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rutenett"/>
        <w:tblpPr w:vertAnchor="page" w:horzAnchor="page" w:tblpX="1135" w:tblpY="16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4"/>
      </w:tblGrid>
      <w:tr w:rsidR="00D34588" w:rsidRPr="005F6919" w14:paraId="3E09D7F0" w14:textId="77777777" w:rsidTr="006B2B59">
        <w:trPr>
          <w:trHeight w:val="671"/>
        </w:trPr>
        <w:tc>
          <w:tcPr>
            <w:tcW w:w="8494" w:type="dxa"/>
          </w:tcPr>
          <w:p w14:paraId="5C4E2C64" w14:textId="7821FA74" w:rsidR="00D34588" w:rsidRPr="005F6919" w:rsidRDefault="00C92A93" w:rsidP="005D63DC">
            <w:pPr>
              <w:autoSpaceDE w:val="0"/>
              <w:ind w:left="0"/>
            </w:pPr>
            <w:sdt>
              <w:sdtPr>
                <w:rPr>
                  <w:rStyle w:val="Plassholdertekst"/>
                  <w:b/>
                  <w:color w:val="FFFFFF" w:themeColor="background1"/>
                  <w:sz w:val="36"/>
                  <w:szCs w:val="36"/>
                </w:rPr>
                <w:alias w:val="Rapport-utredningsnavn"/>
                <w:tag w:val="Rapport-utredningsnavn"/>
                <w:id w:val="-121687318"/>
                <w:text w:multiLine="1"/>
              </w:sdtPr>
              <w:sdtContent>
                <w:r w:rsidR="00864BFA">
                  <w:rPr>
                    <w:rStyle w:val="Plassholdertekst"/>
                    <w:b/>
                    <w:color w:val="FFFFFF" w:themeColor="background1"/>
                    <w:sz w:val="36"/>
                    <w:szCs w:val="36"/>
                  </w:rPr>
                  <w:t xml:space="preserve">Vedlegg 11 </w:t>
                </w:r>
              </w:sdtContent>
            </w:sdt>
          </w:p>
        </w:tc>
      </w:tr>
      <w:tr w:rsidR="00D34588" w:rsidRPr="005F6919" w14:paraId="1B28F838" w14:textId="77777777" w:rsidTr="00BF14D0">
        <w:trPr>
          <w:trHeight w:val="2029"/>
        </w:trPr>
        <w:tc>
          <w:tcPr>
            <w:tcW w:w="8494" w:type="dxa"/>
          </w:tcPr>
          <w:sdt>
            <w:sdtPr>
              <w:rPr>
                <w:color w:val="FFFFFF" w:themeColor="background1"/>
                <w:sz w:val="26"/>
                <w:szCs w:val="26"/>
              </w:rPr>
              <w:alias w:val="Undertittel"/>
              <w:tag w:val="Undertittel"/>
              <w:id w:val="-2117197896"/>
              <w:text w:multiLine="1"/>
            </w:sdtPr>
            <w:sdtContent>
              <w:p w14:paraId="1AADE356" w14:textId="076FF801" w:rsidR="00D34588" w:rsidRPr="00C57B23" w:rsidRDefault="00864BFA" w:rsidP="00C57B23">
                <w:pPr>
                  <w:ind w:left="0"/>
                  <w:rPr>
                    <w:color w:val="FFFFFF" w:themeColor="background1"/>
                    <w:sz w:val="26"/>
                    <w:szCs w:val="26"/>
                  </w:rPr>
                </w:pPr>
                <w:r>
                  <w:rPr>
                    <w:color w:val="FFFFFF" w:themeColor="background1"/>
                    <w:sz w:val="26"/>
                    <w:szCs w:val="26"/>
                  </w:rPr>
                  <w:t>Versjon 0.2</w:t>
                </w:r>
              </w:p>
            </w:sdtContent>
          </w:sdt>
          <w:p w14:paraId="1BF72938" w14:textId="77777777" w:rsidR="00D34588" w:rsidRPr="00C57B23" w:rsidRDefault="00D34588" w:rsidP="00C57B23">
            <w:pPr>
              <w:ind w:left="0"/>
              <w:rPr>
                <w:color w:val="FFFFFF" w:themeColor="background1"/>
                <w:sz w:val="26"/>
                <w:szCs w:val="26"/>
              </w:rPr>
            </w:pPr>
          </w:p>
          <w:p w14:paraId="73F50E0D" w14:textId="77777777" w:rsidR="00D34588" w:rsidRPr="00C57B23" w:rsidRDefault="00C92A93" w:rsidP="004B2D45">
            <w:pPr>
              <w:ind w:left="0"/>
              <w:rPr>
                <w:color w:val="FFFFFF" w:themeColor="background1"/>
                <w:sz w:val="26"/>
                <w:szCs w:val="26"/>
              </w:rPr>
            </w:pPr>
            <w:sdt>
              <w:sdtPr>
                <w:rPr>
                  <w:b/>
                  <w:noProof/>
                  <w:color w:val="FFFFFF" w:themeColor="background1"/>
                  <w:sz w:val="26"/>
                  <w:szCs w:val="26"/>
                </w:rPr>
                <w:alias w:val="DatoForside"/>
                <w:tag w:val="DatoForside"/>
                <w:id w:val="341138119"/>
                <w:dataBinding w:xpath="/root[1]/dato[1]" w:storeItemID="{9B7F661A-C03E-46CD-86A2-164FB62E5655}"/>
                <w:date w:fullDate="2018-09-05T00:00:00Z">
                  <w:dateFormat w:val="dd.MM.yyyy"/>
                  <w:lid w:val="nb-NO"/>
                  <w:storeMappedDataAs w:val="dateTime"/>
                  <w:calendar w:val="gregorian"/>
                </w:date>
              </w:sdtPr>
              <w:sdtContent>
                <w:r w:rsidR="00700684">
                  <w:rPr>
                    <w:b/>
                    <w:noProof/>
                    <w:color w:val="FFFFFF" w:themeColor="background1"/>
                    <w:sz w:val="26"/>
                    <w:szCs w:val="26"/>
                  </w:rPr>
                  <w:t>05.09.2018</w:t>
                </w:r>
              </w:sdtContent>
            </w:sdt>
          </w:p>
        </w:tc>
      </w:tr>
      <w:tr w:rsidR="00D34588" w:rsidRPr="005F6919" w14:paraId="2F204A57" w14:textId="77777777" w:rsidTr="006B2B59">
        <w:trPr>
          <w:trHeight w:val="1173"/>
        </w:trPr>
        <w:sdt>
          <w:sdtPr>
            <w:rPr>
              <w:b/>
              <w:color w:val="FFFFFF" w:themeColor="background1"/>
              <w:sz w:val="72"/>
              <w:szCs w:val="72"/>
            </w:rPr>
            <w:alias w:val="Tittel"/>
            <w:tag w:val="Tittel"/>
            <w:id w:val="-586538726"/>
            <w:dataBinding w:xpath="/root[1]/dn[1]" w:storeItemID="{9B7F661A-C03E-46CD-86A2-164FB62E5655}"/>
            <w:text w:multiLine="1"/>
          </w:sdtPr>
          <w:sdtContent>
            <w:tc>
              <w:tcPr>
                <w:tcW w:w="8494" w:type="dxa"/>
              </w:tcPr>
              <w:p w14:paraId="0DC73A9D" w14:textId="0FCC264A" w:rsidR="00D34588" w:rsidRPr="00636C0B" w:rsidRDefault="000E2896" w:rsidP="000E2896">
                <w:pPr>
                  <w:ind w:left="0"/>
                </w:pPr>
                <w:r>
                  <w:rPr>
                    <w:b/>
                    <w:color w:val="FFFFFF" w:themeColor="background1"/>
                    <w:sz w:val="72"/>
                    <w:szCs w:val="72"/>
                  </w:rPr>
                  <w:t>Hydrogenbussopsjon</w:t>
                </w:r>
              </w:p>
            </w:tc>
          </w:sdtContent>
        </w:sdt>
      </w:tr>
      <w:tr w:rsidR="00D34588" w:rsidRPr="005F6919" w14:paraId="557057E6" w14:textId="77777777" w:rsidTr="006B2B59">
        <w:sdt>
          <w:sdtPr>
            <w:rPr>
              <w:b/>
              <w:color w:val="FFFFFF" w:themeColor="background1"/>
              <w:sz w:val="44"/>
              <w:szCs w:val="44"/>
            </w:rPr>
            <w:alias w:val="Undertittel"/>
            <w:tag w:val="Undertittel"/>
            <w:id w:val="622281683"/>
            <w:text w:multiLine="1"/>
          </w:sdtPr>
          <w:sdtContent>
            <w:tc>
              <w:tcPr>
                <w:tcW w:w="8494" w:type="dxa"/>
              </w:tcPr>
              <w:p w14:paraId="04D0B304" w14:textId="77777777" w:rsidR="00D34588" w:rsidRPr="005F6919" w:rsidRDefault="002076BA" w:rsidP="004B2D45">
                <w:pPr>
                  <w:ind w:left="0"/>
                </w:pPr>
                <w:r w:rsidRPr="002076BA">
                  <w:rPr>
                    <w:b/>
                    <w:color w:val="FFFFFF" w:themeColor="background1"/>
                    <w:sz w:val="44"/>
                    <w:szCs w:val="44"/>
                  </w:rPr>
                  <w:t>Busstjenester Ruters vestregion 2020</w:t>
                </w:r>
                <w:r w:rsidR="00D34588" w:rsidRPr="002076BA">
                  <w:rPr>
                    <w:b/>
                    <w:color w:val="FFFFFF" w:themeColor="background1"/>
                    <w:sz w:val="44"/>
                    <w:szCs w:val="44"/>
                  </w:rPr>
                  <w:t xml:space="preserve"> </w:t>
                </w:r>
              </w:p>
            </w:tc>
          </w:sdtContent>
        </w:sdt>
      </w:tr>
      <w:tr w:rsidR="00D34588" w:rsidRPr="005F6919" w14:paraId="722314F2" w14:textId="77777777" w:rsidTr="006B2B59">
        <w:tc>
          <w:tcPr>
            <w:tcW w:w="8494" w:type="dxa"/>
          </w:tcPr>
          <w:p w14:paraId="51E8FC47" w14:textId="2924E879" w:rsidR="00D34588" w:rsidRPr="002076BA" w:rsidRDefault="0055233B" w:rsidP="004B2D45">
            <w:pPr>
              <w:ind w:left="0"/>
              <w:rPr>
                <w:b/>
                <w:color w:val="FFFFFF" w:themeColor="background1"/>
                <w:sz w:val="40"/>
                <w:szCs w:val="40"/>
              </w:rPr>
            </w:pPr>
            <w:r>
              <w:rPr>
                <w:b/>
                <w:noProof/>
                <w:color w:val="FFFFFF" w:themeColor="background1"/>
                <w:sz w:val="40"/>
                <w:szCs w:val="40"/>
              </w:rPr>
              <w:t xml:space="preserve">Ruteområde </w:t>
            </w:r>
            <w:r w:rsidR="00864BFA">
              <w:rPr>
                <w:b/>
                <w:noProof/>
                <w:color w:val="FFFFFF" w:themeColor="background1"/>
                <w:sz w:val="40"/>
                <w:szCs w:val="40"/>
              </w:rPr>
              <w:t>1</w:t>
            </w:r>
            <w:r w:rsidR="00D34588" w:rsidRPr="002076BA">
              <w:rPr>
                <w:b/>
                <w:color w:val="FFFFFF" w:themeColor="background1"/>
                <w:sz w:val="40"/>
                <w:szCs w:val="40"/>
              </w:rPr>
              <w:t xml:space="preserve"> </w:t>
            </w:r>
            <w:r w:rsidR="006A34AB">
              <w:rPr>
                <w:b/>
                <w:noProof/>
                <w:color w:val="FFFFFF" w:themeColor="background1"/>
                <w:sz w:val="40"/>
                <w:szCs w:val="40"/>
              </w:rPr>
              <w:t xml:space="preserve">– </w:t>
            </w:r>
            <w:r w:rsidR="00864BFA">
              <w:rPr>
                <w:b/>
                <w:noProof/>
                <w:color w:val="FFFFFF" w:themeColor="background1"/>
                <w:sz w:val="40"/>
                <w:szCs w:val="40"/>
              </w:rPr>
              <w:t>Vestre Aker og Bærum Øst</w:t>
            </w:r>
          </w:p>
        </w:tc>
      </w:tr>
    </w:tbl>
    <w:p w14:paraId="46E769FF" w14:textId="77777777" w:rsidR="00D34588" w:rsidRDefault="00D34588" w:rsidP="00C57B23">
      <w:r>
        <w:rPr>
          <w:noProof/>
          <w:lang w:eastAsia="nb-NO"/>
        </w:rPr>
        <mc:AlternateContent>
          <mc:Choice Requires="wpc">
            <w:drawing>
              <wp:anchor distT="0" distB="0" distL="114300" distR="114300" simplePos="0" relativeHeight="251661312" behindDoc="1" locked="0" layoutInCell="1" allowOverlap="1" wp14:anchorId="53CD5576" wp14:editId="07548356">
                <wp:simplePos x="6134100" y="1438275"/>
                <wp:positionH relativeFrom="page">
                  <wp:align>center</wp:align>
                </wp:positionH>
                <wp:positionV relativeFrom="page">
                  <wp:posOffset>4788535</wp:posOffset>
                </wp:positionV>
                <wp:extent cx="7200000" cy="4572000"/>
                <wp:effectExtent l="0" t="0" r="1270" b="0"/>
                <wp:wrapNone/>
                <wp:docPr id="3" name="Lerret 3"/>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32374B"/>
                        </a:solidFill>
                      </wpc:bg>
                      <wpc:whole/>
                    </wpc:wpc>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340D39D" id="Lerret 3" o:spid="_x0000_s1026" editas="canvas" style="position:absolute;margin-left:0;margin-top:377.05pt;width:566.95pt;height:5in;z-index:-251655168;mso-position-horizontal:center;mso-position-horizontal-relative:page;mso-position-vertical-relative:page;mso-width-relative:margin;mso-height-relative:margin" coordsize="71996,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996;height:45720;visibility:visible;mso-wrap-style:square" filled="t" fillcolor="#32374b">
                  <v:fill o:detectmouseclick="t"/>
                  <v:path o:connecttype="none"/>
                </v:shape>
                <w10:wrap anchorx="page" anchory="page"/>
              </v:group>
            </w:pict>
          </mc:Fallback>
        </mc:AlternateContent>
      </w:r>
      <w:r>
        <w:rPr>
          <w:noProof/>
          <w:lang w:eastAsia="nb-NO"/>
        </w:rPr>
        <mc:AlternateContent>
          <mc:Choice Requires="wps">
            <w:drawing>
              <wp:anchor distT="0" distB="0" distL="114300" distR="114300" simplePos="0" relativeHeight="251659264" behindDoc="1" locked="0" layoutInCell="1" allowOverlap="1" wp14:anchorId="503F2A32" wp14:editId="2242A399">
                <wp:simplePos x="485775" y="1009650"/>
                <wp:positionH relativeFrom="page">
                  <wp:align>center</wp:align>
                </wp:positionH>
                <wp:positionV relativeFrom="page">
                  <wp:posOffset>180340</wp:posOffset>
                </wp:positionV>
                <wp:extent cx="7200000" cy="4572000"/>
                <wp:effectExtent l="0" t="0" r="1270" b="0"/>
                <wp:wrapNone/>
                <wp:docPr id="1" name="Rektangel 1"/>
                <wp:cNvGraphicFramePr/>
                <a:graphic xmlns:a="http://schemas.openxmlformats.org/drawingml/2006/main">
                  <a:graphicData uri="http://schemas.microsoft.com/office/word/2010/wordprocessingShape">
                    <wps:wsp>
                      <wps:cNvSpPr/>
                      <wps:spPr>
                        <a:xfrm>
                          <a:off x="0" y="0"/>
                          <a:ext cx="7200000" cy="4572000"/>
                        </a:xfrm>
                        <a:prstGeom prst="rect">
                          <a:avLst/>
                        </a:prstGeom>
                        <a:solidFill>
                          <a:srgbClr val="3237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916F1C9" id="Rektangel 1" o:spid="_x0000_s1026" style="position:absolute;margin-left:0;margin-top:14.2pt;width:566.95pt;height:5in;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" fillcolor="#32374b" stroked="f" strokeweight="1pt">
                <w10:wrap anchorx="page" anchory="page"/>
              </v:rect>
            </w:pict>
          </mc:Fallback>
        </mc:AlternateContent>
      </w:r>
      <w:r>
        <w:rPr>
          <w:noProof/>
          <w:lang w:eastAsia="nb-NO"/>
        </w:rPr>
        <mc:AlternateContent>
          <mc:Choice Requires="wpc">
            <w:drawing>
              <wp:anchor distT="0" distB="0" distL="114300" distR="114300" simplePos="0" relativeHeight="251660288" behindDoc="0" locked="0" layoutInCell="1" allowOverlap="1" wp14:anchorId="718AD97B" wp14:editId="76C626A9">
                <wp:simplePos x="0" y="0"/>
                <wp:positionH relativeFrom="page">
                  <wp:posOffset>180753</wp:posOffset>
                </wp:positionH>
                <wp:positionV relativeFrom="page">
                  <wp:posOffset>4784651</wp:posOffset>
                </wp:positionV>
                <wp:extent cx="7199630" cy="4575175"/>
                <wp:effectExtent l="0" t="0" r="0" b="0"/>
                <wp:wrapNone/>
                <wp:docPr id="18" name="Lerret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29BF2BC" id="Lerret 18" o:spid="_x0000_s1026" editas="canvas" style="position:absolute;margin-left:14.25pt;margin-top:376.75pt;width:566.9pt;height:360.25pt;z-index:251660288;mso-position-horizontal-relative:page;mso-position-vertical-relative:page;mso-width-relative:margin;mso-height-relative:margin" coordsize="71996,45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">
                <v:shape id="_x0000_s1027" type="#_x0000_t75" style="position:absolute;width:71996;height:45751;visibility:visible;mso-wrap-style:square">
                  <v:fill o:detectmouseclick="t"/>
                  <v:path o:connecttype="none"/>
                </v:shape>
                <w10:wrap anchorx="page" anchory="page"/>
              </v:group>
            </w:pict>
          </mc:Fallback>
        </mc:AlternateContent>
      </w:r>
    </w:p>
    <w:p w14:paraId="36DA2CA3" w14:textId="77777777" w:rsidR="00D34588" w:rsidRPr="005F6919" w:rsidRDefault="00D34588" w:rsidP="00C57B23"/>
    <w:p w14:paraId="6AEF2A40" w14:textId="77777777" w:rsidR="00D34588" w:rsidRDefault="00D34588" w:rsidP="00C57B23"/>
    <w:p w14:paraId="7434CC90" w14:textId="77777777" w:rsidR="00D34588" w:rsidRDefault="00D34588" w:rsidP="00C57B23">
      <w:r>
        <w:br w:type="page"/>
      </w:r>
    </w:p>
    <w:p w14:paraId="28989F22" w14:textId="1F3E1E9F" w:rsidR="00D34588" w:rsidRDefault="00D34588" w:rsidP="0049003B">
      <w:pPr>
        <w:pStyle w:val="Overskiftutennummer"/>
      </w:pPr>
    </w:p>
    <w:sdt>
      <w:sdtPr>
        <w:rPr>
          <w:rFonts w:asciiTheme="minorHAnsi" w:eastAsiaTheme="minorHAnsi" w:hAnsiTheme="minorHAnsi" w:cstheme="minorBidi"/>
          <w:color w:val="auto"/>
          <w:sz w:val="22"/>
          <w:szCs w:val="22"/>
          <w:lang w:eastAsia="en-US"/>
        </w:rPr>
        <w:id w:val="-105498384"/>
        <w:docPartObj>
          <w:docPartGallery w:val="Table of Contents"/>
          <w:docPartUnique/>
        </w:docPartObj>
      </w:sdtPr>
      <w:sdtEndPr>
        <w:rPr>
          <w:b/>
          <w:bCs/>
        </w:rPr>
      </w:sdtEndPr>
      <w:sdtContent>
        <w:p w14:paraId="7184EC37" w14:textId="1A2E4A0F" w:rsidR="00A20745" w:rsidRDefault="00A20745" w:rsidP="0049003B">
          <w:pPr>
            <w:pStyle w:val="Overskriftforinnholdsfortegnelse"/>
          </w:pPr>
          <w:r>
            <w:t>Innhold</w:t>
          </w:r>
        </w:p>
        <w:p w14:paraId="3C3BAC3B" w14:textId="77777777" w:rsidR="0031318A" w:rsidRDefault="00A20745">
          <w:pPr>
            <w:pStyle w:val="INNH1"/>
            <w:tabs>
              <w:tab w:val="left" w:pos="440"/>
              <w:tab w:val="right" w:leader="dot" w:pos="9628"/>
            </w:tabs>
            <w:rPr>
              <w:rFonts w:eastAsiaTheme="minorEastAsia" w:cstheme="minorBidi"/>
              <w:b w:val="0"/>
              <w:bCs w:val="0"/>
              <w:caps w:val="0"/>
              <w:noProof/>
              <w:sz w:val="22"/>
              <w:szCs w:val="22"/>
              <w:lang w:eastAsia="nb-NO"/>
            </w:rPr>
          </w:pPr>
          <w:r>
            <w:fldChar w:fldCharType="begin"/>
          </w:r>
          <w:r>
            <w:instrText xml:space="preserve"> TOC \o "1-3" \h \z \u </w:instrText>
          </w:r>
          <w:r>
            <w:fldChar w:fldCharType="separate"/>
          </w:r>
          <w:hyperlink w:anchor="_Toc525132703" w:history="1">
            <w:r w:rsidR="0031318A" w:rsidRPr="00FA6F8D">
              <w:rPr>
                <w:rStyle w:val="Hyperkobling"/>
                <w:noProof/>
              </w:rPr>
              <w:t>1</w:t>
            </w:r>
            <w:r w:rsidR="0031318A">
              <w:rPr>
                <w:rFonts w:eastAsiaTheme="minorEastAsia" w:cstheme="minorBidi"/>
                <w:b w:val="0"/>
                <w:bCs w:val="0"/>
                <w:caps w:val="0"/>
                <w:noProof/>
                <w:sz w:val="22"/>
                <w:szCs w:val="22"/>
                <w:lang w:eastAsia="nb-NO"/>
              </w:rPr>
              <w:tab/>
            </w:r>
            <w:r w:rsidR="0031318A" w:rsidRPr="00FA6F8D">
              <w:rPr>
                <w:rStyle w:val="Hyperkobling"/>
                <w:noProof/>
              </w:rPr>
              <w:t>Innledning</w:t>
            </w:r>
            <w:r w:rsidR="0031318A">
              <w:rPr>
                <w:noProof/>
                <w:webHidden/>
              </w:rPr>
              <w:tab/>
            </w:r>
            <w:r w:rsidR="0031318A">
              <w:rPr>
                <w:noProof/>
                <w:webHidden/>
              </w:rPr>
              <w:fldChar w:fldCharType="begin"/>
            </w:r>
            <w:r w:rsidR="0031318A">
              <w:rPr>
                <w:noProof/>
                <w:webHidden/>
              </w:rPr>
              <w:instrText xml:space="preserve"> PAGEREF _Toc525132703 \h </w:instrText>
            </w:r>
            <w:r w:rsidR="0031318A">
              <w:rPr>
                <w:noProof/>
                <w:webHidden/>
              </w:rPr>
            </w:r>
            <w:r w:rsidR="0031318A">
              <w:rPr>
                <w:noProof/>
                <w:webHidden/>
              </w:rPr>
              <w:fldChar w:fldCharType="separate"/>
            </w:r>
            <w:r w:rsidR="0031318A">
              <w:rPr>
                <w:noProof/>
                <w:webHidden/>
              </w:rPr>
              <w:t>3</w:t>
            </w:r>
            <w:r w:rsidR="0031318A">
              <w:rPr>
                <w:noProof/>
                <w:webHidden/>
              </w:rPr>
              <w:fldChar w:fldCharType="end"/>
            </w:r>
          </w:hyperlink>
        </w:p>
        <w:p w14:paraId="584B1B83" w14:textId="77777777" w:rsidR="0031318A" w:rsidRDefault="0031318A">
          <w:pPr>
            <w:pStyle w:val="INNH2"/>
            <w:tabs>
              <w:tab w:val="left" w:pos="880"/>
              <w:tab w:val="right" w:leader="dot" w:pos="9628"/>
            </w:tabs>
            <w:rPr>
              <w:rFonts w:eastAsiaTheme="minorEastAsia" w:cstheme="minorBidi"/>
              <w:smallCaps w:val="0"/>
              <w:noProof/>
              <w:sz w:val="22"/>
              <w:szCs w:val="22"/>
              <w:lang w:eastAsia="nb-NO"/>
            </w:rPr>
          </w:pPr>
          <w:hyperlink w:anchor="_Toc525132704" w:history="1">
            <w:r w:rsidRPr="00FA6F8D">
              <w:rPr>
                <w:rStyle w:val="Hyperkobling"/>
                <w:noProof/>
              </w:rPr>
              <w:t>1.1</w:t>
            </w:r>
            <w:r>
              <w:rPr>
                <w:rFonts w:eastAsiaTheme="minorEastAsia" w:cstheme="minorBidi"/>
                <w:smallCaps w:val="0"/>
                <w:noProof/>
                <w:sz w:val="22"/>
                <w:szCs w:val="22"/>
                <w:lang w:eastAsia="nb-NO"/>
              </w:rPr>
              <w:tab/>
            </w:r>
            <w:r w:rsidRPr="00FA6F8D">
              <w:rPr>
                <w:rStyle w:val="Hyperkobling"/>
                <w:noProof/>
              </w:rPr>
              <w:t>Om opsjonen</w:t>
            </w:r>
            <w:r>
              <w:rPr>
                <w:noProof/>
                <w:webHidden/>
              </w:rPr>
              <w:tab/>
            </w:r>
            <w:r>
              <w:rPr>
                <w:noProof/>
                <w:webHidden/>
              </w:rPr>
              <w:fldChar w:fldCharType="begin"/>
            </w:r>
            <w:r>
              <w:rPr>
                <w:noProof/>
                <w:webHidden/>
              </w:rPr>
              <w:instrText xml:space="preserve"> PAGEREF _Toc525132704 \h </w:instrText>
            </w:r>
            <w:r>
              <w:rPr>
                <w:noProof/>
                <w:webHidden/>
              </w:rPr>
            </w:r>
            <w:r>
              <w:rPr>
                <w:noProof/>
                <w:webHidden/>
              </w:rPr>
              <w:fldChar w:fldCharType="separate"/>
            </w:r>
            <w:r>
              <w:rPr>
                <w:noProof/>
                <w:webHidden/>
              </w:rPr>
              <w:t>3</w:t>
            </w:r>
            <w:r>
              <w:rPr>
                <w:noProof/>
                <w:webHidden/>
              </w:rPr>
              <w:fldChar w:fldCharType="end"/>
            </w:r>
          </w:hyperlink>
        </w:p>
        <w:p w14:paraId="546B66C0" w14:textId="77777777" w:rsidR="0031318A" w:rsidRDefault="0031318A">
          <w:pPr>
            <w:pStyle w:val="INNH2"/>
            <w:tabs>
              <w:tab w:val="left" w:pos="880"/>
              <w:tab w:val="right" w:leader="dot" w:pos="9628"/>
            </w:tabs>
            <w:rPr>
              <w:rFonts w:eastAsiaTheme="minorEastAsia" w:cstheme="minorBidi"/>
              <w:smallCaps w:val="0"/>
              <w:noProof/>
              <w:sz w:val="22"/>
              <w:szCs w:val="22"/>
              <w:lang w:eastAsia="nb-NO"/>
            </w:rPr>
          </w:pPr>
          <w:hyperlink w:anchor="_Toc525132705" w:history="1">
            <w:r w:rsidRPr="00FA6F8D">
              <w:rPr>
                <w:rStyle w:val="Hyperkobling"/>
                <w:noProof/>
              </w:rPr>
              <w:t>1.2</w:t>
            </w:r>
            <w:r>
              <w:rPr>
                <w:rFonts w:eastAsiaTheme="minorEastAsia" w:cstheme="minorBidi"/>
                <w:smallCaps w:val="0"/>
                <w:noProof/>
                <w:sz w:val="22"/>
                <w:szCs w:val="22"/>
                <w:lang w:eastAsia="nb-NO"/>
              </w:rPr>
              <w:tab/>
            </w:r>
            <w:r w:rsidRPr="00FA6F8D">
              <w:rPr>
                <w:rStyle w:val="Hyperkobling"/>
                <w:noProof/>
              </w:rPr>
              <w:t>Om prosjektet og målsetninger</w:t>
            </w:r>
            <w:r>
              <w:rPr>
                <w:noProof/>
                <w:webHidden/>
              </w:rPr>
              <w:tab/>
            </w:r>
            <w:r>
              <w:rPr>
                <w:noProof/>
                <w:webHidden/>
              </w:rPr>
              <w:fldChar w:fldCharType="begin"/>
            </w:r>
            <w:r>
              <w:rPr>
                <w:noProof/>
                <w:webHidden/>
              </w:rPr>
              <w:instrText xml:space="preserve"> PAGEREF _Toc525132705 \h </w:instrText>
            </w:r>
            <w:r>
              <w:rPr>
                <w:noProof/>
                <w:webHidden/>
              </w:rPr>
            </w:r>
            <w:r>
              <w:rPr>
                <w:noProof/>
                <w:webHidden/>
              </w:rPr>
              <w:fldChar w:fldCharType="separate"/>
            </w:r>
            <w:r>
              <w:rPr>
                <w:noProof/>
                <w:webHidden/>
              </w:rPr>
              <w:t>3</w:t>
            </w:r>
            <w:r>
              <w:rPr>
                <w:noProof/>
                <w:webHidden/>
              </w:rPr>
              <w:fldChar w:fldCharType="end"/>
            </w:r>
          </w:hyperlink>
        </w:p>
        <w:p w14:paraId="3751BEC0" w14:textId="77777777" w:rsidR="0031318A" w:rsidRDefault="0031318A">
          <w:pPr>
            <w:pStyle w:val="INNH1"/>
            <w:tabs>
              <w:tab w:val="left" w:pos="440"/>
              <w:tab w:val="right" w:leader="dot" w:pos="9628"/>
            </w:tabs>
            <w:rPr>
              <w:rFonts w:eastAsiaTheme="minorEastAsia" w:cstheme="minorBidi"/>
              <w:b w:val="0"/>
              <w:bCs w:val="0"/>
              <w:caps w:val="0"/>
              <w:noProof/>
              <w:sz w:val="22"/>
              <w:szCs w:val="22"/>
              <w:lang w:eastAsia="nb-NO"/>
            </w:rPr>
          </w:pPr>
          <w:hyperlink w:anchor="_Toc525132706" w:history="1">
            <w:r w:rsidRPr="00FA6F8D">
              <w:rPr>
                <w:rStyle w:val="Hyperkobling"/>
                <w:noProof/>
              </w:rPr>
              <w:t>2</w:t>
            </w:r>
            <w:r>
              <w:rPr>
                <w:rFonts w:eastAsiaTheme="minorEastAsia" w:cstheme="minorBidi"/>
                <w:b w:val="0"/>
                <w:bCs w:val="0"/>
                <w:caps w:val="0"/>
                <w:noProof/>
                <w:sz w:val="22"/>
                <w:szCs w:val="22"/>
                <w:lang w:eastAsia="nb-NO"/>
              </w:rPr>
              <w:tab/>
            </w:r>
            <w:r w:rsidRPr="00FA6F8D">
              <w:rPr>
                <w:rStyle w:val="Hyperkobling"/>
                <w:noProof/>
              </w:rPr>
              <w:t>Endringer i Avtalen</w:t>
            </w:r>
            <w:r>
              <w:rPr>
                <w:noProof/>
                <w:webHidden/>
              </w:rPr>
              <w:tab/>
            </w:r>
            <w:r>
              <w:rPr>
                <w:noProof/>
                <w:webHidden/>
              </w:rPr>
              <w:fldChar w:fldCharType="begin"/>
            </w:r>
            <w:r>
              <w:rPr>
                <w:noProof/>
                <w:webHidden/>
              </w:rPr>
              <w:instrText xml:space="preserve"> PAGEREF _Toc525132706 \h </w:instrText>
            </w:r>
            <w:r>
              <w:rPr>
                <w:noProof/>
                <w:webHidden/>
              </w:rPr>
            </w:r>
            <w:r>
              <w:rPr>
                <w:noProof/>
                <w:webHidden/>
              </w:rPr>
              <w:fldChar w:fldCharType="separate"/>
            </w:r>
            <w:r>
              <w:rPr>
                <w:noProof/>
                <w:webHidden/>
              </w:rPr>
              <w:t>3</w:t>
            </w:r>
            <w:r>
              <w:rPr>
                <w:noProof/>
                <w:webHidden/>
              </w:rPr>
              <w:fldChar w:fldCharType="end"/>
            </w:r>
          </w:hyperlink>
        </w:p>
        <w:p w14:paraId="560F8DE9" w14:textId="77777777" w:rsidR="0031318A" w:rsidRDefault="0031318A">
          <w:pPr>
            <w:pStyle w:val="INNH2"/>
            <w:tabs>
              <w:tab w:val="left" w:pos="880"/>
              <w:tab w:val="right" w:leader="dot" w:pos="9628"/>
            </w:tabs>
            <w:rPr>
              <w:rFonts w:eastAsiaTheme="minorEastAsia" w:cstheme="minorBidi"/>
              <w:smallCaps w:val="0"/>
              <w:noProof/>
              <w:sz w:val="22"/>
              <w:szCs w:val="22"/>
              <w:lang w:eastAsia="nb-NO"/>
            </w:rPr>
          </w:pPr>
          <w:hyperlink w:anchor="_Toc525132707" w:history="1">
            <w:r w:rsidRPr="00FA6F8D">
              <w:rPr>
                <w:rStyle w:val="Hyperkobling"/>
                <w:noProof/>
              </w:rPr>
              <w:t>2.1</w:t>
            </w:r>
            <w:r>
              <w:rPr>
                <w:rFonts w:eastAsiaTheme="minorEastAsia" w:cstheme="minorBidi"/>
                <w:smallCaps w:val="0"/>
                <w:noProof/>
                <w:sz w:val="22"/>
                <w:szCs w:val="22"/>
                <w:lang w:eastAsia="nb-NO"/>
              </w:rPr>
              <w:tab/>
            </w:r>
            <w:r w:rsidRPr="00FA6F8D">
              <w:rPr>
                <w:rStyle w:val="Hyperkobling"/>
                <w:noProof/>
              </w:rPr>
              <w:t>Innfasingsperiode</w:t>
            </w:r>
            <w:r>
              <w:rPr>
                <w:noProof/>
                <w:webHidden/>
              </w:rPr>
              <w:tab/>
            </w:r>
            <w:r>
              <w:rPr>
                <w:noProof/>
                <w:webHidden/>
              </w:rPr>
              <w:fldChar w:fldCharType="begin"/>
            </w:r>
            <w:r>
              <w:rPr>
                <w:noProof/>
                <w:webHidden/>
              </w:rPr>
              <w:instrText xml:space="preserve"> PAGEREF _Toc525132707 \h </w:instrText>
            </w:r>
            <w:r>
              <w:rPr>
                <w:noProof/>
                <w:webHidden/>
              </w:rPr>
            </w:r>
            <w:r>
              <w:rPr>
                <w:noProof/>
                <w:webHidden/>
              </w:rPr>
              <w:fldChar w:fldCharType="separate"/>
            </w:r>
            <w:r>
              <w:rPr>
                <w:noProof/>
                <w:webHidden/>
              </w:rPr>
              <w:t>3</w:t>
            </w:r>
            <w:r>
              <w:rPr>
                <w:noProof/>
                <w:webHidden/>
              </w:rPr>
              <w:fldChar w:fldCharType="end"/>
            </w:r>
          </w:hyperlink>
        </w:p>
        <w:p w14:paraId="2DC40C65" w14:textId="77777777" w:rsidR="0031318A" w:rsidRDefault="0031318A">
          <w:pPr>
            <w:pStyle w:val="INNH2"/>
            <w:tabs>
              <w:tab w:val="left" w:pos="880"/>
              <w:tab w:val="right" w:leader="dot" w:pos="9628"/>
            </w:tabs>
            <w:rPr>
              <w:rFonts w:eastAsiaTheme="minorEastAsia" w:cstheme="minorBidi"/>
              <w:smallCaps w:val="0"/>
              <w:noProof/>
              <w:sz w:val="22"/>
              <w:szCs w:val="22"/>
              <w:lang w:eastAsia="nb-NO"/>
            </w:rPr>
          </w:pPr>
          <w:hyperlink w:anchor="_Toc525132708" w:history="1">
            <w:r w:rsidRPr="00FA6F8D">
              <w:rPr>
                <w:rStyle w:val="Hyperkobling"/>
                <w:noProof/>
              </w:rPr>
              <w:t>2.2</w:t>
            </w:r>
            <w:r>
              <w:rPr>
                <w:rFonts w:eastAsiaTheme="minorEastAsia" w:cstheme="minorBidi"/>
                <w:smallCaps w:val="0"/>
                <w:noProof/>
                <w:sz w:val="22"/>
                <w:szCs w:val="22"/>
                <w:lang w:eastAsia="nb-NO"/>
              </w:rPr>
              <w:tab/>
            </w:r>
            <w:r w:rsidRPr="00FA6F8D">
              <w:rPr>
                <w:rStyle w:val="Hyperkobling"/>
                <w:noProof/>
              </w:rPr>
              <w:t>Oppstartsforbredelser</w:t>
            </w:r>
            <w:r>
              <w:rPr>
                <w:noProof/>
                <w:webHidden/>
              </w:rPr>
              <w:tab/>
            </w:r>
            <w:r>
              <w:rPr>
                <w:noProof/>
                <w:webHidden/>
              </w:rPr>
              <w:fldChar w:fldCharType="begin"/>
            </w:r>
            <w:r>
              <w:rPr>
                <w:noProof/>
                <w:webHidden/>
              </w:rPr>
              <w:instrText xml:space="preserve"> PAGEREF _Toc525132708 \h </w:instrText>
            </w:r>
            <w:r>
              <w:rPr>
                <w:noProof/>
                <w:webHidden/>
              </w:rPr>
            </w:r>
            <w:r>
              <w:rPr>
                <w:noProof/>
                <w:webHidden/>
              </w:rPr>
              <w:fldChar w:fldCharType="separate"/>
            </w:r>
            <w:r>
              <w:rPr>
                <w:noProof/>
                <w:webHidden/>
              </w:rPr>
              <w:t>4</w:t>
            </w:r>
            <w:r>
              <w:rPr>
                <w:noProof/>
                <w:webHidden/>
              </w:rPr>
              <w:fldChar w:fldCharType="end"/>
            </w:r>
          </w:hyperlink>
        </w:p>
        <w:p w14:paraId="551C55FB" w14:textId="77777777" w:rsidR="0031318A" w:rsidRDefault="0031318A">
          <w:pPr>
            <w:pStyle w:val="INNH3"/>
            <w:tabs>
              <w:tab w:val="left" w:pos="1100"/>
              <w:tab w:val="right" w:leader="dot" w:pos="9628"/>
            </w:tabs>
            <w:rPr>
              <w:rFonts w:eastAsiaTheme="minorEastAsia" w:cstheme="minorBidi"/>
              <w:i w:val="0"/>
              <w:iCs w:val="0"/>
              <w:noProof/>
              <w:sz w:val="22"/>
              <w:szCs w:val="22"/>
              <w:lang w:eastAsia="nb-NO"/>
            </w:rPr>
          </w:pPr>
          <w:hyperlink w:anchor="_Toc525132709" w:history="1">
            <w:r w:rsidRPr="00FA6F8D">
              <w:rPr>
                <w:rStyle w:val="Hyperkobling"/>
                <w:noProof/>
              </w:rPr>
              <w:t>2.2.1</w:t>
            </w:r>
            <w:r>
              <w:rPr>
                <w:rFonts w:eastAsiaTheme="minorEastAsia" w:cstheme="minorBidi"/>
                <w:i w:val="0"/>
                <w:iCs w:val="0"/>
                <w:noProof/>
                <w:sz w:val="22"/>
                <w:szCs w:val="22"/>
                <w:lang w:eastAsia="nb-NO"/>
              </w:rPr>
              <w:tab/>
            </w:r>
            <w:r w:rsidRPr="00FA6F8D">
              <w:rPr>
                <w:rStyle w:val="Hyperkobling"/>
                <w:noProof/>
              </w:rPr>
              <w:t>Fremdriftsplan</w:t>
            </w:r>
            <w:r>
              <w:rPr>
                <w:noProof/>
                <w:webHidden/>
              </w:rPr>
              <w:tab/>
            </w:r>
            <w:r>
              <w:rPr>
                <w:noProof/>
                <w:webHidden/>
              </w:rPr>
              <w:fldChar w:fldCharType="begin"/>
            </w:r>
            <w:r>
              <w:rPr>
                <w:noProof/>
                <w:webHidden/>
              </w:rPr>
              <w:instrText xml:space="preserve"> PAGEREF _Toc525132709 \h </w:instrText>
            </w:r>
            <w:r>
              <w:rPr>
                <w:noProof/>
                <w:webHidden/>
              </w:rPr>
            </w:r>
            <w:r>
              <w:rPr>
                <w:noProof/>
                <w:webHidden/>
              </w:rPr>
              <w:fldChar w:fldCharType="separate"/>
            </w:r>
            <w:r>
              <w:rPr>
                <w:noProof/>
                <w:webHidden/>
              </w:rPr>
              <w:t>4</w:t>
            </w:r>
            <w:r>
              <w:rPr>
                <w:noProof/>
                <w:webHidden/>
              </w:rPr>
              <w:fldChar w:fldCharType="end"/>
            </w:r>
          </w:hyperlink>
        </w:p>
        <w:p w14:paraId="3B1B6F7A" w14:textId="77777777" w:rsidR="0031318A" w:rsidRDefault="0031318A">
          <w:pPr>
            <w:pStyle w:val="INNH2"/>
            <w:tabs>
              <w:tab w:val="left" w:pos="880"/>
              <w:tab w:val="right" w:leader="dot" w:pos="9628"/>
            </w:tabs>
            <w:rPr>
              <w:rFonts w:eastAsiaTheme="minorEastAsia" w:cstheme="minorBidi"/>
              <w:smallCaps w:val="0"/>
              <w:noProof/>
              <w:sz w:val="22"/>
              <w:szCs w:val="22"/>
              <w:lang w:eastAsia="nb-NO"/>
            </w:rPr>
          </w:pPr>
          <w:hyperlink w:anchor="_Toc525132710" w:history="1">
            <w:r w:rsidRPr="00FA6F8D">
              <w:rPr>
                <w:rStyle w:val="Hyperkobling"/>
                <w:noProof/>
              </w:rPr>
              <w:t>2.3</w:t>
            </w:r>
            <w:r>
              <w:rPr>
                <w:rFonts w:eastAsiaTheme="minorEastAsia" w:cstheme="minorBidi"/>
                <w:smallCaps w:val="0"/>
                <w:noProof/>
                <w:sz w:val="22"/>
                <w:szCs w:val="22"/>
                <w:lang w:eastAsia="nb-NO"/>
              </w:rPr>
              <w:tab/>
            </w:r>
            <w:r w:rsidRPr="00FA6F8D">
              <w:rPr>
                <w:rStyle w:val="Hyperkobling"/>
                <w:noProof/>
              </w:rPr>
              <w:t>Omdisponering</w:t>
            </w:r>
            <w:r>
              <w:rPr>
                <w:noProof/>
                <w:webHidden/>
              </w:rPr>
              <w:tab/>
            </w:r>
            <w:r>
              <w:rPr>
                <w:noProof/>
                <w:webHidden/>
              </w:rPr>
              <w:fldChar w:fldCharType="begin"/>
            </w:r>
            <w:r>
              <w:rPr>
                <w:noProof/>
                <w:webHidden/>
              </w:rPr>
              <w:instrText xml:space="preserve"> PAGEREF _Toc525132710 \h </w:instrText>
            </w:r>
            <w:r>
              <w:rPr>
                <w:noProof/>
                <w:webHidden/>
              </w:rPr>
            </w:r>
            <w:r>
              <w:rPr>
                <w:noProof/>
                <w:webHidden/>
              </w:rPr>
              <w:fldChar w:fldCharType="separate"/>
            </w:r>
            <w:r>
              <w:rPr>
                <w:noProof/>
                <w:webHidden/>
              </w:rPr>
              <w:t>4</w:t>
            </w:r>
            <w:r>
              <w:rPr>
                <w:noProof/>
                <w:webHidden/>
              </w:rPr>
              <w:fldChar w:fldCharType="end"/>
            </w:r>
          </w:hyperlink>
        </w:p>
        <w:p w14:paraId="26906760" w14:textId="77777777" w:rsidR="0031318A" w:rsidRDefault="0031318A">
          <w:pPr>
            <w:pStyle w:val="INNH2"/>
            <w:tabs>
              <w:tab w:val="left" w:pos="880"/>
              <w:tab w:val="right" w:leader="dot" w:pos="9628"/>
            </w:tabs>
            <w:rPr>
              <w:rFonts w:eastAsiaTheme="minorEastAsia" w:cstheme="minorBidi"/>
              <w:smallCaps w:val="0"/>
              <w:noProof/>
              <w:sz w:val="22"/>
              <w:szCs w:val="22"/>
              <w:lang w:eastAsia="nb-NO"/>
            </w:rPr>
          </w:pPr>
          <w:hyperlink w:anchor="_Toc525132711" w:history="1">
            <w:r w:rsidRPr="00FA6F8D">
              <w:rPr>
                <w:rStyle w:val="Hyperkobling"/>
                <w:noProof/>
              </w:rPr>
              <w:t>2.4</w:t>
            </w:r>
            <w:r>
              <w:rPr>
                <w:rFonts w:eastAsiaTheme="minorEastAsia" w:cstheme="minorBidi"/>
                <w:smallCaps w:val="0"/>
                <w:noProof/>
                <w:sz w:val="22"/>
                <w:szCs w:val="22"/>
                <w:lang w:eastAsia="nb-NO"/>
              </w:rPr>
              <w:tab/>
            </w:r>
            <w:r w:rsidRPr="00FA6F8D">
              <w:rPr>
                <w:rStyle w:val="Hyperkobling"/>
                <w:noProof/>
              </w:rPr>
              <w:t>Rapportering</w:t>
            </w:r>
            <w:r>
              <w:rPr>
                <w:noProof/>
                <w:webHidden/>
              </w:rPr>
              <w:tab/>
            </w:r>
            <w:r>
              <w:rPr>
                <w:noProof/>
                <w:webHidden/>
              </w:rPr>
              <w:fldChar w:fldCharType="begin"/>
            </w:r>
            <w:r>
              <w:rPr>
                <w:noProof/>
                <w:webHidden/>
              </w:rPr>
              <w:instrText xml:space="preserve"> PAGEREF _Toc525132711 \h </w:instrText>
            </w:r>
            <w:r>
              <w:rPr>
                <w:noProof/>
                <w:webHidden/>
              </w:rPr>
            </w:r>
            <w:r>
              <w:rPr>
                <w:noProof/>
                <w:webHidden/>
              </w:rPr>
              <w:fldChar w:fldCharType="separate"/>
            </w:r>
            <w:r>
              <w:rPr>
                <w:noProof/>
                <w:webHidden/>
              </w:rPr>
              <w:t>4</w:t>
            </w:r>
            <w:r>
              <w:rPr>
                <w:noProof/>
                <w:webHidden/>
              </w:rPr>
              <w:fldChar w:fldCharType="end"/>
            </w:r>
          </w:hyperlink>
        </w:p>
        <w:p w14:paraId="0CDA8F5E" w14:textId="77777777" w:rsidR="0031318A" w:rsidRDefault="0031318A">
          <w:pPr>
            <w:pStyle w:val="INNH3"/>
            <w:tabs>
              <w:tab w:val="left" w:pos="1100"/>
              <w:tab w:val="right" w:leader="dot" w:pos="9628"/>
            </w:tabs>
            <w:rPr>
              <w:rFonts w:eastAsiaTheme="minorEastAsia" w:cstheme="minorBidi"/>
              <w:i w:val="0"/>
              <w:iCs w:val="0"/>
              <w:noProof/>
              <w:sz w:val="22"/>
              <w:szCs w:val="22"/>
              <w:lang w:eastAsia="nb-NO"/>
            </w:rPr>
          </w:pPr>
          <w:hyperlink w:anchor="_Toc525132712" w:history="1">
            <w:r w:rsidRPr="00FA6F8D">
              <w:rPr>
                <w:rStyle w:val="Hyperkobling"/>
                <w:noProof/>
              </w:rPr>
              <w:t>2.4.1</w:t>
            </w:r>
            <w:r>
              <w:rPr>
                <w:rFonts w:eastAsiaTheme="minorEastAsia" w:cstheme="minorBidi"/>
                <w:i w:val="0"/>
                <w:iCs w:val="0"/>
                <w:noProof/>
                <w:sz w:val="22"/>
                <w:szCs w:val="22"/>
                <w:lang w:eastAsia="nb-NO"/>
              </w:rPr>
              <w:tab/>
            </w:r>
            <w:r w:rsidRPr="00FA6F8D">
              <w:rPr>
                <w:rStyle w:val="Hyperkobling"/>
                <w:noProof/>
              </w:rPr>
              <w:t>Planlagt bruk av hydrogenbussene</w:t>
            </w:r>
            <w:r>
              <w:rPr>
                <w:noProof/>
                <w:webHidden/>
              </w:rPr>
              <w:tab/>
            </w:r>
            <w:r>
              <w:rPr>
                <w:noProof/>
                <w:webHidden/>
              </w:rPr>
              <w:fldChar w:fldCharType="begin"/>
            </w:r>
            <w:r>
              <w:rPr>
                <w:noProof/>
                <w:webHidden/>
              </w:rPr>
              <w:instrText xml:space="preserve"> PAGEREF _Toc525132712 \h </w:instrText>
            </w:r>
            <w:r>
              <w:rPr>
                <w:noProof/>
                <w:webHidden/>
              </w:rPr>
            </w:r>
            <w:r>
              <w:rPr>
                <w:noProof/>
                <w:webHidden/>
              </w:rPr>
              <w:fldChar w:fldCharType="separate"/>
            </w:r>
            <w:r>
              <w:rPr>
                <w:noProof/>
                <w:webHidden/>
              </w:rPr>
              <w:t>4</w:t>
            </w:r>
            <w:r>
              <w:rPr>
                <w:noProof/>
                <w:webHidden/>
              </w:rPr>
              <w:fldChar w:fldCharType="end"/>
            </w:r>
          </w:hyperlink>
        </w:p>
        <w:p w14:paraId="37BAB32F" w14:textId="77777777" w:rsidR="0031318A" w:rsidRDefault="0031318A">
          <w:pPr>
            <w:pStyle w:val="INNH3"/>
            <w:tabs>
              <w:tab w:val="left" w:pos="1100"/>
              <w:tab w:val="right" w:leader="dot" w:pos="9628"/>
            </w:tabs>
            <w:rPr>
              <w:rFonts w:eastAsiaTheme="minorEastAsia" w:cstheme="minorBidi"/>
              <w:i w:val="0"/>
              <w:iCs w:val="0"/>
              <w:noProof/>
              <w:sz w:val="22"/>
              <w:szCs w:val="22"/>
              <w:lang w:eastAsia="nb-NO"/>
            </w:rPr>
          </w:pPr>
          <w:hyperlink w:anchor="_Toc525132713" w:history="1">
            <w:r w:rsidRPr="00FA6F8D">
              <w:rPr>
                <w:rStyle w:val="Hyperkobling"/>
                <w:noProof/>
              </w:rPr>
              <w:t>2.4.2</w:t>
            </w:r>
            <w:r>
              <w:rPr>
                <w:rFonts w:eastAsiaTheme="minorEastAsia" w:cstheme="minorBidi"/>
                <w:i w:val="0"/>
                <w:iCs w:val="0"/>
                <w:noProof/>
                <w:sz w:val="22"/>
                <w:szCs w:val="22"/>
                <w:lang w:eastAsia="nb-NO"/>
              </w:rPr>
              <w:tab/>
            </w:r>
            <w:r w:rsidRPr="00FA6F8D">
              <w:rPr>
                <w:rStyle w:val="Hyperkobling"/>
                <w:noProof/>
              </w:rPr>
              <w:t>Avvik fra planlagt bruk av hydrogenbusser</w:t>
            </w:r>
            <w:r>
              <w:rPr>
                <w:noProof/>
                <w:webHidden/>
              </w:rPr>
              <w:tab/>
            </w:r>
            <w:r>
              <w:rPr>
                <w:noProof/>
                <w:webHidden/>
              </w:rPr>
              <w:fldChar w:fldCharType="begin"/>
            </w:r>
            <w:r>
              <w:rPr>
                <w:noProof/>
                <w:webHidden/>
              </w:rPr>
              <w:instrText xml:space="preserve"> PAGEREF _Toc525132713 \h </w:instrText>
            </w:r>
            <w:r>
              <w:rPr>
                <w:noProof/>
                <w:webHidden/>
              </w:rPr>
            </w:r>
            <w:r>
              <w:rPr>
                <w:noProof/>
                <w:webHidden/>
              </w:rPr>
              <w:fldChar w:fldCharType="separate"/>
            </w:r>
            <w:r>
              <w:rPr>
                <w:noProof/>
                <w:webHidden/>
              </w:rPr>
              <w:t>5</w:t>
            </w:r>
            <w:r>
              <w:rPr>
                <w:noProof/>
                <w:webHidden/>
              </w:rPr>
              <w:fldChar w:fldCharType="end"/>
            </w:r>
          </w:hyperlink>
        </w:p>
        <w:p w14:paraId="1078E818" w14:textId="77777777" w:rsidR="0031318A" w:rsidRDefault="0031318A">
          <w:pPr>
            <w:pStyle w:val="INNH3"/>
            <w:tabs>
              <w:tab w:val="left" w:pos="1100"/>
              <w:tab w:val="right" w:leader="dot" w:pos="9628"/>
            </w:tabs>
            <w:rPr>
              <w:rFonts w:eastAsiaTheme="minorEastAsia" w:cstheme="minorBidi"/>
              <w:i w:val="0"/>
              <w:iCs w:val="0"/>
              <w:noProof/>
              <w:sz w:val="22"/>
              <w:szCs w:val="22"/>
              <w:lang w:eastAsia="nb-NO"/>
            </w:rPr>
          </w:pPr>
          <w:hyperlink w:anchor="_Toc525132714" w:history="1">
            <w:r w:rsidRPr="00FA6F8D">
              <w:rPr>
                <w:rStyle w:val="Hyperkobling"/>
                <w:noProof/>
              </w:rPr>
              <w:t>2.4.3</w:t>
            </w:r>
            <w:r>
              <w:rPr>
                <w:rFonts w:eastAsiaTheme="minorEastAsia" w:cstheme="minorBidi"/>
                <w:i w:val="0"/>
                <w:iCs w:val="0"/>
                <w:noProof/>
                <w:sz w:val="22"/>
                <w:szCs w:val="22"/>
                <w:lang w:eastAsia="nb-NO"/>
              </w:rPr>
              <w:tab/>
            </w:r>
            <w:r w:rsidRPr="00FA6F8D">
              <w:rPr>
                <w:rStyle w:val="Hyperkobling"/>
                <w:noProof/>
              </w:rPr>
              <w:t>Faktisk bruk av hydrogenbusser</w:t>
            </w:r>
            <w:r>
              <w:rPr>
                <w:noProof/>
                <w:webHidden/>
              </w:rPr>
              <w:tab/>
            </w:r>
            <w:r>
              <w:rPr>
                <w:noProof/>
                <w:webHidden/>
              </w:rPr>
              <w:fldChar w:fldCharType="begin"/>
            </w:r>
            <w:r>
              <w:rPr>
                <w:noProof/>
                <w:webHidden/>
              </w:rPr>
              <w:instrText xml:space="preserve"> PAGEREF _Toc525132714 \h </w:instrText>
            </w:r>
            <w:r>
              <w:rPr>
                <w:noProof/>
                <w:webHidden/>
              </w:rPr>
            </w:r>
            <w:r>
              <w:rPr>
                <w:noProof/>
                <w:webHidden/>
              </w:rPr>
              <w:fldChar w:fldCharType="separate"/>
            </w:r>
            <w:r>
              <w:rPr>
                <w:noProof/>
                <w:webHidden/>
              </w:rPr>
              <w:t>5</w:t>
            </w:r>
            <w:r>
              <w:rPr>
                <w:noProof/>
                <w:webHidden/>
              </w:rPr>
              <w:fldChar w:fldCharType="end"/>
            </w:r>
          </w:hyperlink>
        </w:p>
        <w:p w14:paraId="096CA847" w14:textId="77777777" w:rsidR="0031318A" w:rsidRDefault="0031318A">
          <w:pPr>
            <w:pStyle w:val="INNH3"/>
            <w:tabs>
              <w:tab w:val="left" w:pos="1100"/>
              <w:tab w:val="right" w:leader="dot" w:pos="9628"/>
            </w:tabs>
            <w:rPr>
              <w:rFonts w:eastAsiaTheme="minorEastAsia" w:cstheme="minorBidi"/>
              <w:i w:val="0"/>
              <w:iCs w:val="0"/>
              <w:noProof/>
              <w:sz w:val="22"/>
              <w:szCs w:val="22"/>
              <w:lang w:eastAsia="nb-NO"/>
            </w:rPr>
          </w:pPr>
          <w:hyperlink w:anchor="_Toc525132715" w:history="1">
            <w:r w:rsidRPr="00FA6F8D">
              <w:rPr>
                <w:rStyle w:val="Hyperkobling"/>
                <w:noProof/>
              </w:rPr>
              <w:t>2.4.4</w:t>
            </w:r>
            <w:r>
              <w:rPr>
                <w:rFonts w:eastAsiaTheme="minorEastAsia" w:cstheme="minorBidi"/>
                <w:i w:val="0"/>
                <w:iCs w:val="0"/>
                <w:noProof/>
                <w:sz w:val="22"/>
                <w:szCs w:val="22"/>
                <w:lang w:eastAsia="nb-NO"/>
              </w:rPr>
              <w:tab/>
            </w:r>
            <w:r w:rsidRPr="00FA6F8D">
              <w:rPr>
                <w:rStyle w:val="Hyperkobling"/>
                <w:noProof/>
              </w:rPr>
              <w:t>Drift- og trafikkdata</w:t>
            </w:r>
            <w:r>
              <w:rPr>
                <w:noProof/>
                <w:webHidden/>
              </w:rPr>
              <w:tab/>
            </w:r>
            <w:r>
              <w:rPr>
                <w:noProof/>
                <w:webHidden/>
              </w:rPr>
              <w:fldChar w:fldCharType="begin"/>
            </w:r>
            <w:r>
              <w:rPr>
                <w:noProof/>
                <w:webHidden/>
              </w:rPr>
              <w:instrText xml:space="preserve"> PAGEREF _Toc525132715 \h </w:instrText>
            </w:r>
            <w:r>
              <w:rPr>
                <w:noProof/>
                <w:webHidden/>
              </w:rPr>
            </w:r>
            <w:r>
              <w:rPr>
                <w:noProof/>
                <w:webHidden/>
              </w:rPr>
              <w:fldChar w:fldCharType="separate"/>
            </w:r>
            <w:r>
              <w:rPr>
                <w:noProof/>
                <w:webHidden/>
              </w:rPr>
              <w:t>5</w:t>
            </w:r>
            <w:r>
              <w:rPr>
                <w:noProof/>
                <w:webHidden/>
              </w:rPr>
              <w:fldChar w:fldCharType="end"/>
            </w:r>
          </w:hyperlink>
        </w:p>
        <w:p w14:paraId="2880712E" w14:textId="77777777" w:rsidR="0031318A" w:rsidRDefault="0031318A">
          <w:pPr>
            <w:pStyle w:val="INNH2"/>
            <w:tabs>
              <w:tab w:val="left" w:pos="880"/>
              <w:tab w:val="right" w:leader="dot" w:pos="9628"/>
            </w:tabs>
            <w:rPr>
              <w:rFonts w:eastAsiaTheme="minorEastAsia" w:cstheme="minorBidi"/>
              <w:smallCaps w:val="0"/>
              <w:noProof/>
              <w:sz w:val="22"/>
              <w:szCs w:val="22"/>
              <w:lang w:eastAsia="nb-NO"/>
            </w:rPr>
          </w:pPr>
          <w:hyperlink w:anchor="_Toc525132716" w:history="1">
            <w:r w:rsidRPr="00FA6F8D">
              <w:rPr>
                <w:rStyle w:val="Hyperkobling"/>
                <w:noProof/>
              </w:rPr>
              <w:t>2.5</w:t>
            </w:r>
            <w:r>
              <w:rPr>
                <w:rFonts w:eastAsiaTheme="minorEastAsia" w:cstheme="minorBidi"/>
                <w:smallCaps w:val="0"/>
                <w:noProof/>
                <w:sz w:val="22"/>
                <w:szCs w:val="22"/>
                <w:lang w:eastAsia="nb-NO"/>
              </w:rPr>
              <w:tab/>
            </w:r>
            <w:r w:rsidRPr="00FA6F8D">
              <w:rPr>
                <w:rStyle w:val="Hyperkobling"/>
                <w:noProof/>
              </w:rPr>
              <w:t>Markedsføring og kommunikasjon</w:t>
            </w:r>
            <w:r>
              <w:rPr>
                <w:noProof/>
                <w:webHidden/>
              </w:rPr>
              <w:tab/>
            </w:r>
            <w:r>
              <w:rPr>
                <w:noProof/>
                <w:webHidden/>
              </w:rPr>
              <w:fldChar w:fldCharType="begin"/>
            </w:r>
            <w:r>
              <w:rPr>
                <w:noProof/>
                <w:webHidden/>
              </w:rPr>
              <w:instrText xml:space="preserve"> PAGEREF _Toc525132716 \h </w:instrText>
            </w:r>
            <w:r>
              <w:rPr>
                <w:noProof/>
                <w:webHidden/>
              </w:rPr>
            </w:r>
            <w:r>
              <w:rPr>
                <w:noProof/>
                <w:webHidden/>
              </w:rPr>
              <w:fldChar w:fldCharType="separate"/>
            </w:r>
            <w:r>
              <w:rPr>
                <w:noProof/>
                <w:webHidden/>
              </w:rPr>
              <w:t>6</w:t>
            </w:r>
            <w:r>
              <w:rPr>
                <w:noProof/>
                <w:webHidden/>
              </w:rPr>
              <w:fldChar w:fldCharType="end"/>
            </w:r>
          </w:hyperlink>
        </w:p>
        <w:p w14:paraId="6282ACD4" w14:textId="77777777" w:rsidR="0031318A" w:rsidRDefault="0031318A">
          <w:pPr>
            <w:pStyle w:val="INNH3"/>
            <w:tabs>
              <w:tab w:val="left" w:pos="1100"/>
              <w:tab w:val="right" w:leader="dot" w:pos="9628"/>
            </w:tabs>
            <w:rPr>
              <w:rFonts w:eastAsiaTheme="minorEastAsia" w:cstheme="minorBidi"/>
              <w:i w:val="0"/>
              <w:iCs w:val="0"/>
              <w:noProof/>
              <w:sz w:val="22"/>
              <w:szCs w:val="22"/>
              <w:lang w:eastAsia="nb-NO"/>
            </w:rPr>
          </w:pPr>
          <w:hyperlink w:anchor="_Toc525132717" w:history="1">
            <w:r w:rsidRPr="00FA6F8D">
              <w:rPr>
                <w:rStyle w:val="Hyperkobling"/>
                <w:noProof/>
              </w:rPr>
              <w:t>2.5.1</w:t>
            </w:r>
            <w:r>
              <w:rPr>
                <w:rFonts w:eastAsiaTheme="minorEastAsia" w:cstheme="minorBidi"/>
                <w:i w:val="0"/>
                <w:iCs w:val="0"/>
                <w:noProof/>
                <w:sz w:val="22"/>
                <w:szCs w:val="22"/>
                <w:lang w:eastAsia="nb-NO"/>
              </w:rPr>
              <w:tab/>
            </w:r>
            <w:r w:rsidRPr="00FA6F8D">
              <w:rPr>
                <w:rStyle w:val="Hyperkobling"/>
                <w:noProof/>
              </w:rPr>
              <w:t>Befaring og fremvisning av hydrogenbussene i regi av Oppdragsgiver</w:t>
            </w:r>
            <w:r>
              <w:rPr>
                <w:noProof/>
                <w:webHidden/>
              </w:rPr>
              <w:tab/>
            </w:r>
            <w:r>
              <w:rPr>
                <w:noProof/>
                <w:webHidden/>
              </w:rPr>
              <w:fldChar w:fldCharType="begin"/>
            </w:r>
            <w:r>
              <w:rPr>
                <w:noProof/>
                <w:webHidden/>
              </w:rPr>
              <w:instrText xml:space="preserve"> PAGEREF _Toc525132717 \h </w:instrText>
            </w:r>
            <w:r>
              <w:rPr>
                <w:noProof/>
                <w:webHidden/>
              </w:rPr>
            </w:r>
            <w:r>
              <w:rPr>
                <w:noProof/>
                <w:webHidden/>
              </w:rPr>
              <w:fldChar w:fldCharType="separate"/>
            </w:r>
            <w:r>
              <w:rPr>
                <w:noProof/>
                <w:webHidden/>
              </w:rPr>
              <w:t>6</w:t>
            </w:r>
            <w:r>
              <w:rPr>
                <w:noProof/>
                <w:webHidden/>
              </w:rPr>
              <w:fldChar w:fldCharType="end"/>
            </w:r>
          </w:hyperlink>
        </w:p>
        <w:p w14:paraId="4A2D26EB" w14:textId="77777777" w:rsidR="0031318A" w:rsidRDefault="0031318A">
          <w:pPr>
            <w:pStyle w:val="INNH3"/>
            <w:tabs>
              <w:tab w:val="left" w:pos="1100"/>
              <w:tab w:val="right" w:leader="dot" w:pos="9628"/>
            </w:tabs>
            <w:rPr>
              <w:rFonts w:eastAsiaTheme="minorEastAsia" w:cstheme="minorBidi"/>
              <w:i w:val="0"/>
              <w:iCs w:val="0"/>
              <w:noProof/>
              <w:sz w:val="22"/>
              <w:szCs w:val="22"/>
              <w:lang w:eastAsia="nb-NO"/>
            </w:rPr>
          </w:pPr>
          <w:hyperlink w:anchor="_Toc525132718" w:history="1">
            <w:r w:rsidRPr="00FA6F8D">
              <w:rPr>
                <w:rStyle w:val="Hyperkobling"/>
                <w:noProof/>
              </w:rPr>
              <w:t>2.5.2</w:t>
            </w:r>
            <w:r>
              <w:rPr>
                <w:rFonts w:eastAsiaTheme="minorEastAsia" w:cstheme="minorBidi"/>
                <w:i w:val="0"/>
                <w:iCs w:val="0"/>
                <w:noProof/>
                <w:sz w:val="22"/>
                <w:szCs w:val="22"/>
                <w:lang w:eastAsia="nb-NO"/>
              </w:rPr>
              <w:tab/>
            </w:r>
            <w:r w:rsidRPr="00FA6F8D">
              <w:rPr>
                <w:rStyle w:val="Hyperkobling"/>
                <w:noProof/>
              </w:rPr>
              <w:t>Befaring og fremvisning av hydrogenbussene i regi av Operatør</w:t>
            </w:r>
            <w:r>
              <w:rPr>
                <w:noProof/>
                <w:webHidden/>
              </w:rPr>
              <w:tab/>
            </w:r>
            <w:r>
              <w:rPr>
                <w:noProof/>
                <w:webHidden/>
              </w:rPr>
              <w:fldChar w:fldCharType="begin"/>
            </w:r>
            <w:r>
              <w:rPr>
                <w:noProof/>
                <w:webHidden/>
              </w:rPr>
              <w:instrText xml:space="preserve"> PAGEREF _Toc525132718 \h </w:instrText>
            </w:r>
            <w:r>
              <w:rPr>
                <w:noProof/>
                <w:webHidden/>
              </w:rPr>
            </w:r>
            <w:r>
              <w:rPr>
                <w:noProof/>
                <w:webHidden/>
              </w:rPr>
              <w:fldChar w:fldCharType="separate"/>
            </w:r>
            <w:r>
              <w:rPr>
                <w:noProof/>
                <w:webHidden/>
              </w:rPr>
              <w:t>6</w:t>
            </w:r>
            <w:r>
              <w:rPr>
                <w:noProof/>
                <w:webHidden/>
              </w:rPr>
              <w:fldChar w:fldCharType="end"/>
            </w:r>
          </w:hyperlink>
        </w:p>
        <w:p w14:paraId="413AE069" w14:textId="77777777" w:rsidR="0031318A" w:rsidRDefault="0031318A">
          <w:pPr>
            <w:pStyle w:val="INNH2"/>
            <w:tabs>
              <w:tab w:val="left" w:pos="880"/>
              <w:tab w:val="right" w:leader="dot" w:pos="9628"/>
            </w:tabs>
            <w:rPr>
              <w:rFonts w:eastAsiaTheme="minorEastAsia" w:cstheme="minorBidi"/>
              <w:smallCaps w:val="0"/>
              <w:noProof/>
              <w:sz w:val="22"/>
              <w:szCs w:val="22"/>
              <w:lang w:eastAsia="nb-NO"/>
            </w:rPr>
          </w:pPr>
          <w:hyperlink w:anchor="_Toc525132719" w:history="1">
            <w:r w:rsidRPr="00FA6F8D">
              <w:rPr>
                <w:rStyle w:val="Hyperkobling"/>
                <w:noProof/>
              </w:rPr>
              <w:t>2.6</w:t>
            </w:r>
            <w:r>
              <w:rPr>
                <w:rFonts w:eastAsiaTheme="minorEastAsia" w:cstheme="minorBidi"/>
                <w:smallCaps w:val="0"/>
                <w:noProof/>
                <w:sz w:val="22"/>
                <w:szCs w:val="22"/>
                <w:lang w:eastAsia="nb-NO"/>
              </w:rPr>
              <w:tab/>
            </w:r>
            <w:r w:rsidRPr="00FA6F8D">
              <w:rPr>
                <w:rStyle w:val="Hyperkobling"/>
                <w:noProof/>
              </w:rPr>
              <w:t>Opplæring</w:t>
            </w:r>
            <w:r>
              <w:rPr>
                <w:noProof/>
                <w:webHidden/>
              </w:rPr>
              <w:tab/>
            </w:r>
            <w:r>
              <w:rPr>
                <w:noProof/>
                <w:webHidden/>
              </w:rPr>
              <w:fldChar w:fldCharType="begin"/>
            </w:r>
            <w:r>
              <w:rPr>
                <w:noProof/>
                <w:webHidden/>
              </w:rPr>
              <w:instrText xml:space="preserve"> PAGEREF _Toc525132719 \h </w:instrText>
            </w:r>
            <w:r>
              <w:rPr>
                <w:noProof/>
                <w:webHidden/>
              </w:rPr>
            </w:r>
            <w:r>
              <w:rPr>
                <w:noProof/>
                <w:webHidden/>
              </w:rPr>
              <w:fldChar w:fldCharType="separate"/>
            </w:r>
            <w:r>
              <w:rPr>
                <w:noProof/>
                <w:webHidden/>
              </w:rPr>
              <w:t>6</w:t>
            </w:r>
            <w:r>
              <w:rPr>
                <w:noProof/>
                <w:webHidden/>
              </w:rPr>
              <w:fldChar w:fldCharType="end"/>
            </w:r>
          </w:hyperlink>
        </w:p>
        <w:p w14:paraId="0ABFEA39" w14:textId="77777777" w:rsidR="0031318A" w:rsidRDefault="0031318A">
          <w:pPr>
            <w:pStyle w:val="INNH2"/>
            <w:tabs>
              <w:tab w:val="left" w:pos="880"/>
              <w:tab w:val="right" w:leader="dot" w:pos="9628"/>
            </w:tabs>
            <w:rPr>
              <w:rFonts w:eastAsiaTheme="minorEastAsia" w:cstheme="minorBidi"/>
              <w:smallCaps w:val="0"/>
              <w:noProof/>
              <w:sz w:val="22"/>
              <w:szCs w:val="22"/>
              <w:lang w:eastAsia="nb-NO"/>
            </w:rPr>
          </w:pPr>
          <w:hyperlink w:anchor="_Toc525132720" w:history="1">
            <w:r w:rsidRPr="00FA6F8D">
              <w:rPr>
                <w:rStyle w:val="Hyperkobling"/>
                <w:noProof/>
              </w:rPr>
              <w:t>2.7</w:t>
            </w:r>
            <w:r>
              <w:rPr>
                <w:rFonts w:eastAsiaTheme="minorEastAsia" w:cstheme="minorBidi"/>
                <w:smallCaps w:val="0"/>
                <w:noProof/>
                <w:sz w:val="22"/>
                <w:szCs w:val="22"/>
                <w:lang w:eastAsia="nb-NO"/>
              </w:rPr>
              <w:tab/>
            </w:r>
            <w:r w:rsidRPr="00FA6F8D">
              <w:rPr>
                <w:rStyle w:val="Hyperkobling"/>
                <w:noProof/>
              </w:rPr>
              <w:t>Godtgjørelse</w:t>
            </w:r>
            <w:r>
              <w:rPr>
                <w:noProof/>
                <w:webHidden/>
              </w:rPr>
              <w:tab/>
            </w:r>
            <w:r>
              <w:rPr>
                <w:noProof/>
                <w:webHidden/>
              </w:rPr>
              <w:fldChar w:fldCharType="begin"/>
            </w:r>
            <w:r>
              <w:rPr>
                <w:noProof/>
                <w:webHidden/>
              </w:rPr>
              <w:instrText xml:space="preserve"> PAGEREF _Toc525132720 \h </w:instrText>
            </w:r>
            <w:r>
              <w:rPr>
                <w:noProof/>
                <w:webHidden/>
              </w:rPr>
            </w:r>
            <w:r>
              <w:rPr>
                <w:noProof/>
                <w:webHidden/>
              </w:rPr>
              <w:fldChar w:fldCharType="separate"/>
            </w:r>
            <w:r>
              <w:rPr>
                <w:noProof/>
                <w:webHidden/>
              </w:rPr>
              <w:t>7</w:t>
            </w:r>
            <w:r>
              <w:rPr>
                <w:noProof/>
                <w:webHidden/>
              </w:rPr>
              <w:fldChar w:fldCharType="end"/>
            </w:r>
          </w:hyperlink>
        </w:p>
        <w:p w14:paraId="7F894A85" w14:textId="77777777" w:rsidR="0031318A" w:rsidRDefault="0031318A">
          <w:pPr>
            <w:pStyle w:val="INNH3"/>
            <w:tabs>
              <w:tab w:val="left" w:pos="1100"/>
              <w:tab w:val="right" w:leader="dot" w:pos="9628"/>
            </w:tabs>
            <w:rPr>
              <w:rFonts w:eastAsiaTheme="minorEastAsia" w:cstheme="minorBidi"/>
              <w:i w:val="0"/>
              <w:iCs w:val="0"/>
              <w:noProof/>
              <w:sz w:val="22"/>
              <w:szCs w:val="22"/>
              <w:lang w:eastAsia="nb-NO"/>
            </w:rPr>
          </w:pPr>
          <w:hyperlink w:anchor="_Toc525132721" w:history="1">
            <w:r w:rsidRPr="00FA6F8D">
              <w:rPr>
                <w:rStyle w:val="Hyperkobling"/>
                <w:noProof/>
              </w:rPr>
              <w:t>2.7.1</w:t>
            </w:r>
            <w:r>
              <w:rPr>
                <w:rFonts w:eastAsiaTheme="minorEastAsia" w:cstheme="minorBidi"/>
                <w:i w:val="0"/>
                <w:iCs w:val="0"/>
                <w:noProof/>
                <w:sz w:val="22"/>
                <w:szCs w:val="22"/>
                <w:lang w:eastAsia="nb-NO"/>
              </w:rPr>
              <w:tab/>
            </w:r>
            <w:r w:rsidRPr="00FA6F8D">
              <w:rPr>
                <w:rStyle w:val="Hyperkobling"/>
                <w:noProof/>
              </w:rPr>
              <w:t>Overordnet om godtgjørelse</w:t>
            </w:r>
            <w:r>
              <w:rPr>
                <w:noProof/>
                <w:webHidden/>
              </w:rPr>
              <w:tab/>
            </w:r>
            <w:r>
              <w:rPr>
                <w:noProof/>
                <w:webHidden/>
              </w:rPr>
              <w:fldChar w:fldCharType="begin"/>
            </w:r>
            <w:r>
              <w:rPr>
                <w:noProof/>
                <w:webHidden/>
              </w:rPr>
              <w:instrText xml:space="preserve"> PAGEREF _Toc525132721 \h </w:instrText>
            </w:r>
            <w:r>
              <w:rPr>
                <w:noProof/>
                <w:webHidden/>
              </w:rPr>
            </w:r>
            <w:r>
              <w:rPr>
                <w:noProof/>
                <w:webHidden/>
              </w:rPr>
              <w:fldChar w:fldCharType="separate"/>
            </w:r>
            <w:r>
              <w:rPr>
                <w:noProof/>
                <w:webHidden/>
              </w:rPr>
              <w:t>7</w:t>
            </w:r>
            <w:r>
              <w:rPr>
                <w:noProof/>
                <w:webHidden/>
              </w:rPr>
              <w:fldChar w:fldCharType="end"/>
            </w:r>
          </w:hyperlink>
        </w:p>
        <w:p w14:paraId="50FCCAE6" w14:textId="77777777" w:rsidR="0031318A" w:rsidRDefault="0031318A">
          <w:pPr>
            <w:pStyle w:val="INNH3"/>
            <w:tabs>
              <w:tab w:val="left" w:pos="1100"/>
              <w:tab w:val="right" w:leader="dot" w:pos="9628"/>
            </w:tabs>
            <w:rPr>
              <w:rFonts w:eastAsiaTheme="minorEastAsia" w:cstheme="minorBidi"/>
              <w:i w:val="0"/>
              <w:iCs w:val="0"/>
              <w:noProof/>
              <w:sz w:val="22"/>
              <w:szCs w:val="22"/>
              <w:lang w:eastAsia="nb-NO"/>
            </w:rPr>
          </w:pPr>
          <w:hyperlink w:anchor="_Toc525132722" w:history="1">
            <w:r w:rsidRPr="00FA6F8D">
              <w:rPr>
                <w:rStyle w:val="Hyperkobling"/>
                <w:noProof/>
              </w:rPr>
              <w:t>2.7.2</w:t>
            </w:r>
            <w:r>
              <w:rPr>
                <w:rFonts w:eastAsiaTheme="minorEastAsia" w:cstheme="minorBidi"/>
                <w:i w:val="0"/>
                <w:iCs w:val="0"/>
                <w:noProof/>
                <w:sz w:val="22"/>
                <w:szCs w:val="22"/>
                <w:lang w:eastAsia="nb-NO"/>
              </w:rPr>
              <w:tab/>
            </w:r>
            <w:r w:rsidRPr="00FA6F8D">
              <w:rPr>
                <w:rStyle w:val="Hyperkobling"/>
                <w:noProof/>
              </w:rPr>
              <w:t>Regulering av godtgjørelsen</w:t>
            </w:r>
            <w:r>
              <w:rPr>
                <w:noProof/>
                <w:webHidden/>
              </w:rPr>
              <w:tab/>
            </w:r>
            <w:r>
              <w:rPr>
                <w:noProof/>
                <w:webHidden/>
              </w:rPr>
              <w:fldChar w:fldCharType="begin"/>
            </w:r>
            <w:r>
              <w:rPr>
                <w:noProof/>
                <w:webHidden/>
              </w:rPr>
              <w:instrText xml:space="preserve"> PAGEREF _Toc525132722 \h </w:instrText>
            </w:r>
            <w:r>
              <w:rPr>
                <w:noProof/>
                <w:webHidden/>
              </w:rPr>
            </w:r>
            <w:r>
              <w:rPr>
                <w:noProof/>
                <w:webHidden/>
              </w:rPr>
              <w:fldChar w:fldCharType="separate"/>
            </w:r>
            <w:r>
              <w:rPr>
                <w:noProof/>
                <w:webHidden/>
              </w:rPr>
              <w:t>7</w:t>
            </w:r>
            <w:r>
              <w:rPr>
                <w:noProof/>
                <w:webHidden/>
              </w:rPr>
              <w:fldChar w:fldCharType="end"/>
            </w:r>
          </w:hyperlink>
        </w:p>
        <w:p w14:paraId="0D00B9B1" w14:textId="77777777" w:rsidR="0031318A" w:rsidRDefault="0031318A">
          <w:pPr>
            <w:pStyle w:val="INNH3"/>
            <w:tabs>
              <w:tab w:val="left" w:pos="1100"/>
              <w:tab w:val="right" w:leader="dot" w:pos="9628"/>
            </w:tabs>
            <w:rPr>
              <w:rFonts w:eastAsiaTheme="minorEastAsia" w:cstheme="minorBidi"/>
              <w:i w:val="0"/>
              <w:iCs w:val="0"/>
              <w:noProof/>
              <w:sz w:val="22"/>
              <w:szCs w:val="22"/>
              <w:lang w:eastAsia="nb-NO"/>
            </w:rPr>
          </w:pPr>
          <w:hyperlink w:anchor="_Toc525132723" w:history="1">
            <w:r w:rsidRPr="00FA6F8D">
              <w:rPr>
                <w:rStyle w:val="Hyperkobling"/>
                <w:noProof/>
              </w:rPr>
              <w:t>2.7.3</w:t>
            </w:r>
            <w:r>
              <w:rPr>
                <w:rFonts w:eastAsiaTheme="minorEastAsia" w:cstheme="minorBidi"/>
                <w:i w:val="0"/>
                <w:iCs w:val="0"/>
                <w:noProof/>
                <w:sz w:val="22"/>
                <w:szCs w:val="22"/>
                <w:lang w:eastAsia="nb-NO"/>
              </w:rPr>
              <w:tab/>
            </w:r>
            <w:r w:rsidRPr="00FA6F8D">
              <w:rPr>
                <w:rStyle w:val="Hyperkobling"/>
                <w:noProof/>
              </w:rPr>
              <w:t>Godtgjørelse for busser som tas ut av oppdraget</w:t>
            </w:r>
            <w:r>
              <w:rPr>
                <w:noProof/>
                <w:webHidden/>
              </w:rPr>
              <w:tab/>
            </w:r>
            <w:r>
              <w:rPr>
                <w:noProof/>
                <w:webHidden/>
              </w:rPr>
              <w:fldChar w:fldCharType="begin"/>
            </w:r>
            <w:r>
              <w:rPr>
                <w:noProof/>
                <w:webHidden/>
              </w:rPr>
              <w:instrText xml:space="preserve"> PAGEREF _Toc525132723 \h </w:instrText>
            </w:r>
            <w:r>
              <w:rPr>
                <w:noProof/>
                <w:webHidden/>
              </w:rPr>
            </w:r>
            <w:r>
              <w:rPr>
                <w:noProof/>
                <w:webHidden/>
              </w:rPr>
              <w:fldChar w:fldCharType="separate"/>
            </w:r>
            <w:r>
              <w:rPr>
                <w:noProof/>
                <w:webHidden/>
              </w:rPr>
              <w:t>7</w:t>
            </w:r>
            <w:r>
              <w:rPr>
                <w:noProof/>
                <w:webHidden/>
              </w:rPr>
              <w:fldChar w:fldCharType="end"/>
            </w:r>
          </w:hyperlink>
        </w:p>
        <w:p w14:paraId="6FE0707F" w14:textId="77777777" w:rsidR="0031318A" w:rsidRDefault="0031318A">
          <w:pPr>
            <w:pStyle w:val="INNH3"/>
            <w:tabs>
              <w:tab w:val="left" w:pos="1100"/>
              <w:tab w:val="right" w:leader="dot" w:pos="9628"/>
            </w:tabs>
            <w:rPr>
              <w:rFonts w:eastAsiaTheme="minorEastAsia" w:cstheme="minorBidi"/>
              <w:i w:val="0"/>
              <w:iCs w:val="0"/>
              <w:noProof/>
              <w:sz w:val="22"/>
              <w:szCs w:val="22"/>
              <w:lang w:eastAsia="nb-NO"/>
            </w:rPr>
          </w:pPr>
          <w:hyperlink w:anchor="_Toc525132724" w:history="1">
            <w:r w:rsidRPr="00FA6F8D">
              <w:rPr>
                <w:rStyle w:val="Hyperkobling"/>
                <w:noProof/>
              </w:rPr>
              <w:t>2.7.4</w:t>
            </w:r>
            <w:r>
              <w:rPr>
                <w:rFonts w:eastAsiaTheme="minorEastAsia" w:cstheme="minorBidi"/>
                <w:i w:val="0"/>
                <w:iCs w:val="0"/>
                <w:noProof/>
                <w:sz w:val="22"/>
                <w:szCs w:val="22"/>
                <w:lang w:eastAsia="nb-NO"/>
              </w:rPr>
              <w:tab/>
            </w:r>
            <w:r w:rsidRPr="00FA6F8D">
              <w:rPr>
                <w:rStyle w:val="Hyperkobling"/>
                <w:noProof/>
              </w:rPr>
              <w:t>Godtgjøring ved befaring o.l. i regi av Oppdragsgiver</w:t>
            </w:r>
            <w:r>
              <w:rPr>
                <w:noProof/>
                <w:webHidden/>
              </w:rPr>
              <w:tab/>
            </w:r>
            <w:r>
              <w:rPr>
                <w:noProof/>
                <w:webHidden/>
              </w:rPr>
              <w:fldChar w:fldCharType="begin"/>
            </w:r>
            <w:r>
              <w:rPr>
                <w:noProof/>
                <w:webHidden/>
              </w:rPr>
              <w:instrText xml:space="preserve"> PAGEREF _Toc525132724 \h </w:instrText>
            </w:r>
            <w:r>
              <w:rPr>
                <w:noProof/>
                <w:webHidden/>
              </w:rPr>
            </w:r>
            <w:r>
              <w:rPr>
                <w:noProof/>
                <w:webHidden/>
              </w:rPr>
              <w:fldChar w:fldCharType="separate"/>
            </w:r>
            <w:r>
              <w:rPr>
                <w:noProof/>
                <w:webHidden/>
              </w:rPr>
              <w:t>7</w:t>
            </w:r>
            <w:r>
              <w:rPr>
                <w:noProof/>
                <w:webHidden/>
              </w:rPr>
              <w:fldChar w:fldCharType="end"/>
            </w:r>
          </w:hyperlink>
        </w:p>
        <w:p w14:paraId="1048B6FE" w14:textId="77777777" w:rsidR="0031318A" w:rsidRDefault="0031318A">
          <w:pPr>
            <w:pStyle w:val="INNH2"/>
            <w:tabs>
              <w:tab w:val="left" w:pos="880"/>
              <w:tab w:val="right" w:leader="dot" w:pos="9628"/>
            </w:tabs>
            <w:rPr>
              <w:rFonts w:eastAsiaTheme="minorEastAsia" w:cstheme="minorBidi"/>
              <w:smallCaps w:val="0"/>
              <w:noProof/>
              <w:sz w:val="22"/>
              <w:szCs w:val="22"/>
              <w:lang w:eastAsia="nb-NO"/>
            </w:rPr>
          </w:pPr>
          <w:hyperlink w:anchor="_Toc525132725" w:history="1">
            <w:r w:rsidRPr="00FA6F8D">
              <w:rPr>
                <w:rStyle w:val="Hyperkobling"/>
                <w:noProof/>
              </w:rPr>
              <w:t>2.8</w:t>
            </w:r>
            <w:r>
              <w:rPr>
                <w:rFonts w:eastAsiaTheme="minorEastAsia" w:cstheme="minorBidi"/>
                <w:smallCaps w:val="0"/>
                <w:noProof/>
                <w:sz w:val="22"/>
                <w:szCs w:val="22"/>
                <w:lang w:eastAsia="nb-NO"/>
              </w:rPr>
              <w:tab/>
            </w:r>
            <w:r w:rsidRPr="00FA6F8D">
              <w:rPr>
                <w:rStyle w:val="Hyperkobling"/>
                <w:noProof/>
              </w:rPr>
              <w:t>Kontraktsbrudd, tiltak og sanksjoner</w:t>
            </w:r>
            <w:r>
              <w:rPr>
                <w:noProof/>
                <w:webHidden/>
              </w:rPr>
              <w:tab/>
            </w:r>
            <w:r>
              <w:rPr>
                <w:noProof/>
                <w:webHidden/>
              </w:rPr>
              <w:fldChar w:fldCharType="begin"/>
            </w:r>
            <w:r>
              <w:rPr>
                <w:noProof/>
                <w:webHidden/>
              </w:rPr>
              <w:instrText xml:space="preserve"> PAGEREF _Toc525132725 \h </w:instrText>
            </w:r>
            <w:r>
              <w:rPr>
                <w:noProof/>
                <w:webHidden/>
              </w:rPr>
            </w:r>
            <w:r>
              <w:rPr>
                <w:noProof/>
                <w:webHidden/>
              </w:rPr>
              <w:fldChar w:fldCharType="separate"/>
            </w:r>
            <w:r>
              <w:rPr>
                <w:noProof/>
                <w:webHidden/>
              </w:rPr>
              <w:t>7</w:t>
            </w:r>
            <w:r>
              <w:rPr>
                <w:noProof/>
                <w:webHidden/>
              </w:rPr>
              <w:fldChar w:fldCharType="end"/>
            </w:r>
          </w:hyperlink>
        </w:p>
        <w:p w14:paraId="50A0F5AE" w14:textId="77777777" w:rsidR="0031318A" w:rsidRDefault="0031318A">
          <w:pPr>
            <w:pStyle w:val="INNH3"/>
            <w:tabs>
              <w:tab w:val="left" w:pos="1100"/>
              <w:tab w:val="right" w:leader="dot" w:pos="9628"/>
            </w:tabs>
            <w:rPr>
              <w:rFonts w:eastAsiaTheme="minorEastAsia" w:cstheme="minorBidi"/>
              <w:i w:val="0"/>
              <w:iCs w:val="0"/>
              <w:noProof/>
              <w:sz w:val="22"/>
              <w:szCs w:val="22"/>
              <w:lang w:eastAsia="nb-NO"/>
            </w:rPr>
          </w:pPr>
          <w:hyperlink w:anchor="_Toc525132726" w:history="1">
            <w:r w:rsidRPr="00FA6F8D">
              <w:rPr>
                <w:rStyle w:val="Hyperkobling"/>
                <w:noProof/>
              </w:rPr>
              <w:t>2.8.1</w:t>
            </w:r>
            <w:r>
              <w:rPr>
                <w:rFonts w:eastAsiaTheme="minorEastAsia" w:cstheme="minorBidi"/>
                <w:i w:val="0"/>
                <w:iCs w:val="0"/>
                <w:noProof/>
                <w:sz w:val="22"/>
                <w:szCs w:val="22"/>
                <w:lang w:eastAsia="nb-NO"/>
              </w:rPr>
              <w:tab/>
            </w:r>
            <w:r w:rsidRPr="00FA6F8D">
              <w:rPr>
                <w:rStyle w:val="Hyperkobling"/>
                <w:noProof/>
              </w:rPr>
              <w:t>Gebyrfritak i innfasingsperioden (trinn 0)</w:t>
            </w:r>
            <w:r>
              <w:rPr>
                <w:noProof/>
                <w:webHidden/>
              </w:rPr>
              <w:tab/>
            </w:r>
            <w:r>
              <w:rPr>
                <w:noProof/>
                <w:webHidden/>
              </w:rPr>
              <w:fldChar w:fldCharType="begin"/>
            </w:r>
            <w:r>
              <w:rPr>
                <w:noProof/>
                <w:webHidden/>
              </w:rPr>
              <w:instrText xml:space="preserve"> PAGEREF _Toc525132726 \h </w:instrText>
            </w:r>
            <w:r>
              <w:rPr>
                <w:noProof/>
                <w:webHidden/>
              </w:rPr>
            </w:r>
            <w:r>
              <w:rPr>
                <w:noProof/>
                <w:webHidden/>
              </w:rPr>
              <w:fldChar w:fldCharType="separate"/>
            </w:r>
            <w:r>
              <w:rPr>
                <w:noProof/>
                <w:webHidden/>
              </w:rPr>
              <w:t>7</w:t>
            </w:r>
            <w:r>
              <w:rPr>
                <w:noProof/>
                <w:webHidden/>
              </w:rPr>
              <w:fldChar w:fldCharType="end"/>
            </w:r>
          </w:hyperlink>
        </w:p>
        <w:p w14:paraId="49FDF205" w14:textId="77777777" w:rsidR="0031318A" w:rsidRDefault="0031318A">
          <w:pPr>
            <w:pStyle w:val="INNH3"/>
            <w:tabs>
              <w:tab w:val="left" w:pos="1100"/>
              <w:tab w:val="right" w:leader="dot" w:pos="9628"/>
            </w:tabs>
            <w:rPr>
              <w:rFonts w:eastAsiaTheme="minorEastAsia" w:cstheme="minorBidi"/>
              <w:i w:val="0"/>
              <w:iCs w:val="0"/>
              <w:noProof/>
              <w:sz w:val="22"/>
              <w:szCs w:val="22"/>
              <w:lang w:eastAsia="nb-NO"/>
            </w:rPr>
          </w:pPr>
          <w:hyperlink w:anchor="_Toc525132727" w:history="1">
            <w:r w:rsidRPr="00FA6F8D">
              <w:rPr>
                <w:rStyle w:val="Hyperkobling"/>
                <w:noProof/>
              </w:rPr>
              <w:t>2.8.2</w:t>
            </w:r>
            <w:r>
              <w:rPr>
                <w:rFonts w:eastAsiaTheme="minorEastAsia" w:cstheme="minorBidi"/>
                <w:i w:val="0"/>
                <w:iCs w:val="0"/>
                <w:noProof/>
                <w:sz w:val="22"/>
                <w:szCs w:val="22"/>
                <w:lang w:eastAsia="nb-NO"/>
              </w:rPr>
              <w:tab/>
            </w:r>
            <w:r w:rsidRPr="00FA6F8D">
              <w:rPr>
                <w:rStyle w:val="Hyperkobling"/>
                <w:noProof/>
              </w:rPr>
              <w:t>Gebyr ved bruk av avvikende materiell/avvikende drivstoff</w:t>
            </w:r>
            <w:r>
              <w:rPr>
                <w:noProof/>
                <w:webHidden/>
              </w:rPr>
              <w:tab/>
            </w:r>
            <w:r>
              <w:rPr>
                <w:noProof/>
                <w:webHidden/>
              </w:rPr>
              <w:fldChar w:fldCharType="begin"/>
            </w:r>
            <w:r>
              <w:rPr>
                <w:noProof/>
                <w:webHidden/>
              </w:rPr>
              <w:instrText xml:space="preserve"> PAGEREF _Toc525132727 \h </w:instrText>
            </w:r>
            <w:r>
              <w:rPr>
                <w:noProof/>
                <w:webHidden/>
              </w:rPr>
            </w:r>
            <w:r>
              <w:rPr>
                <w:noProof/>
                <w:webHidden/>
              </w:rPr>
              <w:fldChar w:fldCharType="separate"/>
            </w:r>
            <w:r>
              <w:rPr>
                <w:noProof/>
                <w:webHidden/>
              </w:rPr>
              <w:t>8</w:t>
            </w:r>
            <w:r>
              <w:rPr>
                <w:noProof/>
                <w:webHidden/>
              </w:rPr>
              <w:fldChar w:fldCharType="end"/>
            </w:r>
          </w:hyperlink>
        </w:p>
        <w:p w14:paraId="2E3A938B" w14:textId="77777777" w:rsidR="0031318A" w:rsidRDefault="0031318A">
          <w:pPr>
            <w:pStyle w:val="INNH3"/>
            <w:tabs>
              <w:tab w:val="left" w:pos="1100"/>
              <w:tab w:val="right" w:leader="dot" w:pos="9628"/>
            </w:tabs>
            <w:rPr>
              <w:rFonts w:eastAsiaTheme="minorEastAsia" w:cstheme="minorBidi"/>
              <w:i w:val="0"/>
              <w:iCs w:val="0"/>
              <w:noProof/>
              <w:sz w:val="22"/>
              <w:szCs w:val="22"/>
              <w:lang w:eastAsia="nb-NO"/>
            </w:rPr>
          </w:pPr>
          <w:hyperlink w:anchor="_Toc525132728" w:history="1">
            <w:r w:rsidRPr="00FA6F8D">
              <w:rPr>
                <w:rStyle w:val="Hyperkobling"/>
                <w:noProof/>
              </w:rPr>
              <w:t>2.8.3</w:t>
            </w:r>
            <w:r>
              <w:rPr>
                <w:rFonts w:eastAsiaTheme="minorEastAsia" w:cstheme="minorBidi"/>
                <w:i w:val="0"/>
                <w:iCs w:val="0"/>
                <w:noProof/>
                <w:sz w:val="22"/>
                <w:szCs w:val="22"/>
                <w:lang w:eastAsia="nb-NO"/>
              </w:rPr>
              <w:tab/>
            </w:r>
            <w:r w:rsidRPr="00FA6F8D">
              <w:rPr>
                <w:rStyle w:val="Hyperkobling"/>
                <w:noProof/>
              </w:rPr>
              <w:t>Gebyr ved manglende rapportering</w:t>
            </w:r>
            <w:r>
              <w:rPr>
                <w:noProof/>
                <w:webHidden/>
              </w:rPr>
              <w:tab/>
            </w:r>
            <w:r>
              <w:rPr>
                <w:noProof/>
                <w:webHidden/>
              </w:rPr>
              <w:fldChar w:fldCharType="begin"/>
            </w:r>
            <w:r>
              <w:rPr>
                <w:noProof/>
                <w:webHidden/>
              </w:rPr>
              <w:instrText xml:space="preserve"> PAGEREF _Toc525132728 \h </w:instrText>
            </w:r>
            <w:r>
              <w:rPr>
                <w:noProof/>
                <w:webHidden/>
              </w:rPr>
            </w:r>
            <w:r>
              <w:rPr>
                <w:noProof/>
                <w:webHidden/>
              </w:rPr>
              <w:fldChar w:fldCharType="separate"/>
            </w:r>
            <w:r>
              <w:rPr>
                <w:noProof/>
                <w:webHidden/>
              </w:rPr>
              <w:t>8</w:t>
            </w:r>
            <w:r>
              <w:rPr>
                <w:noProof/>
                <w:webHidden/>
              </w:rPr>
              <w:fldChar w:fldCharType="end"/>
            </w:r>
          </w:hyperlink>
        </w:p>
        <w:p w14:paraId="183AFA4A" w14:textId="77777777" w:rsidR="0031318A" w:rsidRDefault="0031318A">
          <w:pPr>
            <w:pStyle w:val="INNH3"/>
            <w:tabs>
              <w:tab w:val="left" w:pos="1100"/>
              <w:tab w:val="right" w:leader="dot" w:pos="9628"/>
            </w:tabs>
            <w:rPr>
              <w:rFonts w:eastAsiaTheme="minorEastAsia" w:cstheme="minorBidi"/>
              <w:i w:val="0"/>
              <w:iCs w:val="0"/>
              <w:noProof/>
              <w:sz w:val="22"/>
              <w:szCs w:val="22"/>
              <w:lang w:eastAsia="nb-NO"/>
            </w:rPr>
          </w:pPr>
          <w:hyperlink w:anchor="_Toc525132729" w:history="1">
            <w:r w:rsidRPr="00FA6F8D">
              <w:rPr>
                <w:rStyle w:val="Hyperkobling"/>
                <w:noProof/>
              </w:rPr>
              <w:t>2.8.4</w:t>
            </w:r>
            <w:r>
              <w:rPr>
                <w:rFonts w:eastAsiaTheme="minorEastAsia" w:cstheme="minorBidi"/>
                <w:i w:val="0"/>
                <w:iCs w:val="0"/>
                <w:noProof/>
                <w:sz w:val="22"/>
                <w:szCs w:val="22"/>
                <w:lang w:eastAsia="nb-NO"/>
              </w:rPr>
              <w:tab/>
            </w:r>
            <w:r w:rsidRPr="00FA6F8D">
              <w:rPr>
                <w:rStyle w:val="Hyperkobling"/>
                <w:noProof/>
              </w:rPr>
              <w:t>Brudd på produksjonskrav</w:t>
            </w:r>
            <w:r>
              <w:rPr>
                <w:noProof/>
                <w:webHidden/>
              </w:rPr>
              <w:tab/>
            </w:r>
            <w:r>
              <w:rPr>
                <w:noProof/>
                <w:webHidden/>
              </w:rPr>
              <w:fldChar w:fldCharType="begin"/>
            </w:r>
            <w:r>
              <w:rPr>
                <w:noProof/>
                <w:webHidden/>
              </w:rPr>
              <w:instrText xml:space="preserve"> PAGEREF _Toc525132729 \h </w:instrText>
            </w:r>
            <w:r>
              <w:rPr>
                <w:noProof/>
                <w:webHidden/>
              </w:rPr>
            </w:r>
            <w:r>
              <w:rPr>
                <w:noProof/>
                <w:webHidden/>
              </w:rPr>
              <w:fldChar w:fldCharType="separate"/>
            </w:r>
            <w:r>
              <w:rPr>
                <w:noProof/>
                <w:webHidden/>
              </w:rPr>
              <w:t>8</w:t>
            </w:r>
            <w:r>
              <w:rPr>
                <w:noProof/>
                <w:webHidden/>
              </w:rPr>
              <w:fldChar w:fldCharType="end"/>
            </w:r>
          </w:hyperlink>
        </w:p>
        <w:p w14:paraId="29A0A49A" w14:textId="77777777" w:rsidR="0031318A" w:rsidRDefault="0031318A">
          <w:pPr>
            <w:pStyle w:val="INNH3"/>
            <w:tabs>
              <w:tab w:val="left" w:pos="1100"/>
              <w:tab w:val="right" w:leader="dot" w:pos="9628"/>
            </w:tabs>
            <w:rPr>
              <w:rFonts w:eastAsiaTheme="minorEastAsia" w:cstheme="minorBidi"/>
              <w:i w:val="0"/>
              <w:iCs w:val="0"/>
              <w:noProof/>
              <w:sz w:val="22"/>
              <w:szCs w:val="22"/>
              <w:lang w:eastAsia="nb-NO"/>
            </w:rPr>
          </w:pPr>
          <w:hyperlink w:anchor="_Toc525132730" w:history="1">
            <w:r w:rsidRPr="00FA6F8D">
              <w:rPr>
                <w:rStyle w:val="Hyperkobling"/>
                <w:noProof/>
              </w:rPr>
              <w:t>2.8.5</w:t>
            </w:r>
            <w:r>
              <w:rPr>
                <w:rFonts w:eastAsiaTheme="minorEastAsia" w:cstheme="minorBidi"/>
                <w:i w:val="0"/>
                <w:iCs w:val="0"/>
                <w:noProof/>
                <w:sz w:val="22"/>
                <w:szCs w:val="22"/>
                <w:lang w:eastAsia="nb-NO"/>
              </w:rPr>
              <w:tab/>
            </w:r>
            <w:r w:rsidRPr="00FA6F8D">
              <w:rPr>
                <w:rStyle w:val="Hyperkobling"/>
                <w:noProof/>
              </w:rPr>
              <w:t>Gjentatte brudd på produksjonskravet</w:t>
            </w:r>
            <w:r>
              <w:rPr>
                <w:noProof/>
                <w:webHidden/>
              </w:rPr>
              <w:tab/>
            </w:r>
            <w:r>
              <w:rPr>
                <w:noProof/>
                <w:webHidden/>
              </w:rPr>
              <w:fldChar w:fldCharType="begin"/>
            </w:r>
            <w:r>
              <w:rPr>
                <w:noProof/>
                <w:webHidden/>
              </w:rPr>
              <w:instrText xml:space="preserve"> PAGEREF _Toc525132730 \h </w:instrText>
            </w:r>
            <w:r>
              <w:rPr>
                <w:noProof/>
                <w:webHidden/>
              </w:rPr>
            </w:r>
            <w:r>
              <w:rPr>
                <w:noProof/>
                <w:webHidden/>
              </w:rPr>
              <w:fldChar w:fldCharType="separate"/>
            </w:r>
            <w:r>
              <w:rPr>
                <w:noProof/>
                <w:webHidden/>
              </w:rPr>
              <w:t>8</w:t>
            </w:r>
            <w:r>
              <w:rPr>
                <w:noProof/>
                <w:webHidden/>
              </w:rPr>
              <w:fldChar w:fldCharType="end"/>
            </w:r>
          </w:hyperlink>
        </w:p>
        <w:p w14:paraId="12D778DF" w14:textId="77777777" w:rsidR="0031318A" w:rsidRDefault="0031318A">
          <w:pPr>
            <w:pStyle w:val="INNH1"/>
            <w:tabs>
              <w:tab w:val="left" w:pos="440"/>
              <w:tab w:val="right" w:leader="dot" w:pos="9628"/>
            </w:tabs>
            <w:rPr>
              <w:rFonts w:eastAsiaTheme="minorEastAsia" w:cstheme="minorBidi"/>
              <w:b w:val="0"/>
              <w:bCs w:val="0"/>
              <w:caps w:val="0"/>
              <w:noProof/>
              <w:sz w:val="22"/>
              <w:szCs w:val="22"/>
              <w:lang w:eastAsia="nb-NO"/>
            </w:rPr>
          </w:pPr>
          <w:hyperlink w:anchor="_Toc525132731" w:history="1">
            <w:r w:rsidRPr="00FA6F8D">
              <w:rPr>
                <w:rStyle w:val="Hyperkobling"/>
                <w:noProof/>
              </w:rPr>
              <w:t>3</w:t>
            </w:r>
            <w:r>
              <w:rPr>
                <w:rFonts w:eastAsiaTheme="minorEastAsia" w:cstheme="minorBidi"/>
                <w:b w:val="0"/>
                <w:bCs w:val="0"/>
                <w:caps w:val="0"/>
                <w:noProof/>
                <w:sz w:val="22"/>
                <w:szCs w:val="22"/>
                <w:lang w:eastAsia="nb-NO"/>
              </w:rPr>
              <w:tab/>
            </w:r>
            <w:r w:rsidRPr="00FA6F8D">
              <w:rPr>
                <w:rStyle w:val="Hyperkobling"/>
                <w:noProof/>
              </w:rPr>
              <w:t>Endringer i Vedlegg 1</w:t>
            </w:r>
            <w:r>
              <w:rPr>
                <w:noProof/>
                <w:webHidden/>
              </w:rPr>
              <w:tab/>
            </w:r>
            <w:r>
              <w:rPr>
                <w:noProof/>
                <w:webHidden/>
              </w:rPr>
              <w:fldChar w:fldCharType="begin"/>
            </w:r>
            <w:r>
              <w:rPr>
                <w:noProof/>
                <w:webHidden/>
              </w:rPr>
              <w:instrText xml:space="preserve"> PAGEREF _Toc525132731 \h </w:instrText>
            </w:r>
            <w:r>
              <w:rPr>
                <w:noProof/>
                <w:webHidden/>
              </w:rPr>
            </w:r>
            <w:r>
              <w:rPr>
                <w:noProof/>
                <w:webHidden/>
              </w:rPr>
              <w:fldChar w:fldCharType="separate"/>
            </w:r>
            <w:r>
              <w:rPr>
                <w:noProof/>
                <w:webHidden/>
              </w:rPr>
              <w:t>8</w:t>
            </w:r>
            <w:r>
              <w:rPr>
                <w:noProof/>
                <w:webHidden/>
              </w:rPr>
              <w:fldChar w:fldCharType="end"/>
            </w:r>
          </w:hyperlink>
        </w:p>
        <w:p w14:paraId="6F44BD14" w14:textId="77777777" w:rsidR="0031318A" w:rsidRDefault="0031318A">
          <w:pPr>
            <w:pStyle w:val="INNH1"/>
            <w:tabs>
              <w:tab w:val="left" w:pos="440"/>
              <w:tab w:val="right" w:leader="dot" w:pos="9628"/>
            </w:tabs>
            <w:rPr>
              <w:rFonts w:eastAsiaTheme="minorEastAsia" w:cstheme="minorBidi"/>
              <w:b w:val="0"/>
              <w:bCs w:val="0"/>
              <w:caps w:val="0"/>
              <w:noProof/>
              <w:sz w:val="22"/>
              <w:szCs w:val="22"/>
              <w:lang w:eastAsia="nb-NO"/>
            </w:rPr>
          </w:pPr>
          <w:hyperlink w:anchor="_Toc525132732" w:history="1">
            <w:r w:rsidRPr="00FA6F8D">
              <w:rPr>
                <w:rStyle w:val="Hyperkobling"/>
                <w:noProof/>
              </w:rPr>
              <w:t>4</w:t>
            </w:r>
            <w:r>
              <w:rPr>
                <w:rFonts w:eastAsiaTheme="minorEastAsia" w:cstheme="minorBidi"/>
                <w:b w:val="0"/>
                <w:bCs w:val="0"/>
                <w:caps w:val="0"/>
                <w:noProof/>
                <w:sz w:val="22"/>
                <w:szCs w:val="22"/>
                <w:lang w:eastAsia="nb-NO"/>
              </w:rPr>
              <w:tab/>
            </w:r>
            <w:r w:rsidRPr="00FA6F8D">
              <w:rPr>
                <w:rStyle w:val="Hyperkobling"/>
                <w:noProof/>
              </w:rPr>
              <w:t>Endringer i Vedlegg 2 - Oppdragsgivers krav til hydrogenbussmateriellet</w:t>
            </w:r>
            <w:r>
              <w:rPr>
                <w:noProof/>
                <w:webHidden/>
              </w:rPr>
              <w:tab/>
            </w:r>
            <w:r>
              <w:rPr>
                <w:noProof/>
                <w:webHidden/>
              </w:rPr>
              <w:fldChar w:fldCharType="begin"/>
            </w:r>
            <w:r>
              <w:rPr>
                <w:noProof/>
                <w:webHidden/>
              </w:rPr>
              <w:instrText xml:space="preserve"> PAGEREF _Toc525132732 \h </w:instrText>
            </w:r>
            <w:r>
              <w:rPr>
                <w:noProof/>
                <w:webHidden/>
              </w:rPr>
            </w:r>
            <w:r>
              <w:rPr>
                <w:noProof/>
                <w:webHidden/>
              </w:rPr>
              <w:fldChar w:fldCharType="separate"/>
            </w:r>
            <w:r>
              <w:rPr>
                <w:noProof/>
                <w:webHidden/>
              </w:rPr>
              <w:t>8</w:t>
            </w:r>
            <w:r>
              <w:rPr>
                <w:noProof/>
                <w:webHidden/>
              </w:rPr>
              <w:fldChar w:fldCharType="end"/>
            </w:r>
          </w:hyperlink>
        </w:p>
        <w:p w14:paraId="3B169FB4" w14:textId="77777777" w:rsidR="0031318A" w:rsidRDefault="0031318A">
          <w:pPr>
            <w:pStyle w:val="INNH2"/>
            <w:tabs>
              <w:tab w:val="left" w:pos="880"/>
              <w:tab w:val="right" w:leader="dot" w:pos="9628"/>
            </w:tabs>
            <w:rPr>
              <w:rFonts w:eastAsiaTheme="minorEastAsia" w:cstheme="minorBidi"/>
              <w:smallCaps w:val="0"/>
              <w:noProof/>
              <w:sz w:val="22"/>
              <w:szCs w:val="22"/>
              <w:lang w:eastAsia="nb-NO"/>
            </w:rPr>
          </w:pPr>
          <w:hyperlink w:anchor="_Toc525132733" w:history="1">
            <w:r w:rsidRPr="00FA6F8D">
              <w:rPr>
                <w:rStyle w:val="Hyperkobling"/>
                <w:noProof/>
              </w:rPr>
              <w:t>4.1</w:t>
            </w:r>
            <w:r>
              <w:rPr>
                <w:rFonts w:eastAsiaTheme="minorEastAsia" w:cstheme="minorBidi"/>
                <w:smallCaps w:val="0"/>
                <w:noProof/>
                <w:sz w:val="22"/>
                <w:szCs w:val="22"/>
                <w:lang w:eastAsia="nb-NO"/>
              </w:rPr>
              <w:tab/>
            </w:r>
            <w:r w:rsidRPr="00FA6F8D">
              <w:rPr>
                <w:rStyle w:val="Hyperkobling"/>
                <w:noProof/>
              </w:rPr>
              <w:t>Oppdragsgivers krav til hydrogenbussmateriellet</w:t>
            </w:r>
            <w:r>
              <w:rPr>
                <w:noProof/>
                <w:webHidden/>
              </w:rPr>
              <w:tab/>
            </w:r>
            <w:r>
              <w:rPr>
                <w:noProof/>
                <w:webHidden/>
              </w:rPr>
              <w:fldChar w:fldCharType="begin"/>
            </w:r>
            <w:r>
              <w:rPr>
                <w:noProof/>
                <w:webHidden/>
              </w:rPr>
              <w:instrText xml:space="preserve"> PAGEREF _Toc525132733 \h </w:instrText>
            </w:r>
            <w:r>
              <w:rPr>
                <w:noProof/>
                <w:webHidden/>
              </w:rPr>
            </w:r>
            <w:r>
              <w:rPr>
                <w:noProof/>
                <w:webHidden/>
              </w:rPr>
              <w:fldChar w:fldCharType="separate"/>
            </w:r>
            <w:r>
              <w:rPr>
                <w:noProof/>
                <w:webHidden/>
              </w:rPr>
              <w:t>8</w:t>
            </w:r>
            <w:r>
              <w:rPr>
                <w:noProof/>
                <w:webHidden/>
              </w:rPr>
              <w:fldChar w:fldCharType="end"/>
            </w:r>
          </w:hyperlink>
        </w:p>
        <w:p w14:paraId="6DF9848B" w14:textId="77777777" w:rsidR="0031318A" w:rsidRDefault="0031318A">
          <w:pPr>
            <w:pStyle w:val="INNH2"/>
            <w:tabs>
              <w:tab w:val="left" w:pos="880"/>
              <w:tab w:val="right" w:leader="dot" w:pos="9628"/>
            </w:tabs>
            <w:rPr>
              <w:rFonts w:eastAsiaTheme="minorEastAsia" w:cstheme="minorBidi"/>
              <w:smallCaps w:val="0"/>
              <w:noProof/>
              <w:sz w:val="22"/>
              <w:szCs w:val="22"/>
              <w:lang w:eastAsia="nb-NO"/>
            </w:rPr>
          </w:pPr>
          <w:hyperlink w:anchor="_Toc525132734" w:history="1">
            <w:r w:rsidRPr="00FA6F8D">
              <w:rPr>
                <w:rStyle w:val="Hyperkobling"/>
                <w:noProof/>
              </w:rPr>
              <w:t>4.2</w:t>
            </w:r>
            <w:r>
              <w:rPr>
                <w:rFonts w:eastAsiaTheme="minorEastAsia" w:cstheme="minorBidi"/>
                <w:smallCaps w:val="0"/>
                <w:noProof/>
                <w:sz w:val="22"/>
                <w:szCs w:val="22"/>
                <w:lang w:eastAsia="nb-NO"/>
              </w:rPr>
              <w:tab/>
            </w:r>
            <w:r w:rsidRPr="00FA6F8D">
              <w:rPr>
                <w:rStyle w:val="Hyperkobling"/>
                <w:noProof/>
              </w:rPr>
              <w:t>Oppdragsgivers krav til design av hydrogenbussmateriellet</w:t>
            </w:r>
            <w:r>
              <w:rPr>
                <w:noProof/>
                <w:webHidden/>
              </w:rPr>
              <w:tab/>
            </w:r>
            <w:r>
              <w:rPr>
                <w:noProof/>
                <w:webHidden/>
              </w:rPr>
              <w:fldChar w:fldCharType="begin"/>
            </w:r>
            <w:r>
              <w:rPr>
                <w:noProof/>
                <w:webHidden/>
              </w:rPr>
              <w:instrText xml:space="preserve"> PAGEREF _Toc525132734 \h </w:instrText>
            </w:r>
            <w:r>
              <w:rPr>
                <w:noProof/>
                <w:webHidden/>
              </w:rPr>
            </w:r>
            <w:r>
              <w:rPr>
                <w:noProof/>
                <w:webHidden/>
              </w:rPr>
              <w:fldChar w:fldCharType="separate"/>
            </w:r>
            <w:r>
              <w:rPr>
                <w:noProof/>
                <w:webHidden/>
              </w:rPr>
              <w:t>9</w:t>
            </w:r>
            <w:r>
              <w:rPr>
                <w:noProof/>
                <w:webHidden/>
              </w:rPr>
              <w:fldChar w:fldCharType="end"/>
            </w:r>
          </w:hyperlink>
        </w:p>
        <w:p w14:paraId="185EC5A1" w14:textId="77777777" w:rsidR="0031318A" w:rsidRDefault="0031318A">
          <w:pPr>
            <w:pStyle w:val="INNH2"/>
            <w:tabs>
              <w:tab w:val="left" w:pos="880"/>
              <w:tab w:val="right" w:leader="dot" w:pos="9628"/>
            </w:tabs>
            <w:rPr>
              <w:rFonts w:eastAsiaTheme="minorEastAsia" w:cstheme="minorBidi"/>
              <w:smallCaps w:val="0"/>
              <w:noProof/>
              <w:sz w:val="22"/>
              <w:szCs w:val="22"/>
              <w:lang w:eastAsia="nb-NO"/>
            </w:rPr>
          </w:pPr>
          <w:hyperlink w:anchor="_Toc525132735" w:history="1">
            <w:r w:rsidRPr="00FA6F8D">
              <w:rPr>
                <w:rStyle w:val="Hyperkobling"/>
                <w:noProof/>
              </w:rPr>
              <w:t>4.3</w:t>
            </w:r>
            <w:r>
              <w:rPr>
                <w:rFonts w:eastAsiaTheme="minorEastAsia" w:cstheme="minorBidi"/>
                <w:smallCaps w:val="0"/>
                <w:noProof/>
                <w:sz w:val="22"/>
                <w:szCs w:val="22"/>
                <w:lang w:eastAsia="nb-NO"/>
              </w:rPr>
              <w:tab/>
            </w:r>
            <w:r w:rsidRPr="00FA6F8D">
              <w:rPr>
                <w:rStyle w:val="Hyperkobling"/>
                <w:noProof/>
              </w:rPr>
              <w:t>Krav til IT-utstyr i bussene</w:t>
            </w:r>
            <w:r>
              <w:rPr>
                <w:noProof/>
                <w:webHidden/>
              </w:rPr>
              <w:tab/>
            </w:r>
            <w:r>
              <w:rPr>
                <w:noProof/>
                <w:webHidden/>
              </w:rPr>
              <w:fldChar w:fldCharType="begin"/>
            </w:r>
            <w:r>
              <w:rPr>
                <w:noProof/>
                <w:webHidden/>
              </w:rPr>
              <w:instrText xml:space="preserve"> PAGEREF _Toc525132735 \h </w:instrText>
            </w:r>
            <w:r>
              <w:rPr>
                <w:noProof/>
                <w:webHidden/>
              </w:rPr>
            </w:r>
            <w:r>
              <w:rPr>
                <w:noProof/>
                <w:webHidden/>
              </w:rPr>
              <w:fldChar w:fldCharType="separate"/>
            </w:r>
            <w:r>
              <w:rPr>
                <w:noProof/>
                <w:webHidden/>
              </w:rPr>
              <w:t>9</w:t>
            </w:r>
            <w:r>
              <w:rPr>
                <w:noProof/>
                <w:webHidden/>
              </w:rPr>
              <w:fldChar w:fldCharType="end"/>
            </w:r>
          </w:hyperlink>
        </w:p>
        <w:p w14:paraId="06D07228" w14:textId="77777777" w:rsidR="0031318A" w:rsidRDefault="0031318A">
          <w:pPr>
            <w:pStyle w:val="INNH1"/>
            <w:tabs>
              <w:tab w:val="left" w:pos="440"/>
              <w:tab w:val="right" w:leader="dot" w:pos="9628"/>
            </w:tabs>
            <w:rPr>
              <w:rFonts w:eastAsiaTheme="minorEastAsia" w:cstheme="minorBidi"/>
              <w:b w:val="0"/>
              <w:bCs w:val="0"/>
              <w:caps w:val="0"/>
              <w:noProof/>
              <w:sz w:val="22"/>
              <w:szCs w:val="22"/>
              <w:lang w:eastAsia="nb-NO"/>
            </w:rPr>
          </w:pPr>
          <w:hyperlink w:anchor="_Toc525132736" w:history="1">
            <w:r w:rsidRPr="00FA6F8D">
              <w:rPr>
                <w:rStyle w:val="Hyperkobling"/>
                <w:noProof/>
              </w:rPr>
              <w:t>5</w:t>
            </w:r>
            <w:r>
              <w:rPr>
                <w:rFonts w:eastAsiaTheme="minorEastAsia" w:cstheme="minorBidi"/>
                <w:b w:val="0"/>
                <w:bCs w:val="0"/>
                <w:caps w:val="0"/>
                <w:noProof/>
                <w:sz w:val="22"/>
                <w:szCs w:val="22"/>
                <w:lang w:eastAsia="nb-NO"/>
              </w:rPr>
              <w:tab/>
            </w:r>
            <w:r w:rsidRPr="00FA6F8D">
              <w:rPr>
                <w:rStyle w:val="Hyperkobling"/>
                <w:noProof/>
              </w:rPr>
              <w:t>Endringer i Vedlegg 3</w:t>
            </w:r>
            <w:r>
              <w:rPr>
                <w:noProof/>
                <w:webHidden/>
              </w:rPr>
              <w:tab/>
            </w:r>
            <w:r>
              <w:rPr>
                <w:noProof/>
                <w:webHidden/>
              </w:rPr>
              <w:fldChar w:fldCharType="begin"/>
            </w:r>
            <w:r>
              <w:rPr>
                <w:noProof/>
                <w:webHidden/>
              </w:rPr>
              <w:instrText xml:space="preserve"> PAGEREF _Toc525132736 \h </w:instrText>
            </w:r>
            <w:r>
              <w:rPr>
                <w:noProof/>
                <w:webHidden/>
              </w:rPr>
            </w:r>
            <w:r>
              <w:rPr>
                <w:noProof/>
                <w:webHidden/>
              </w:rPr>
              <w:fldChar w:fldCharType="separate"/>
            </w:r>
            <w:r>
              <w:rPr>
                <w:noProof/>
                <w:webHidden/>
              </w:rPr>
              <w:t>9</w:t>
            </w:r>
            <w:r>
              <w:rPr>
                <w:noProof/>
                <w:webHidden/>
              </w:rPr>
              <w:fldChar w:fldCharType="end"/>
            </w:r>
          </w:hyperlink>
        </w:p>
        <w:p w14:paraId="05B812A5" w14:textId="77777777" w:rsidR="0031318A" w:rsidRDefault="0031318A">
          <w:pPr>
            <w:pStyle w:val="INNH1"/>
            <w:tabs>
              <w:tab w:val="left" w:pos="440"/>
              <w:tab w:val="right" w:leader="dot" w:pos="9628"/>
            </w:tabs>
            <w:rPr>
              <w:rFonts w:eastAsiaTheme="minorEastAsia" w:cstheme="minorBidi"/>
              <w:b w:val="0"/>
              <w:bCs w:val="0"/>
              <w:caps w:val="0"/>
              <w:noProof/>
              <w:sz w:val="22"/>
              <w:szCs w:val="22"/>
              <w:lang w:eastAsia="nb-NO"/>
            </w:rPr>
          </w:pPr>
          <w:hyperlink w:anchor="_Toc525132737" w:history="1">
            <w:r w:rsidRPr="00FA6F8D">
              <w:rPr>
                <w:rStyle w:val="Hyperkobling"/>
                <w:noProof/>
              </w:rPr>
              <w:t>6</w:t>
            </w:r>
            <w:r>
              <w:rPr>
                <w:rFonts w:eastAsiaTheme="minorEastAsia" w:cstheme="minorBidi"/>
                <w:b w:val="0"/>
                <w:bCs w:val="0"/>
                <w:caps w:val="0"/>
                <w:noProof/>
                <w:sz w:val="22"/>
                <w:szCs w:val="22"/>
                <w:lang w:eastAsia="nb-NO"/>
              </w:rPr>
              <w:tab/>
            </w:r>
            <w:r w:rsidRPr="00FA6F8D">
              <w:rPr>
                <w:rStyle w:val="Hyperkobling"/>
                <w:noProof/>
              </w:rPr>
              <w:t>Endringer i Vedlegg 4</w:t>
            </w:r>
            <w:r>
              <w:rPr>
                <w:noProof/>
                <w:webHidden/>
              </w:rPr>
              <w:tab/>
            </w:r>
            <w:r>
              <w:rPr>
                <w:noProof/>
                <w:webHidden/>
              </w:rPr>
              <w:fldChar w:fldCharType="begin"/>
            </w:r>
            <w:r>
              <w:rPr>
                <w:noProof/>
                <w:webHidden/>
              </w:rPr>
              <w:instrText xml:space="preserve"> PAGEREF _Toc525132737 \h </w:instrText>
            </w:r>
            <w:r>
              <w:rPr>
                <w:noProof/>
                <w:webHidden/>
              </w:rPr>
            </w:r>
            <w:r>
              <w:rPr>
                <w:noProof/>
                <w:webHidden/>
              </w:rPr>
              <w:fldChar w:fldCharType="separate"/>
            </w:r>
            <w:r>
              <w:rPr>
                <w:noProof/>
                <w:webHidden/>
              </w:rPr>
              <w:t>9</w:t>
            </w:r>
            <w:r>
              <w:rPr>
                <w:noProof/>
                <w:webHidden/>
              </w:rPr>
              <w:fldChar w:fldCharType="end"/>
            </w:r>
          </w:hyperlink>
        </w:p>
        <w:p w14:paraId="01AFFA91" w14:textId="77777777" w:rsidR="0031318A" w:rsidRDefault="0031318A">
          <w:pPr>
            <w:pStyle w:val="INNH1"/>
            <w:tabs>
              <w:tab w:val="left" w:pos="440"/>
              <w:tab w:val="right" w:leader="dot" w:pos="9628"/>
            </w:tabs>
            <w:rPr>
              <w:rFonts w:eastAsiaTheme="minorEastAsia" w:cstheme="minorBidi"/>
              <w:b w:val="0"/>
              <w:bCs w:val="0"/>
              <w:caps w:val="0"/>
              <w:noProof/>
              <w:sz w:val="22"/>
              <w:szCs w:val="22"/>
              <w:lang w:eastAsia="nb-NO"/>
            </w:rPr>
          </w:pPr>
          <w:hyperlink w:anchor="_Toc525132738" w:history="1">
            <w:r w:rsidRPr="00FA6F8D">
              <w:rPr>
                <w:rStyle w:val="Hyperkobling"/>
                <w:noProof/>
              </w:rPr>
              <w:t>7</w:t>
            </w:r>
            <w:r>
              <w:rPr>
                <w:rFonts w:eastAsiaTheme="minorEastAsia" w:cstheme="minorBidi"/>
                <w:b w:val="0"/>
                <w:bCs w:val="0"/>
                <w:caps w:val="0"/>
                <w:noProof/>
                <w:sz w:val="22"/>
                <w:szCs w:val="22"/>
                <w:lang w:eastAsia="nb-NO"/>
              </w:rPr>
              <w:tab/>
            </w:r>
            <w:r w:rsidRPr="00FA6F8D">
              <w:rPr>
                <w:rStyle w:val="Hyperkobling"/>
                <w:noProof/>
              </w:rPr>
              <w:t>Endringer i Vedlegg 5</w:t>
            </w:r>
            <w:r>
              <w:rPr>
                <w:noProof/>
                <w:webHidden/>
              </w:rPr>
              <w:tab/>
            </w:r>
            <w:r>
              <w:rPr>
                <w:noProof/>
                <w:webHidden/>
              </w:rPr>
              <w:fldChar w:fldCharType="begin"/>
            </w:r>
            <w:r>
              <w:rPr>
                <w:noProof/>
                <w:webHidden/>
              </w:rPr>
              <w:instrText xml:space="preserve"> PAGEREF _Toc525132738 \h </w:instrText>
            </w:r>
            <w:r>
              <w:rPr>
                <w:noProof/>
                <w:webHidden/>
              </w:rPr>
            </w:r>
            <w:r>
              <w:rPr>
                <w:noProof/>
                <w:webHidden/>
              </w:rPr>
              <w:fldChar w:fldCharType="separate"/>
            </w:r>
            <w:r>
              <w:rPr>
                <w:noProof/>
                <w:webHidden/>
              </w:rPr>
              <w:t>10</w:t>
            </w:r>
            <w:r>
              <w:rPr>
                <w:noProof/>
                <w:webHidden/>
              </w:rPr>
              <w:fldChar w:fldCharType="end"/>
            </w:r>
          </w:hyperlink>
        </w:p>
        <w:p w14:paraId="572C501C" w14:textId="77777777" w:rsidR="0031318A" w:rsidRDefault="0031318A">
          <w:pPr>
            <w:pStyle w:val="INNH1"/>
            <w:tabs>
              <w:tab w:val="left" w:pos="440"/>
              <w:tab w:val="right" w:leader="dot" w:pos="9628"/>
            </w:tabs>
            <w:rPr>
              <w:rFonts w:eastAsiaTheme="minorEastAsia" w:cstheme="minorBidi"/>
              <w:b w:val="0"/>
              <w:bCs w:val="0"/>
              <w:caps w:val="0"/>
              <w:noProof/>
              <w:sz w:val="22"/>
              <w:szCs w:val="22"/>
              <w:lang w:eastAsia="nb-NO"/>
            </w:rPr>
          </w:pPr>
          <w:hyperlink w:anchor="_Toc525132739" w:history="1">
            <w:r w:rsidRPr="00FA6F8D">
              <w:rPr>
                <w:rStyle w:val="Hyperkobling"/>
                <w:noProof/>
              </w:rPr>
              <w:t>8</w:t>
            </w:r>
            <w:r>
              <w:rPr>
                <w:rFonts w:eastAsiaTheme="minorEastAsia" w:cstheme="minorBidi"/>
                <w:b w:val="0"/>
                <w:bCs w:val="0"/>
                <w:caps w:val="0"/>
                <w:noProof/>
                <w:sz w:val="22"/>
                <w:szCs w:val="22"/>
                <w:lang w:eastAsia="nb-NO"/>
              </w:rPr>
              <w:tab/>
            </w:r>
            <w:r w:rsidRPr="00FA6F8D">
              <w:rPr>
                <w:rStyle w:val="Hyperkobling"/>
                <w:noProof/>
              </w:rPr>
              <w:t>Endringer i Vedlegg 6 - Beskrivelse av incitament for innfasing av hydrogenbusser</w:t>
            </w:r>
            <w:r>
              <w:rPr>
                <w:noProof/>
                <w:webHidden/>
              </w:rPr>
              <w:tab/>
            </w:r>
            <w:r>
              <w:rPr>
                <w:noProof/>
                <w:webHidden/>
              </w:rPr>
              <w:fldChar w:fldCharType="begin"/>
            </w:r>
            <w:r>
              <w:rPr>
                <w:noProof/>
                <w:webHidden/>
              </w:rPr>
              <w:instrText xml:space="preserve"> PAGEREF _Toc525132739 \h </w:instrText>
            </w:r>
            <w:r>
              <w:rPr>
                <w:noProof/>
                <w:webHidden/>
              </w:rPr>
            </w:r>
            <w:r>
              <w:rPr>
                <w:noProof/>
                <w:webHidden/>
              </w:rPr>
              <w:fldChar w:fldCharType="separate"/>
            </w:r>
            <w:r>
              <w:rPr>
                <w:noProof/>
                <w:webHidden/>
              </w:rPr>
              <w:t>10</w:t>
            </w:r>
            <w:r>
              <w:rPr>
                <w:noProof/>
                <w:webHidden/>
              </w:rPr>
              <w:fldChar w:fldCharType="end"/>
            </w:r>
          </w:hyperlink>
        </w:p>
        <w:p w14:paraId="5A0A2E4B" w14:textId="77777777" w:rsidR="0031318A" w:rsidRDefault="0031318A">
          <w:pPr>
            <w:pStyle w:val="INNH2"/>
            <w:tabs>
              <w:tab w:val="left" w:pos="880"/>
              <w:tab w:val="right" w:leader="dot" w:pos="9628"/>
            </w:tabs>
            <w:rPr>
              <w:rFonts w:eastAsiaTheme="minorEastAsia" w:cstheme="minorBidi"/>
              <w:smallCaps w:val="0"/>
              <w:noProof/>
              <w:sz w:val="22"/>
              <w:szCs w:val="22"/>
              <w:lang w:eastAsia="nb-NO"/>
            </w:rPr>
          </w:pPr>
          <w:hyperlink w:anchor="_Toc525132740" w:history="1">
            <w:r w:rsidRPr="00FA6F8D">
              <w:rPr>
                <w:rStyle w:val="Hyperkobling"/>
                <w:noProof/>
              </w:rPr>
              <w:t>8.1</w:t>
            </w:r>
            <w:r>
              <w:rPr>
                <w:rFonts w:eastAsiaTheme="minorEastAsia" w:cstheme="minorBidi"/>
                <w:smallCaps w:val="0"/>
                <w:noProof/>
                <w:sz w:val="22"/>
                <w:szCs w:val="22"/>
                <w:lang w:eastAsia="nb-NO"/>
              </w:rPr>
              <w:tab/>
            </w:r>
            <w:r w:rsidRPr="00FA6F8D">
              <w:rPr>
                <w:rStyle w:val="Hyperkobling"/>
                <w:noProof/>
              </w:rPr>
              <w:t>Incitament for bruk av hydrogenbusser</w:t>
            </w:r>
            <w:r>
              <w:rPr>
                <w:noProof/>
                <w:webHidden/>
              </w:rPr>
              <w:tab/>
            </w:r>
            <w:r>
              <w:rPr>
                <w:noProof/>
                <w:webHidden/>
              </w:rPr>
              <w:fldChar w:fldCharType="begin"/>
            </w:r>
            <w:r>
              <w:rPr>
                <w:noProof/>
                <w:webHidden/>
              </w:rPr>
              <w:instrText xml:space="preserve"> PAGEREF _Toc525132740 \h </w:instrText>
            </w:r>
            <w:r>
              <w:rPr>
                <w:noProof/>
                <w:webHidden/>
              </w:rPr>
            </w:r>
            <w:r>
              <w:rPr>
                <w:noProof/>
                <w:webHidden/>
              </w:rPr>
              <w:fldChar w:fldCharType="separate"/>
            </w:r>
            <w:r>
              <w:rPr>
                <w:noProof/>
                <w:webHidden/>
              </w:rPr>
              <w:t>10</w:t>
            </w:r>
            <w:r>
              <w:rPr>
                <w:noProof/>
                <w:webHidden/>
              </w:rPr>
              <w:fldChar w:fldCharType="end"/>
            </w:r>
          </w:hyperlink>
        </w:p>
        <w:p w14:paraId="539EE835" w14:textId="77777777" w:rsidR="0031318A" w:rsidRDefault="0031318A">
          <w:pPr>
            <w:pStyle w:val="INNH2"/>
            <w:tabs>
              <w:tab w:val="left" w:pos="880"/>
              <w:tab w:val="right" w:leader="dot" w:pos="9628"/>
            </w:tabs>
            <w:rPr>
              <w:rFonts w:eastAsiaTheme="minorEastAsia" w:cstheme="minorBidi"/>
              <w:smallCaps w:val="0"/>
              <w:noProof/>
              <w:sz w:val="22"/>
              <w:szCs w:val="22"/>
              <w:lang w:eastAsia="nb-NO"/>
            </w:rPr>
          </w:pPr>
          <w:hyperlink w:anchor="_Toc525132741" w:history="1">
            <w:r w:rsidRPr="00FA6F8D">
              <w:rPr>
                <w:rStyle w:val="Hyperkobling"/>
                <w:noProof/>
              </w:rPr>
              <w:t>8.2</w:t>
            </w:r>
            <w:r>
              <w:rPr>
                <w:rFonts w:eastAsiaTheme="minorEastAsia" w:cstheme="minorBidi"/>
                <w:smallCaps w:val="0"/>
                <w:noProof/>
                <w:sz w:val="22"/>
                <w:szCs w:val="22"/>
                <w:lang w:eastAsia="nb-NO"/>
              </w:rPr>
              <w:tab/>
            </w:r>
            <w:r w:rsidRPr="00FA6F8D">
              <w:rPr>
                <w:rStyle w:val="Hyperkobling"/>
                <w:noProof/>
              </w:rPr>
              <w:t>Beskrivelse av incitamentsmodell</w:t>
            </w:r>
            <w:r>
              <w:rPr>
                <w:noProof/>
                <w:webHidden/>
              </w:rPr>
              <w:tab/>
            </w:r>
            <w:r>
              <w:rPr>
                <w:noProof/>
                <w:webHidden/>
              </w:rPr>
              <w:fldChar w:fldCharType="begin"/>
            </w:r>
            <w:r>
              <w:rPr>
                <w:noProof/>
                <w:webHidden/>
              </w:rPr>
              <w:instrText xml:space="preserve"> PAGEREF _Toc525132741 \h </w:instrText>
            </w:r>
            <w:r>
              <w:rPr>
                <w:noProof/>
                <w:webHidden/>
              </w:rPr>
            </w:r>
            <w:r>
              <w:rPr>
                <w:noProof/>
                <w:webHidden/>
              </w:rPr>
              <w:fldChar w:fldCharType="separate"/>
            </w:r>
            <w:r>
              <w:rPr>
                <w:noProof/>
                <w:webHidden/>
              </w:rPr>
              <w:t>10</w:t>
            </w:r>
            <w:r>
              <w:rPr>
                <w:noProof/>
                <w:webHidden/>
              </w:rPr>
              <w:fldChar w:fldCharType="end"/>
            </w:r>
          </w:hyperlink>
        </w:p>
        <w:p w14:paraId="123F27DA" w14:textId="77777777" w:rsidR="0031318A" w:rsidRDefault="0031318A">
          <w:pPr>
            <w:pStyle w:val="INNH2"/>
            <w:tabs>
              <w:tab w:val="left" w:pos="880"/>
              <w:tab w:val="right" w:leader="dot" w:pos="9628"/>
            </w:tabs>
            <w:rPr>
              <w:rFonts w:eastAsiaTheme="minorEastAsia" w:cstheme="minorBidi"/>
              <w:smallCaps w:val="0"/>
              <w:noProof/>
              <w:sz w:val="22"/>
              <w:szCs w:val="22"/>
              <w:lang w:eastAsia="nb-NO"/>
            </w:rPr>
          </w:pPr>
          <w:hyperlink w:anchor="_Toc525132742" w:history="1">
            <w:r w:rsidRPr="00FA6F8D">
              <w:rPr>
                <w:rStyle w:val="Hyperkobling"/>
                <w:noProof/>
              </w:rPr>
              <w:t>8.3</w:t>
            </w:r>
            <w:r>
              <w:rPr>
                <w:rFonts w:eastAsiaTheme="minorEastAsia" w:cstheme="minorBidi"/>
                <w:smallCaps w:val="0"/>
                <w:noProof/>
                <w:sz w:val="22"/>
                <w:szCs w:val="22"/>
                <w:lang w:eastAsia="nb-NO"/>
              </w:rPr>
              <w:tab/>
            </w:r>
            <w:r w:rsidRPr="00FA6F8D">
              <w:rPr>
                <w:rStyle w:val="Hyperkobling"/>
                <w:noProof/>
              </w:rPr>
              <w:t>Nullpunkt og produksjonskrav</w:t>
            </w:r>
            <w:r>
              <w:rPr>
                <w:noProof/>
                <w:webHidden/>
              </w:rPr>
              <w:tab/>
            </w:r>
            <w:r>
              <w:rPr>
                <w:noProof/>
                <w:webHidden/>
              </w:rPr>
              <w:fldChar w:fldCharType="begin"/>
            </w:r>
            <w:r>
              <w:rPr>
                <w:noProof/>
                <w:webHidden/>
              </w:rPr>
              <w:instrText xml:space="preserve"> PAGEREF _Toc525132742 \h </w:instrText>
            </w:r>
            <w:r>
              <w:rPr>
                <w:noProof/>
                <w:webHidden/>
              </w:rPr>
            </w:r>
            <w:r>
              <w:rPr>
                <w:noProof/>
                <w:webHidden/>
              </w:rPr>
              <w:fldChar w:fldCharType="separate"/>
            </w:r>
            <w:r>
              <w:rPr>
                <w:noProof/>
                <w:webHidden/>
              </w:rPr>
              <w:t>11</w:t>
            </w:r>
            <w:r>
              <w:rPr>
                <w:noProof/>
                <w:webHidden/>
              </w:rPr>
              <w:fldChar w:fldCharType="end"/>
            </w:r>
          </w:hyperlink>
        </w:p>
        <w:p w14:paraId="1BE88D92" w14:textId="77777777" w:rsidR="0031318A" w:rsidRDefault="0031318A">
          <w:pPr>
            <w:pStyle w:val="INNH3"/>
            <w:tabs>
              <w:tab w:val="left" w:pos="1100"/>
              <w:tab w:val="right" w:leader="dot" w:pos="9628"/>
            </w:tabs>
            <w:rPr>
              <w:rFonts w:eastAsiaTheme="minorEastAsia" w:cstheme="minorBidi"/>
              <w:i w:val="0"/>
              <w:iCs w:val="0"/>
              <w:noProof/>
              <w:sz w:val="22"/>
              <w:szCs w:val="22"/>
              <w:lang w:eastAsia="nb-NO"/>
            </w:rPr>
          </w:pPr>
          <w:hyperlink w:anchor="_Toc525132743" w:history="1">
            <w:r w:rsidRPr="00FA6F8D">
              <w:rPr>
                <w:rStyle w:val="Hyperkobling"/>
                <w:noProof/>
              </w:rPr>
              <w:t>8.3.1</w:t>
            </w:r>
            <w:r>
              <w:rPr>
                <w:rFonts w:eastAsiaTheme="minorEastAsia" w:cstheme="minorBidi"/>
                <w:i w:val="0"/>
                <w:iCs w:val="0"/>
                <w:noProof/>
                <w:sz w:val="22"/>
                <w:szCs w:val="22"/>
                <w:lang w:eastAsia="nb-NO"/>
              </w:rPr>
              <w:tab/>
            </w:r>
            <w:r w:rsidRPr="00FA6F8D">
              <w:rPr>
                <w:rStyle w:val="Hyperkobling"/>
                <w:noProof/>
              </w:rPr>
              <w:t>Endring av nullpunkt</w:t>
            </w:r>
            <w:r>
              <w:rPr>
                <w:noProof/>
                <w:webHidden/>
              </w:rPr>
              <w:tab/>
            </w:r>
            <w:r>
              <w:rPr>
                <w:noProof/>
                <w:webHidden/>
              </w:rPr>
              <w:fldChar w:fldCharType="begin"/>
            </w:r>
            <w:r>
              <w:rPr>
                <w:noProof/>
                <w:webHidden/>
              </w:rPr>
              <w:instrText xml:space="preserve"> PAGEREF _Toc525132743 \h </w:instrText>
            </w:r>
            <w:r>
              <w:rPr>
                <w:noProof/>
                <w:webHidden/>
              </w:rPr>
            </w:r>
            <w:r>
              <w:rPr>
                <w:noProof/>
                <w:webHidden/>
              </w:rPr>
              <w:fldChar w:fldCharType="separate"/>
            </w:r>
            <w:r>
              <w:rPr>
                <w:noProof/>
                <w:webHidden/>
              </w:rPr>
              <w:t>12</w:t>
            </w:r>
            <w:r>
              <w:rPr>
                <w:noProof/>
                <w:webHidden/>
              </w:rPr>
              <w:fldChar w:fldCharType="end"/>
            </w:r>
          </w:hyperlink>
        </w:p>
        <w:p w14:paraId="438BD66E" w14:textId="77777777" w:rsidR="0031318A" w:rsidRDefault="0031318A">
          <w:pPr>
            <w:pStyle w:val="INNH3"/>
            <w:tabs>
              <w:tab w:val="left" w:pos="1100"/>
              <w:tab w:val="right" w:leader="dot" w:pos="9628"/>
            </w:tabs>
            <w:rPr>
              <w:rFonts w:eastAsiaTheme="minorEastAsia" w:cstheme="minorBidi"/>
              <w:i w:val="0"/>
              <w:iCs w:val="0"/>
              <w:noProof/>
              <w:sz w:val="22"/>
              <w:szCs w:val="22"/>
              <w:lang w:eastAsia="nb-NO"/>
            </w:rPr>
          </w:pPr>
          <w:hyperlink w:anchor="_Toc525132744" w:history="1">
            <w:r w:rsidRPr="00FA6F8D">
              <w:rPr>
                <w:rStyle w:val="Hyperkobling"/>
                <w:noProof/>
              </w:rPr>
              <w:t>8.3.2</w:t>
            </w:r>
            <w:r>
              <w:rPr>
                <w:rFonts w:eastAsiaTheme="minorEastAsia" w:cstheme="minorBidi"/>
                <w:i w:val="0"/>
                <w:iCs w:val="0"/>
                <w:noProof/>
                <w:sz w:val="22"/>
                <w:szCs w:val="22"/>
                <w:lang w:eastAsia="nb-NO"/>
              </w:rPr>
              <w:tab/>
            </w:r>
            <w:r w:rsidRPr="00FA6F8D">
              <w:rPr>
                <w:rStyle w:val="Hyperkobling"/>
                <w:noProof/>
              </w:rPr>
              <w:t>Endring av produksjonskrav</w:t>
            </w:r>
            <w:r>
              <w:rPr>
                <w:noProof/>
                <w:webHidden/>
              </w:rPr>
              <w:tab/>
            </w:r>
            <w:r>
              <w:rPr>
                <w:noProof/>
                <w:webHidden/>
              </w:rPr>
              <w:fldChar w:fldCharType="begin"/>
            </w:r>
            <w:r>
              <w:rPr>
                <w:noProof/>
                <w:webHidden/>
              </w:rPr>
              <w:instrText xml:space="preserve"> PAGEREF _Toc525132744 \h </w:instrText>
            </w:r>
            <w:r>
              <w:rPr>
                <w:noProof/>
                <w:webHidden/>
              </w:rPr>
            </w:r>
            <w:r>
              <w:rPr>
                <w:noProof/>
                <w:webHidden/>
              </w:rPr>
              <w:fldChar w:fldCharType="separate"/>
            </w:r>
            <w:r>
              <w:rPr>
                <w:noProof/>
                <w:webHidden/>
              </w:rPr>
              <w:t>12</w:t>
            </w:r>
            <w:r>
              <w:rPr>
                <w:noProof/>
                <w:webHidden/>
              </w:rPr>
              <w:fldChar w:fldCharType="end"/>
            </w:r>
          </w:hyperlink>
        </w:p>
        <w:p w14:paraId="66AE233C" w14:textId="77777777" w:rsidR="0031318A" w:rsidRDefault="0031318A">
          <w:pPr>
            <w:pStyle w:val="INNH2"/>
            <w:tabs>
              <w:tab w:val="left" w:pos="880"/>
              <w:tab w:val="right" w:leader="dot" w:pos="9628"/>
            </w:tabs>
            <w:rPr>
              <w:rFonts w:eastAsiaTheme="minorEastAsia" w:cstheme="minorBidi"/>
              <w:smallCaps w:val="0"/>
              <w:noProof/>
              <w:sz w:val="22"/>
              <w:szCs w:val="22"/>
              <w:lang w:eastAsia="nb-NO"/>
            </w:rPr>
          </w:pPr>
          <w:hyperlink w:anchor="_Toc525132745" w:history="1">
            <w:r w:rsidRPr="00FA6F8D">
              <w:rPr>
                <w:rStyle w:val="Hyperkobling"/>
                <w:noProof/>
              </w:rPr>
              <w:t>8.4</w:t>
            </w:r>
            <w:r>
              <w:rPr>
                <w:rFonts w:eastAsiaTheme="minorEastAsia" w:cstheme="minorBidi"/>
                <w:smallCaps w:val="0"/>
                <w:noProof/>
                <w:sz w:val="22"/>
                <w:szCs w:val="22"/>
                <w:lang w:eastAsia="nb-NO"/>
              </w:rPr>
              <w:tab/>
            </w:r>
            <w:r w:rsidRPr="00FA6F8D">
              <w:rPr>
                <w:rStyle w:val="Hyperkobling"/>
                <w:noProof/>
              </w:rPr>
              <w:t>Kontroll, måleperiode og oppfølging</w:t>
            </w:r>
            <w:r>
              <w:rPr>
                <w:noProof/>
                <w:webHidden/>
              </w:rPr>
              <w:tab/>
            </w:r>
            <w:r>
              <w:rPr>
                <w:noProof/>
                <w:webHidden/>
              </w:rPr>
              <w:fldChar w:fldCharType="begin"/>
            </w:r>
            <w:r>
              <w:rPr>
                <w:noProof/>
                <w:webHidden/>
              </w:rPr>
              <w:instrText xml:space="preserve"> PAGEREF _Toc525132745 \h </w:instrText>
            </w:r>
            <w:r>
              <w:rPr>
                <w:noProof/>
                <w:webHidden/>
              </w:rPr>
            </w:r>
            <w:r>
              <w:rPr>
                <w:noProof/>
                <w:webHidden/>
              </w:rPr>
              <w:fldChar w:fldCharType="separate"/>
            </w:r>
            <w:r>
              <w:rPr>
                <w:noProof/>
                <w:webHidden/>
              </w:rPr>
              <w:t>12</w:t>
            </w:r>
            <w:r>
              <w:rPr>
                <w:noProof/>
                <w:webHidden/>
              </w:rPr>
              <w:fldChar w:fldCharType="end"/>
            </w:r>
          </w:hyperlink>
        </w:p>
        <w:p w14:paraId="418A9681" w14:textId="77777777" w:rsidR="0031318A" w:rsidRDefault="0031318A">
          <w:pPr>
            <w:pStyle w:val="INNH3"/>
            <w:tabs>
              <w:tab w:val="left" w:pos="1100"/>
              <w:tab w:val="right" w:leader="dot" w:pos="9628"/>
            </w:tabs>
            <w:rPr>
              <w:rFonts w:eastAsiaTheme="minorEastAsia" w:cstheme="minorBidi"/>
              <w:i w:val="0"/>
              <w:iCs w:val="0"/>
              <w:noProof/>
              <w:sz w:val="22"/>
              <w:szCs w:val="22"/>
              <w:lang w:eastAsia="nb-NO"/>
            </w:rPr>
          </w:pPr>
          <w:hyperlink w:anchor="_Toc525132746" w:history="1">
            <w:r w:rsidRPr="00FA6F8D">
              <w:rPr>
                <w:rStyle w:val="Hyperkobling"/>
                <w:noProof/>
              </w:rPr>
              <w:t>8.4.1</w:t>
            </w:r>
            <w:r>
              <w:rPr>
                <w:rFonts w:eastAsiaTheme="minorEastAsia" w:cstheme="minorBidi"/>
                <w:i w:val="0"/>
                <w:iCs w:val="0"/>
                <w:noProof/>
                <w:sz w:val="22"/>
                <w:szCs w:val="22"/>
                <w:lang w:eastAsia="nb-NO"/>
              </w:rPr>
              <w:tab/>
            </w:r>
            <w:r w:rsidRPr="00FA6F8D">
              <w:rPr>
                <w:rStyle w:val="Hyperkobling"/>
                <w:noProof/>
              </w:rPr>
              <w:t>Måleperiode</w:t>
            </w:r>
            <w:r>
              <w:rPr>
                <w:noProof/>
                <w:webHidden/>
              </w:rPr>
              <w:tab/>
            </w:r>
            <w:r>
              <w:rPr>
                <w:noProof/>
                <w:webHidden/>
              </w:rPr>
              <w:fldChar w:fldCharType="begin"/>
            </w:r>
            <w:r>
              <w:rPr>
                <w:noProof/>
                <w:webHidden/>
              </w:rPr>
              <w:instrText xml:space="preserve"> PAGEREF _Toc525132746 \h </w:instrText>
            </w:r>
            <w:r>
              <w:rPr>
                <w:noProof/>
                <w:webHidden/>
              </w:rPr>
            </w:r>
            <w:r>
              <w:rPr>
                <w:noProof/>
                <w:webHidden/>
              </w:rPr>
              <w:fldChar w:fldCharType="separate"/>
            </w:r>
            <w:r>
              <w:rPr>
                <w:noProof/>
                <w:webHidden/>
              </w:rPr>
              <w:t>12</w:t>
            </w:r>
            <w:r>
              <w:rPr>
                <w:noProof/>
                <w:webHidden/>
              </w:rPr>
              <w:fldChar w:fldCharType="end"/>
            </w:r>
          </w:hyperlink>
        </w:p>
        <w:p w14:paraId="7CBCA74E" w14:textId="77777777" w:rsidR="0031318A" w:rsidRDefault="0031318A">
          <w:pPr>
            <w:pStyle w:val="INNH3"/>
            <w:tabs>
              <w:tab w:val="left" w:pos="1100"/>
              <w:tab w:val="right" w:leader="dot" w:pos="9628"/>
            </w:tabs>
            <w:rPr>
              <w:rFonts w:eastAsiaTheme="minorEastAsia" w:cstheme="minorBidi"/>
              <w:i w:val="0"/>
              <w:iCs w:val="0"/>
              <w:noProof/>
              <w:sz w:val="22"/>
              <w:szCs w:val="22"/>
              <w:lang w:eastAsia="nb-NO"/>
            </w:rPr>
          </w:pPr>
          <w:hyperlink w:anchor="_Toc525132747" w:history="1">
            <w:r w:rsidRPr="00FA6F8D">
              <w:rPr>
                <w:rStyle w:val="Hyperkobling"/>
                <w:noProof/>
              </w:rPr>
              <w:t>8.4.2</w:t>
            </w:r>
            <w:r>
              <w:rPr>
                <w:rFonts w:eastAsiaTheme="minorEastAsia" w:cstheme="minorBidi"/>
                <w:i w:val="0"/>
                <w:iCs w:val="0"/>
                <w:noProof/>
                <w:sz w:val="22"/>
                <w:szCs w:val="22"/>
                <w:lang w:eastAsia="nb-NO"/>
              </w:rPr>
              <w:tab/>
            </w:r>
            <w:r w:rsidRPr="00FA6F8D">
              <w:rPr>
                <w:rStyle w:val="Hyperkobling"/>
                <w:noProof/>
              </w:rPr>
              <w:t>Kontrollmetode</w:t>
            </w:r>
            <w:r>
              <w:rPr>
                <w:noProof/>
                <w:webHidden/>
              </w:rPr>
              <w:tab/>
            </w:r>
            <w:r>
              <w:rPr>
                <w:noProof/>
                <w:webHidden/>
              </w:rPr>
              <w:fldChar w:fldCharType="begin"/>
            </w:r>
            <w:r>
              <w:rPr>
                <w:noProof/>
                <w:webHidden/>
              </w:rPr>
              <w:instrText xml:space="preserve"> PAGEREF _Toc525132747 \h </w:instrText>
            </w:r>
            <w:r>
              <w:rPr>
                <w:noProof/>
                <w:webHidden/>
              </w:rPr>
            </w:r>
            <w:r>
              <w:rPr>
                <w:noProof/>
                <w:webHidden/>
              </w:rPr>
              <w:fldChar w:fldCharType="separate"/>
            </w:r>
            <w:r>
              <w:rPr>
                <w:noProof/>
                <w:webHidden/>
              </w:rPr>
              <w:t>12</w:t>
            </w:r>
            <w:r>
              <w:rPr>
                <w:noProof/>
                <w:webHidden/>
              </w:rPr>
              <w:fldChar w:fldCharType="end"/>
            </w:r>
          </w:hyperlink>
        </w:p>
        <w:p w14:paraId="6C6B505F" w14:textId="77777777" w:rsidR="0031318A" w:rsidRDefault="0031318A">
          <w:pPr>
            <w:pStyle w:val="INNH3"/>
            <w:tabs>
              <w:tab w:val="left" w:pos="1100"/>
              <w:tab w:val="right" w:leader="dot" w:pos="9628"/>
            </w:tabs>
            <w:rPr>
              <w:rFonts w:eastAsiaTheme="minorEastAsia" w:cstheme="minorBidi"/>
              <w:i w:val="0"/>
              <w:iCs w:val="0"/>
              <w:noProof/>
              <w:sz w:val="22"/>
              <w:szCs w:val="22"/>
              <w:lang w:eastAsia="nb-NO"/>
            </w:rPr>
          </w:pPr>
          <w:hyperlink w:anchor="_Toc525132748" w:history="1">
            <w:r w:rsidRPr="00FA6F8D">
              <w:rPr>
                <w:rStyle w:val="Hyperkobling"/>
                <w:noProof/>
              </w:rPr>
              <w:t>8.4.3</w:t>
            </w:r>
            <w:r>
              <w:rPr>
                <w:rFonts w:eastAsiaTheme="minorEastAsia" w:cstheme="minorBidi"/>
                <w:i w:val="0"/>
                <w:iCs w:val="0"/>
                <w:noProof/>
                <w:sz w:val="22"/>
                <w:szCs w:val="22"/>
                <w:lang w:eastAsia="nb-NO"/>
              </w:rPr>
              <w:tab/>
            </w:r>
            <w:r w:rsidRPr="00FA6F8D">
              <w:rPr>
                <w:rStyle w:val="Hyperkobling"/>
                <w:noProof/>
              </w:rPr>
              <w:t>Oppfølging</w:t>
            </w:r>
            <w:r>
              <w:rPr>
                <w:noProof/>
                <w:webHidden/>
              </w:rPr>
              <w:tab/>
            </w:r>
            <w:r>
              <w:rPr>
                <w:noProof/>
                <w:webHidden/>
              </w:rPr>
              <w:fldChar w:fldCharType="begin"/>
            </w:r>
            <w:r>
              <w:rPr>
                <w:noProof/>
                <w:webHidden/>
              </w:rPr>
              <w:instrText xml:space="preserve"> PAGEREF _Toc525132748 \h </w:instrText>
            </w:r>
            <w:r>
              <w:rPr>
                <w:noProof/>
                <w:webHidden/>
              </w:rPr>
            </w:r>
            <w:r>
              <w:rPr>
                <w:noProof/>
                <w:webHidden/>
              </w:rPr>
              <w:fldChar w:fldCharType="separate"/>
            </w:r>
            <w:r>
              <w:rPr>
                <w:noProof/>
                <w:webHidden/>
              </w:rPr>
              <w:t>13</w:t>
            </w:r>
            <w:r>
              <w:rPr>
                <w:noProof/>
                <w:webHidden/>
              </w:rPr>
              <w:fldChar w:fldCharType="end"/>
            </w:r>
          </w:hyperlink>
        </w:p>
        <w:p w14:paraId="070B74F5" w14:textId="77777777" w:rsidR="00A20745" w:rsidRDefault="00A20745" w:rsidP="00A20745">
          <w:pPr>
            <w:rPr>
              <w:b/>
              <w:bCs/>
            </w:rPr>
          </w:pPr>
          <w:r>
            <w:rPr>
              <w:b/>
              <w:bCs/>
            </w:rPr>
            <w:fldChar w:fldCharType="end"/>
          </w:r>
        </w:p>
      </w:sdtContent>
    </w:sdt>
    <w:p w14:paraId="16694FE2" w14:textId="44518942" w:rsidR="00D34588" w:rsidRDefault="00D34588" w:rsidP="00A20745">
      <w:r>
        <w:br w:type="page"/>
      </w:r>
    </w:p>
    <w:p w14:paraId="612A41F4" w14:textId="77777777" w:rsidR="00D34588" w:rsidRDefault="00D34588" w:rsidP="0049003B">
      <w:pPr>
        <w:pStyle w:val="Overskrift1"/>
      </w:pPr>
      <w:bookmarkStart w:id="0" w:name="_Toc525132703"/>
      <w:r w:rsidRPr="00D55E3E">
        <w:t>Innledning</w:t>
      </w:r>
      <w:bookmarkEnd w:id="0"/>
    </w:p>
    <w:p w14:paraId="78069353" w14:textId="2F4EC406" w:rsidR="00B119CD" w:rsidRDefault="00B119CD" w:rsidP="00B119CD">
      <w:pPr>
        <w:pStyle w:val="Overskrift2"/>
      </w:pPr>
      <w:bookmarkStart w:id="1" w:name="_Toc525132704"/>
      <w:r>
        <w:t>Om opsjonen</w:t>
      </w:r>
      <w:bookmarkEnd w:id="1"/>
    </w:p>
    <w:p w14:paraId="5467595F" w14:textId="52E712F0" w:rsidR="008803F1" w:rsidRDefault="008803F1" w:rsidP="0031318A">
      <w:pPr>
        <w:ind w:left="0"/>
        <w:rPr>
          <w:rFonts w:cs="Arial"/>
        </w:rPr>
      </w:pPr>
      <w:r>
        <w:rPr>
          <w:rFonts w:cs="Arial"/>
        </w:rPr>
        <w:t xml:space="preserve">I </w:t>
      </w:r>
      <w:r w:rsidR="00B119CD">
        <w:rPr>
          <w:rFonts w:cs="Arial"/>
        </w:rPr>
        <w:t>dette vedlegget</w:t>
      </w:r>
      <w:r>
        <w:rPr>
          <w:rFonts w:cs="Arial"/>
        </w:rPr>
        <w:t xml:space="preserve"> har Oppdragsgiver spesifisert hvilke endringer som </w:t>
      </w:r>
      <w:r w:rsidR="00B119CD">
        <w:rPr>
          <w:rFonts w:cs="Arial"/>
        </w:rPr>
        <w:t>skjer i Kontrakten</w:t>
      </w:r>
      <w:r>
        <w:rPr>
          <w:rFonts w:cs="Arial"/>
        </w:rPr>
        <w:t xml:space="preserve"> ved </w:t>
      </w:r>
      <w:r w:rsidR="00B4428C">
        <w:rPr>
          <w:rFonts w:cs="Arial"/>
        </w:rPr>
        <w:t>utløsning</w:t>
      </w:r>
      <w:r>
        <w:rPr>
          <w:rFonts w:cs="Arial"/>
        </w:rPr>
        <w:t xml:space="preserve"> av hydrogenbuss</w:t>
      </w:r>
      <w:r w:rsidR="00B4428C">
        <w:rPr>
          <w:rFonts w:cs="Arial"/>
        </w:rPr>
        <w:t>opsjonen</w:t>
      </w:r>
      <w:r>
        <w:rPr>
          <w:rFonts w:cs="Arial"/>
        </w:rPr>
        <w:t>. I tillegg spesifiseres hvor stor andel av ruteproduksjonen som skal skje med hydrogenbusser på utvalgte linjer. Opsjonen gjelder kun for ruteområde 1 – Vestre Aker og Bærum Øst</w:t>
      </w:r>
    </w:p>
    <w:p w14:paraId="46940076" w14:textId="77777777" w:rsidR="00CD0E62" w:rsidRPr="001856AE" w:rsidRDefault="00B119CD" w:rsidP="00B119CD">
      <w:pPr>
        <w:pStyle w:val="Overskrift2"/>
        <w:rPr>
          <w:highlight w:val="yellow"/>
        </w:rPr>
      </w:pPr>
      <w:bookmarkStart w:id="2" w:name="_Toc525132705"/>
      <w:r w:rsidRPr="001856AE">
        <w:rPr>
          <w:highlight w:val="yellow"/>
        </w:rPr>
        <w:t>Om prosjektet og målsetninger</w:t>
      </w:r>
      <w:bookmarkEnd w:id="2"/>
    </w:p>
    <w:p w14:paraId="077E01BE" w14:textId="540F3AC4" w:rsidR="00C92A93" w:rsidRPr="00C92A93" w:rsidRDefault="00C92A93" w:rsidP="0031318A">
      <w:pPr>
        <w:ind w:left="0"/>
        <w:rPr>
          <w:rFonts w:cs="Arial"/>
        </w:rPr>
      </w:pPr>
      <w:r w:rsidRPr="00C92A93">
        <w:rPr>
          <w:rFonts w:cs="Arial"/>
        </w:rPr>
        <w:t>Akershus fylkeskommune og Oslo kommune</w:t>
      </w:r>
      <w:r w:rsidR="0031318A">
        <w:rPr>
          <w:rFonts w:cs="Arial"/>
        </w:rPr>
        <w:t xml:space="preserve"> har</w:t>
      </w:r>
      <w:r w:rsidRPr="00C92A93">
        <w:rPr>
          <w:rFonts w:cs="Arial"/>
        </w:rPr>
        <w:t xml:space="preserve"> som mål å bidra til utbygging av nasjonal og internasjonal hydrogeninfrastruktur, som et skritt mot utfasing av fossilt drivstoff. Ruter har som en følge av dette tidligere gjennomført et hydrogenbussprosjekt, som del av EU-prosjektet Clean Hydrogen in European Cities (CHIC). Bussene er fremdeles i drift i Ruters Oslo syd-kontrakt. </w:t>
      </w:r>
    </w:p>
    <w:p w14:paraId="08158622" w14:textId="77777777" w:rsidR="00C92A93" w:rsidRPr="00C92A93" w:rsidRDefault="00C92A93" w:rsidP="0031318A">
      <w:pPr>
        <w:ind w:left="0"/>
        <w:rPr>
          <w:rFonts w:cs="Arial"/>
        </w:rPr>
      </w:pPr>
      <w:r w:rsidRPr="00C92A93">
        <w:rPr>
          <w:rFonts w:cs="Arial"/>
        </w:rPr>
        <w:t xml:space="preserve">Som ledd i Ruters arbeid med å gjøre kollektivtrafikken utslippsfri innen 2028 deltar Ruter nå i et nytt EU-samarbeidsprosjekt (JIVE 2), som tar sikte på å bidra til å kommersialisere hydrogenbusser til bruk i kollektivtransporten. </w:t>
      </w:r>
    </w:p>
    <w:p w14:paraId="3CC76AFE" w14:textId="77777777" w:rsidR="00C92A93" w:rsidRPr="00C92A93" w:rsidRDefault="00C92A93" w:rsidP="0031318A">
      <w:pPr>
        <w:ind w:left="0"/>
        <w:rPr>
          <w:rFonts w:cs="Arial"/>
        </w:rPr>
      </w:pPr>
      <w:r w:rsidRPr="00C92A93">
        <w:rPr>
          <w:rFonts w:cs="Arial"/>
        </w:rPr>
        <w:t xml:space="preserve">Deltagelse innebærer uttesting av 10 hydrogenbusser i operativ drift. Prosjektet skal bidra til forsert innfasing av utslippsfri kollektivtransport ved å gjøre egnet utslippsfritt bussmateriell for regionkjøring (bussklasse II) kommersielt tilgjengelig i markedet. Slikt materiell finnes ikke i dag. </w:t>
      </w:r>
    </w:p>
    <w:p w14:paraId="4960654B" w14:textId="77777777" w:rsidR="00C92A93" w:rsidRPr="00C92A93" w:rsidRDefault="00C92A93" w:rsidP="0031318A">
      <w:pPr>
        <w:ind w:left="0"/>
        <w:rPr>
          <w:rFonts w:cs="Arial"/>
        </w:rPr>
      </w:pPr>
      <w:r w:rsidRPr="00C92A93">
        <w:rPr>
          <w:rFonts w:cs="Arial"/>
        </w:rPr>
        <w:t xml:space="preserve">Ruter har fått økonomisk støtte til prosjektet fra Enova i tillegg til EU gjennom FCH JU. </w:t>
      </w:r>
    </w:p>
    <w:p w14:paraId="121AD1FB" w14:textId="77777777" w:rsidR="00C92A93" w:rsidRPr="00C92A93" w:rsidRDefault="00C92A93" w:rsidP="0031318A">
      <w:pPr>
        <w:ind w:left="0"/>
        <w:rPr>
          <w:rFonts w:cs="Arial"/>
        </w:rPr>
      </w:pPr>
      <w:r w:rsidRPr="00C92A93">
        <w:rPr>
          <w:rFonts w:cs="Arial"/>
        </w:rPr>
        <w:t xml:space="preserve">Mål med prosjektet er å demonstrere H2 brenselcellebusser i ordinær rutetrafikk, og gjennom læring og formidlingen av erfaringene bidra til å fremskynde kommersialisering av denne busstypen. Dette innebærer krav om: </w:t>
      </w:r>
    </w:p>
    <w:p w14:paraId="29F63498" w14:textId="77777777" w:rsidR="00C92A93" w:rsidRPr="00C92A93" w:rsidRDefault="00C92A93" w:rsidP="0031318A">
      <w:pPr>
        <w:ind w:left="0"/>
        <w:rPr>
          <w:rFonts w:cs="Arial"/>
        </w:rPr>
      </w:pPr>
      <w:r w:rsidRPr="001856AE">
        <w:rPr>
          <w:rFonts w:cs="Arial"/>
          <w:highlight w:val="yellow"/>
        </w:rPr>
        <w:t>Drift av 10 klasse II-busser i rutetrafikk i minimum 3 år eller minimum 150 000 km/buss i løpet av prosjektperioden som er fra og med 2018 til og med 2023.</w:t>
      </w:r>
      <w:r w:rsidRPr="00C92A93">
        <w:rPr>
          <w:rFonts w:cs="Arial"/>
        </w:rPr>
        <w:t xml:space="preserve"> </w:t>
      </w:r>
    </w:p>
    <w:p w14:paraId="427FAECC" w14:textId="77777777" w:rsidR="00C92A93" w:rsidRPr="00C92A93" w:rsidRDefault="00C92A93" w:rsidP="0031318A">
      <w:pPr>
        <w:ind w:left="0"/>
        <w:rPr>
          <w:rFonts w:cs="Arial"/>
        </w:rPr>
      </w:pPr>
      <w:r w:rsidRPr="001856AE">
        <w:rPr>
          <w:rFonts w:cs="Arial"/>
          <w:highlight w:val="yellow"/>
        </w:rPr>
        <w:t>Bussene er forventet å fortsette i ordinær drift etter prosjektperioden.</w:t>
      </w:r>
      <w:r w:rsidRPr="00C92A93">
        <w:rPr>
          <w:rFonts w:cs="Arial"/>
        </w:rPr>
        <w:t xml:space="preserve"> </w:t>
      </w:r>
    </w:p>
    <w:p w14:paraId="401BA08F" w14:textId="05CE6A9E" w:rsidR="00B119CD" w:rsidRPr="00C92A93" w:rsidRDefault="00B119CD" w:rsidP="00C92A93">
      <w:pPr>
        <w:rPr>
          <w:rFonts w:cs="Arial"/>
        </w:rPr>
      </w:pPr>
    </w:p>
    <w:p w14:paraId="4F712EE7" w14:textId="39808E65" w:rsidR="00D34588" w:rsidRDefault="008803F1" w:rsidP="0049003B">
      <w:pPr>
        <w:pStyle w:val="Overskrift1"/>
      </w:pPr>
      <w:bookmarkStart w:id="3" w:name="_Toc525132706"/>
      <w:r>
        <w:t xml:space="preserve">Endringer i </w:t>
      </w:r>
      <w:r w:rsidR="00B119CD">
        <w:t>Avtalen</w:t>
      </w:r>
      <w:bookmarkEnd w:id="3"/>
    </w:p>
    <w:p w14:paraId="265852B0" w14:textId="5FF7A0A1" w:rsidR="00646CE7" w:rsidRPr="001856AE" w:rsidRDefault="008803F1" w:rsidP="00646CE7">
      <w:pPr>
        <w:pStyle w:val="Overskrift2"/>
        <w:rPr>
          <w:highlight w:val="yellow"/>
        </w:rPr>
      </w:pPr>
      <w:bookmarkStart w:id="4" w:name="_Toc525132707"/>
      <w:r w:rsidRPr="001856AE">
        <w:rPr>
          <w:highlight w:val="yellow"/>
        </w:rPr>
        <w:t>Innfasingsperiode</w:t>
      </w:r>
      <w:bookmarkEnd w:id="4"/>
    </w:p>
    <w:p w14:paraId="02D3489C" w14:textId="77777777" w:rsidR="00646CE7" w:rsidRPr="00EF3C8F" w:rsidRDefault="00646CE7" w:rsidP="0031318A">
      <w:pPr>
        <w:ind w:left="0"/>
        <w:rPr>
          <w:rFonts w:cs="Arial"/>
        </w:rPr>
      </w:pPr>
      <w:r w:rsidRPr="001856AE">
        <w:rPr>
          <w:rFonts w:cs="Arial"/>
          <w:highlight w:val="yellow"/>
        </w:rPr>
        <w:t>Det legges opp til en innfasingsperiode i forbindelse med implementeringen av hydrogenbusser i rutetrafikk.</w:t>
      </w:r>
      <w:r w:rsidRPr="00EF3C8F">
        <w:rPr>
          <w:rFonts w:cs="Arial"/>
        </w:rPr>
        <w:t xml:space="preserve"> Denne </w:t>
      </w:r>
      <w:r>
        <w:rPr>
          <w:rFonts w:cs="Arial"/>
        </w:rPr>
        <w:t xml:space="preserve">innfasingsperioden inkluderer </w:t>
      </w:r>
      <w:r w:rsidRPr="00EF3C8F">
        <w:rPr>
          <w:rFonts w:cs="Arial"/>
        </w:rPr>
        <w:t>den tiden det tar å teste hydrogenbussmaterialet, infrastruktur knyttet til fylling av hydrogen, testkjøring med hydrogenbusse</w:t>
      </w:r>
      <w:r>
        <w:rPr>
          <w:rFonts w:cs="Arial"/>
        </w:rPr>
        <w:t>ne</w:t>
      </w:r>
      <w:r w:rsidRPr="00EF3C8F">
        <w:rPr>
          <w:rFonts w:cs="Arial"/>
        </w:rPr>
        <w:t xml:space="preserve"> uten passasjerer</w:t>
      </w:r>
      <w:r>
        <w:rPr>
          <w:rFonts w:cs="Arial"/>
        </w:rPr>
        <w:t xml:space="preserve"> og</w:t>
      </w:r>
      <w:r w:rsidRPr="00EF3C8F">
        <w:rPr>
          <w:rFonts w:cs="Arial"/>
        </w:rPr>
        <w:t xml:space="preserve"> testkjøring med hydrogenbusse</w:t>
      </w:r>
      <w:r>
        <w:rPr>
          <w:rFonts w:cs="Arial"/>
        </w:rPr>
        <w:t>ne</w:t>
      </w:r>
      <w:r w:rsidRPr="00EF3C8F">
        <w:rPr>
          <w:rFonts w:cs="Arial"/>
        </w:rPr>
        <w:t xml:space="preserve"> i rute med passasjerer. Formålet med </w:t>
      </w:r>
      <w:r>
        <w:rPr>
          <w:rFonts w:cs="Arial"/>
        </w:rPr>
        <w:t>innfasingsperioden</w:t>
      </w:r>
      <w:r w:rsidRPr="00EF3C8F">
        <w:rPr>
          <w:rFonts w:cs="Arial"/>
        </w:rPr>
        <w:t xml:space="preserve"> er å være trygg på at hydrogenbussene vil kunne </w:t>
      </w:r>
      <w:r>
        <w:rPr>
          <w:rFonts w:cs="Arial"/>
        </w:rPr>
        <w:t>bidra til gjennomføringen av Oppdraget på lik linje med det konvensjonelle bussmateriellet</w:t>
      </w:r>
    </w:p>
    <w:p w14:paraId="7E953A6C" w14:textId="087A2BCD" w:rsidR="00646CE7" w:rsidRPr="00EF3C8F" w:rsidRDefault="00646CE7" w:rsidP="0031318A">
      <w:pPr>
        <w:ind w:left="0"/>
        <w:rPr>
          <w:rFonts w:cs="Arial"/>
        </w:rPr>
      </w:pPr>
      <w:r>
        <w:rPr>
          <w:rFonts w:cs="Arial"/>
        </w:rPr>
        <w:t>Innfasingsperioden</w:t>
      </w:r>
      <w:r w:rsidRPr="00EF3C8F">
        <w:rPr>
          <w:rFonts w:cs="Arial"/>
        </w:rPr>
        <w:t xml:space="preserve"> skal ikke </w:t>
      </w:r>
      <w:r>
        <w:rPr>
          <w:rFonts w:cs="Arial"/>
        </w:rPr>
        <w:t>vare</w:t>
      </w:r>
      <w:r w:rsidRPr="00EF3C8F">
        <w:rPr>
          <w:rFonts w:cs="Arial"/>
        </w:rPr>
        <w:t xml:space="preserve"> mer enn </w:t>
      </w:r>
      <w:r>
        <w:rPr>
          <w:rFonts w:cs="Arial"/>
        </w:rPr>
        <w:t xml:space="preserve">seks </w:t>
      </w:r>
      <w:r w:rsidRPr="00EF3C8F">
        <w:rPr>
          <w:rFonts w:cs="Arial"/>
        </w:rPr>
        <w:t>(</w:t>
      </w:r>
      <w:r>
        <w:rPr>
          <w:rFonts w:cs="Arial"/>
        </w:rPr>
        <w:t>6</w:t>
      </w:r>
      <w:r w:rsidRPr="00EF3C8F">
        <w:rPr>
          <w:rFonts w:cs="Arial"/>
        </w:rPr>
        <w:t>) måneder regnet fra tidspunktet den første hydrogenbussen</w:t>
      </w:r>
      <w:r>
        <w:rPr>
          <w:rFonts w:cs="Arial"/>
        </w:rPr>
        <w:t xml:space="preserve"> er ankommet Norge og overtatt av Operatøren fra produsenten, slik det er angitt i Operatørens fremdriftsplan.</w:t>
      </w:r>
      <w:r w:rsidRPr="00EF3C8F">
        <w:rPr>
          <w:rFonts w:cs="Arial"/>
        </w:rPr>
        <w:t xml:space="preserve"> </w:t>
      </w:r>
    </w:p>
    <w:p w14:paraId="3DEF3274" w14:textId="49E1933C" w:rsidR="00646CE7" w:rsidRDefault="00646CE7" w:rsidP="0031318A">
      <w:pPr>
        <w:ind w:left="0"/>
      </w:pPr>
      <w:r w:rsidRPr="001856AE">
        <w:rPr>
          <w:highlight w:val="yellow"/>
        </w:rPr>
        <w:t>I innfasingsperioden av hydrogenbusser legges det opp til et vesentlig lavere</w:t>
      </w:r>
      <w:r w:rsidR="0031318A" w:rsidRPr="001856AE">
        <w:rPr>
          <w:highlight w:val="yellow"/>
        </w:rPr>
        <w:t xml:space="preserve"> </w:t>
      </w:r>
      <w:r w:rsidRPr="001856AE">
        <w:rPr>
          <w:highlight w:val="yellow"/>
        </w:rPr>
        <w:t>produksjonskrav enn hva som er forventet når alle hydrogenbussene er i ordinære drift</w:t>
      </w:r>
      <w:r>
        <w:t>, ref. pkt. 8.2 – Trinn 0 i tabellen for produksjonskrav. I tillegg legges det opp til at Operatøren får gebyrfritak i innfasingsperioden ref. pkt. 2.8.1 i dette dokumentet.</w:t>
      </w:r>
    </w:p>
    <w:p w14:paraId="1C6F683B" w14:textId="77777777" w:rsidR="00646CE7" w:rsidRDefault="00646CE7" w:rsidP="0031318A">
      <w:pPr>
        <w:ind w:left="0"/>
      </w:pPr>
      <w:r>
        <w:t xml:space="preserve">Dette er ment til å stimulere Operatøren til å gjennomføre så mye produksjon som mulig med hydrogenbussene. </w:t>
      </w:r>
    </w:p>
    <w:p w14:paraId="0064835B" w14:textId="77777777" w:rsidR="00646CE7" w:rsidRDefault="00646CE7" w:rsidP="00646CE7">
      <w:pPr>
        <w:pStyle w:val="Overskrift2"/>
        <w:numPr>
          <w:ilvl w:val="0"/>
          <w:numId w:val="0"/>
        </w:numPr>
        <w:ind w:left="851"/>
      </w:pPr>
    </w:p>
    <w:p w14:paraId="526E6066" w14:textId="3701F4B6" w:rsidR="00AC4285" w:rsidRDefault="0031318A" w:rsidP="00BC060B">
      <w:pPr>
        <w:pStyle w:val="Overskrift2"/>
        <w:ind w:left="851" w:hanging="851"/>
      </w:pPr>
      <w:bookmarkStart w:id="5" w:name="_Toc525132708"/>
      <w:r>
        <w:t>Oppstarts</w:t>
      </w:r>
      <w:r w:rsidR="00AC4285">
        <w:t>forb</w:t>
      </w:r>
      <w:r>
        <w:t>e</w:t>
      </w:r>
      <w:r w:rsidR="00AC4285">
        <w:t>redelser</w:t>
      </w:r>
      <w:bookmarkEnd w:id="5"/>
    </w:p>
    <w:p w14:paraId="082E57CB" w14:textId="172B232C" w:rsidR="00AC4285" w:rsidRDefault="00AC4285" w:rsidP="00BC060B">
      <w:pPr>
        <w:pStyle w:val="Overskrift3"/>
      </w:pPr>
      <w:bookmarkStart w:id="6" w:name="_Toc525132709"/>
      <w:r>
        <w:t>Fremdriftsplan</w:t>
      </w:r>
      <w:bookmarkEnd w:id="6"/>
    </w:p>
    <w:p w14:paraId="6CF11963" w14:textId="66A5A97E" w:rsidR="00AC4285" w:rsidRPr="00AC4285" w:rsidRDefault="00AC4285" w:rsidP="00BC060B">
      <w:pPr>
        <w:pStyle w:val="Overskrift2"/>
        <w:ind w:left="851" w:hanging="851"/>
      </w:pPr>
      <w:bookmarkStart w:id="7" w:name="_Toc525132710"/>
      <w:r>
        <w:t>Omdisponering</w:t>
      </w:r>
      <w:bookmarkEnd w:id="7"/>
    </w:p>
    <w:p w14:paraId="5150CC36" w14:textId="046ED024" w:rsidR="00AC4285" w:rsidRPr="00AC4285" w:rsidRDefault="00AC4285" w:rsidP="001418CC">
      <w:pPr>
        <w:ind w:left="0"/>
        <w:rPr>
          <w:rFonts w:cs="Arial"/>
        </w:rPr>
      </w:pPr>
      <w:r w:rsidRPr="00AC4285">
        <w:rPr>
          <w:rFonts w:cs="Arial"/>
        </w:rPr>
        <w:t xml:space="preserve">Under punkt </w:t>
      </w:r>
      <w:r w:rsidRPr="00BC060B">
        <w:rPr>
          <w:rFonts w:cs="Arial"/>
          <w:highlight w:val="yellow"/>
        </w:rPr>
        <w:t>XX</w:t>
      </w:r>
      <w:r w:rsidRPr="00AC4285">
        <w:rPr>
          <w:rFonts w:cs="Arial"/>
        </w:rPr>
        <w:t xml:space="preserve"> i Kontrakten legges det til følgende tekst til sist i punktet:</w:t>
      </w:r>
    </w:p>
    <w:p w14:paraId="2A33BA04" w14:textId="3BD99656" w:rsidR="00AC4285" w:rsidRDefault="00AC4285" w:rsidP="001418CC">
      <w:pPr>
        <w:ind w:left="0"/>
        <w:rPr>
          <w:rFonts w:cs="Arial"/>
        </w:rPr>
      </w:pPr>
      <w:r w:rsidRPr="001856AE">
        <w:rPr>
          <w:rFonts w:cs="Arial"/>
          <w:highlight w:val="yellow"/>
        </w:rPr>
        <w:t xml:space="preserve">Operatøren gis anledning til å </w:t>
      </w:r>
      <w:r w:rsidR="001418CC" w:rsidRPr="001856AE">
        <w:rPr>
          <w:rFonts w:cs="Arial"/>
          <w:highlight w:val="yellow"/>
        </w:rPr>
        <w:t>motsette seg at hydrogenbussene</w:t>
      </w:r>
      <w:r w:rsidRPr="001856AE">
        <w:rPr>
          <w:rFonts w:cs="Arial"/>
          <w:highlight w:val="yellow"/>
        </w:rPr>
        <w:t xml:space="preserve"> omdisponeres av Oppdragsgiver (ved IOSS)</w:t>
      </w:r>
      <w:r w:rsidR="001418CC" w:rsidRPr="001856AE">
        <w:rPr>
          <w:rFonts w:cs="Arial"/>
          <w:highlight w:val="yellow"/>
        </w:rPr>
        <w:t>,</w:t>
      </w:r>
      <w:r w:rsidRPr="001856AE">
        <w:rPr>
          <w:rFonts w:cs="Arial"/>
          <w:highlight w:val="yellow"/>
        </w:rPr>
        <w:t xml:space="preserve"> dersom det er helt klart at bussen ikke har tilstrekkelig rekkevidde (igjen) til å kunne returnere til bussanlegget etter oppdraget er utført.</w:t>
      </w:r>
    </w:p>
    <w:p w14:paraId="2603FF81" w14:textId="220811C0" w:rsidR="00AC4285" w:rsidRPr="00AC4285" w:rsidRDefault="00AC4285" w:rsidP="00BC060B">
      <w:pPr>
        <w:pStyle w:val="Overskrift2"/>
        <w:ind w:left="851" w:hanging="851"/>
      </w:pPr>
      <w:bookmarkStart w:id="8" w:name="_Toc525132711"/>
      <w:r w:rsidRPr="00AC4285">
        <w:t>Rapportering</w:t>
      </w:r>
      <w:bookmarkEnd w:id="8"/>
    </w:p>
    <w:p w14:paraId="26DE05E7" w14:textId="51378DCF" w:rsidR="001B5404" w:rsidRPr="001B5404" w:rsidRDefault="001B5404" w:rsidP="001418CC">
      <w:pPr>
        <w:ind w:left="0"/>
        <w:rPr>
          <w:rFonts w:cs="Arial"/>
        </w:rPr>
      </w:pPr>
      <w:r>
        <w:rPr>
          <w:rFonts w:cs="Arial"/>
        </w:rPr>
        <w:t>Det stilles krav om i</w:t>
      </w:r>
      <w:r w:rsidRPr="001B5404">
        <w:rPr>
          <w:rFonts w:cs="Arial"/>
        </w:rPr>
        <w:t>nnsamling, systematisering</w:t>
      </w:r>
      <w:r w:rsidR="003B042A">
        <w:rPr>
          <w:rFonts w:cs="Arial"/>
        </w:rPr>
        <w:t>, rapportering</w:t>
      </w:r>
      <w:r w:rsidRPr="001B5404">
        <w:rPr>
          <w:rFonts w:cs="Arial"/>
        </w:rPr>
        <w:t xml:space="preserve"> og formidling av resultater</w:t>
      </w:r>
      <w:r w:rsidR="003B042A">
        <w:rPr>
          <w:rFonts w:cs="Arial"/>
        </w:rPr>
        <w:t xml:space="preserve"> fra hydrogenbussdriften til interne og eksterne målgrupper. </w:t>
      </w:r>
    </w:p>
    <w:p w14:paraId="1BC0B393" w14:textId="41FD31AB" w:rsidR="00AC4285" w:rsidRPr="00AC4285" w:rsidRDefault="00AC4285" w:rsidP="001418CC">
      <w:pPr>
        <w:ind w:left="0"/>
        <w:rPr>
          <w:rFonts w:cs="Arial"/>
        </w:rPr>
      </w:pPr>
      <w:r w:rsidRPr="00AC4285">
        <w:rPr>
          <w:rFonts w:cs="Arial"/>
        </w:rPr>
        <w:t xml:space="preserve">Under punkt </w:t>
      </w:r>
      <w:r w:rsidRPr="00BC060B">
        <w:rPr>
          <w:rFonts w:cs="Arial"/>
          <w:highlight w:val="yellow"/>
        </w:rPr>
        <w:t>XX</w:t>
      </w:r>
      <w:r w:rsidRPr="00AC4285">
        <w:rPr>
          <w:rFonts w:cs="Arial"/>
        </w:rPr>
        <w:t xml:space="preserve"> i vedlegg 1 til Kontrakten legges det til følgende tekst til sist i punktet med følgende tekst:</w:t>
      </w:r>
    </w:p>
    <w:p w14:paraId="1435AA16" w14:textId="50E1483D" w:rsidR="00AC4285" w:rsidRDefault="00C92A93" w:rsidP="001418CC">
      <w:pPr>
        <w:ind w:left="0"/>
        <w:rPr>
          <w:rFonts w:cs="Arial"/>
        </w:rPr>
      </w:pPr>
      <w:r w:rsidRPr="00C92A93">
        <w:rPr>
          <w:rFonts w:cs="Arial"/>
        </w:rPr>
        <w:t>Som en del av oppstartforb</w:t>
      </w:r>
      <w:r w:rsidR="001418CC">
        <w:rPr>
          <w:rFonts w:cs="Arial"/>
        </w:rPr>
        <w:t>e</w:t>
      </w:r>
      <w:r w:rsidRPr="00C92A93">
        <w:rPr>
          <w:rFonts w:cs="Arial"/>
        </w:rPr>
        <w:t>redelsene skal Oppdragsgiver og Operatør sammen utarbeide detaljer, system og/eller format for datafangst- og rapportering, basert på kravene til datarapportering definert i JIVE 2.</w:t>
      </w:r>
    </w:p>
    <w:p w14:paraId="5A71CDE5" w14:textId="77777777" w:rsidR="00C92A93" w:rsidRDefault="00C92A93" w:rsidP="00BC060B">
      <w:pPr>
        <w:rPr>
          <w:rFonts w:cs="Arial"/>
        </w:rPr>
      </w:pPr>
    </w:p>
    <w:p w14:paraId="1C9A4ACD" w14:textId="4258B80D" w:rsidR="00AC4285" w:rsidRDefault="00AC4285" w:rsidP="00BC060B">
      <w:pPr>
        <w:pStyle w:val="Overskrift3"/>
        <w:ind w:left="851" w:hanging="851"/>
      </w:pPr>
      <w:bookmarkStart w:id="9" w:name="_Toc525132712"/>
      <w:r w:rsidRPr="00AC4285">
        <w:t>Planlagt bruk av hydrogenbussene</w:t>
      </w:r>
      <w:bookmarkEnd w:id="9"/>
    </w:p>
    <w:p w14:paraId="247E45DF" w14:textId="7B490D91" w:rsidR="00AC4285" w:rsidRDefault="00266FED" w:rsidP="001418CC">
      <w:pPr>
        <w:ind w:left="0"/>
      </w:pPr>
      <w:r>
        <w:t>Det legges til et nytt punkt «</w:t>
      </w:r>
      <w:r w:rsidR="00AC4285" w:rsidRPr="00BC060B">
        <w:rPr>
          <w:highlight w:val="yellow"/>
        </w:rPr>
        <w:t>xx.x</w:t>
      </w:r>
      <w:r w:rsidR="00AC4285">
        <w:t xml:space="preserve"> Plan</w:t>
      </w:r>
      <w:r>
        <w:t>lagt bruk av hydrogenbusser»</w:t>
      </w:r>
      <w:r w:rsidR="00AC4285">
        <w:t xml:space="preserve"> i Vedlegg 1 til Kontrakten med følgende tekst:</w:t>
      </w:r>
    </w:p>
    <w:p w14:paraId="4D90A56A" w14:textId="0132C0EB" w:rsidR="00266FED" w:rsidRPr="00510717" w:rsidRDefault="00266FED" w:rsidP="001418CC">
      <w:pPr>
        <w:ind w:left="0"/>
        <w:rPr>
          <w:rFonts w:cs="Arial"/>
        </w:rPr>
      </w:pPr>
      <w:r w:rsidRPr="00266FED">
        <w:rPr>
          <w:rFonts w:cs="Arial"/>
        </w:rPr>
        <w:t xml:space="preserve">Operatøren skal daglig rapportere hvilke vognløp hydrogenbussene skal brukes på neste dag. </w:t>
      </w:r>
      <w:r w:rsidRPr="00626043">
        <w:rPr>
          <w:rFonts w:cs="Arial"/>
        </w:rPr>
        <w:t>Det er ikke nødvendig å rapportere hvilke bussindivid som skal benyttes til hvilket vognløp. Planen skal sendes til «e-postadresse</w:t>
      </w:r>
      <w:r w:rsidRPr="00510717">
        <w:rPr>
          <w:rFonts w:cs="Arial"/>
        </w:rPr>
        <w:t>» Plan for påfølgende dag skal være oversendt Oppdragsgiver innen kl. 18.00.</w:t>
      </w:r>
    </w:p>
    <w:p w14:paraId="6FD2CAA5" w14:textId="22E78042" w:rsidR="00510717" w:rsidRPr="00510717" w:rsidRDefault="00266FED" w:rsidP="001418CC">
      <w:pPr>
        <w:ind w:left="0"/>
        <w:rPr>
          <w:rFonts w:cs="Arial"/>
        </w:rPr>
      </w:pPr>
      <w:r w:rsidRPr="00510717">
        <w:rPr>
          <w:rFonts w:cs="Arial"/>
        </w:rPr>
        <w:t xml:space="preserve">Operatøren gis anledning til å planlegge hydrogenvognløpene for mer enn </w:t>
      </w:r>
      <w:r>
        <w:rPr>
          <w:rFonts w:cs="Arial"/>
        </w:rPr>
        <w:t xml:space="preserve">én dag av gangen. Dersom Operatøren planlegger vognløp for hydrogenbussbruk for en periode lengere enn én dag, skal perioden som planen gjelder for komme tydelig frem i selve planen. </w:t>
      </w:r>
      <w:r w:rsidR="00626043">
        <w:rPr>
          <w:rFonts w:cs="Arial"/>
        </w:rPr>
        <w:t>Kjente og planlagte avvik fra planen rapporteres i Oppdragsgiver etter retningslinjene i forrige avsnitt.</w:t>
      </w:r>
    </w:p>
    <w:p w14:paraId="131FB7F6" w14:textId="263035CD" w:rsidR="00266FED" w:rsidRDefault="00510717" w:rsidP="00BC060B">
      <w:pPr>
        <w:pStyle w:val="Overskrift3"/>
        <w:ind w:left="851" w:hanging="851"/>
      </w:pPr>
      <w:bookmarkStart w:id="10" w:name="_Toc525132713"/>
      <w:r w:rsidRPr="00510717">
        <w:t>Avvik fra planlagt bruk av hydrogenbusser</w:t>
      </w:r>
      <w:bookmarkEnd w:id="10"/>
      <w:r w:rsidR="00266FED" w:rsidRPr="00510717">
        <w:t xml:space="preserve">  </w:t>
      </w:r>
    </w:p>
    <w:p w14:paraId="228CC5F0" w14:textId="1801C786" w:rsidR="00510717" w:rsidRDefault="00510717" w:rsidP="001418CC">
      <w:pPr>
        <w:ind w:left="0"/>
      </w:pPr>
      <w:r>
        <w:t>Det legges til et nytt punkt «</w:t>
      </w:r>
      <w:r w:rsidRPr="00BC060B">
        <w:rPr>
          <w:highlight w:val="yellow"/>
        </w:rPr>
        <w:t>XX.X</w:t>
      </w:r>
      <w:r>
        <w:t xml:space="preserve"> Avvik fra planlagt bruk av hydrogenbusser» i Vedlegg 1 til Kontrakten med følgende tekst:</w:t>
      </w:r>
    </w:p>
    <w:p w14:paraId="17503061" w14:textId="38A70563" w:rsidR="00510717" w:rsidRDefault="00510717" w:rsidP="001418CC">
      <w:pPr>
        <w:ind w:left="0"/>
      </w:pPr>
      <w:r>
        <w:t>Operatøren skal innen kl. 16.00 hver virkedag rapportere inn avvik fra planlagt hydrogenbussbruk for foregående dag. For helgedager aksepteres det at slik rapport blir gitt innen kl. 16.00 påfølgende virkedag. Dette gjelder også avvik som skyldes forhold omtalt i punkt XXX og XXX (Markedsføring)</w:t>
      </w:r>
    </w:p>
    <w:p w14:paraId="7A867137" w14:textId="56973E4E" w:rsidR="00510717" w:rsidRDefault="00510717" w:rsidP="001418CC">
      <w:pPr>
        <w:ind w:left="0"/>
      </w:pPr>
      <w:r>
        <w:t>Avvik fra planlagt hydrogenbussbruk som fører til innstilte avganger skal umiddelbart varsles Oppdragsgivers informasjon og samordningssentral, IOSS.</w:t>
      </w:r>
    </w:p>
    <w:p w14:paraId="6D9D3D00" w14:textId="77777777" w:rsidR="001418CC" w:rsidRDefault="001418CC" w:rsidP="001418CC">
      <w:pPr>
        <w:ind w:left="0"/>
      </w:pPr>
    </w:p>
    <w:p w14:paraId="033E1A38" w14:textId="699CCA4A" w:rsidR="00510717" w:rsidRDefault="00510717" w:rsidP="00BC060B">
      <w:pPr>
        <w:pStyle w:val="Overskrift3"/>
        <w:ind w:left="851" w:hanging="851"/>
      </w:pPr>
      <w:bookmarkStart w:id="11" w:name="_Toc525132714"/>
      <w:r>
        <w:t>Faktisk bruk av hydrogenbusser</w:t>
      </w:r>
      <w:bookmarkEnd w:id="11"/>
    </w:p>
    <w:p w14:paraId="3F09696D" w14:textId="6FE87B1C" w:rsidR="00510717" w:rsidRDefault="00510717" w:rsidP="001418CC">
      <w:pPr>
        <w:ind w:left="0"/>
      </w:pPr>
      <w:r>
        <w:t>Det legges til et nytt punkt «</w:t>
      </w:r>
      <w:r w:rsidRPr="00BC060B">
        <w:rPr>
          <w:highlight w:val="yellow"/>
        </w:rPr>
        <w:t>xx.x</w:t>
      </w:r>
      <w:r>
        <w:t xml:space="preserve"> Faktisk bruk av hydrogenbusser» i Vedlegg 1 til Kontrakten med følgende tekst:</w:t>
      </w:r>
    </w:p>
    <w:p w14:paraId="44C7D47D" w14:textId="531748E4" w:rsidR="00510717" w:rsidRDefault="00510717" w:rsidP="001418CC">
      <w:pPr>
        <w:ind w:left="0"/>
      </w:pPr>
      <w:r>
        <w:t>Operatøren skal rapportere inn faktisk bruk av hydrogenbusser. Operatøren skal innen den 5. hver måned sende følgende rapportering for foregående måned:</w:t>
      </w:r>
    </w:p>
    <w:p w14:paraId="3F542B6E" w14:textId="0371F6AC" w:rsidR="00510717" w:rsidRDefault="00510717" w:rsidP="00C92A93">
      <w:pPr>
        <w:pStyle w:val="Listeavsnitt"/>
      </w:pPr>
      <w:r>
        <w:t>Kjørte kilometer med hydrogenbuss, fordelt på rutekjøring, tomkjøring og øvrig kjøring per dag.</w:t>
      </w:r>
    </w:p>
    <w:p w14:paraId="4610CF6B" w14:textId="5DBA025F" w:rsidR="00510717" w:rsidRDefault="00510717" w:rsidP="00C92A93">
      <w:pPr>
        <w:pStyle w:val="Listeavsnitt"/>
      </w:pPr>
      <w:r>
        <w:t>Forbruk av drivstoff.</w:t>
      </w:r>
    </w:p>
    <w:p w14:paraId="43F9CF9A" w14:textId="7467E284" w:rsidR="00510717" w:rsidRDefault="00510717" w:rsidP="00C92A93">
      <w:pPr>
        <w:pStyle w:val="Listeavsnitt"/>
      </w:pPr>
      <w:r>
        <w:t>Tid i drift fordelt på rutetimer, tomkjøring og øvrig kjøring per dag.</w:t>
      </w:r>
    </w:p>
    <w:p w14:paraId="065B69A2" w14:textId="04D9E90A" w:rsidR="00510717" w:rsidRDefault="00510717" w:rsidP="00C92A93">
      <w:pPr>
        <w:pStyle w:val="Listeavsnitt"/>
      </w:pPr>
      <w:r>
        <w:t>Oppsummering av innmeldt avvik fra planlagt hydrogenbussbruk.</w:t>
      </w:r>
    </w:p>
    <w:p w14:paraId="382D1D34" w14:textId="2ED6FCD4" w:rsidR="00BC060B" w:rsidRDefault="00BC060B" w:rsidP="00BC060B">
      <w:pPr>
        <w:pStyle w:val="Overskrift3"/>
        <w:ind w:left="851" w:hanging="851"/>
      </w:pPr>
      <w:bookmarkStart w:id="12" w:name="_Toc525132715"/>
      <w:r>
        <w:t>Drift- og trafikkdata</w:t>
      </w:r>
      <w:bookmarkEnd w:id="12"/>
    </w:p>
    <w:p w14:paraId="08AE0B04" w14:textId="24254959" w:rsidR="00BC060B" w:rsidRDefault="00BC060B" w:rsidP="001418CC">
      <w:pPr>
        <w:ind w:left="0"/>
      </w:pPr>
      <w:r>
        <w:t>Det legges til nytt punkt «</w:t>
      </w:r>
      <w:r w:rsidRPr="00BC060B">
        <w:rPr>
          <w:highlight w:val="yellow"/>
        </w:rPr>
        <w:t>XX.X</w:t>
      </w:r>
      <w:r>
        <w:t xml:space="preserve"> Drifts- og trafikkdata» i Vedlegg 1 til Kontrakten med følgende tekst:</w:t>
      </w:r>
    </w:p>
    <w:p w14:paraId="457BB446" w14:textId="07932424" w:rsidR="00BC060B" w:rsidRDefault="00C92A93" w:rsidP="00C63AF8">
      <w:pPr>
        <w:ind w:left="0"/>
      </w:pPr>
      <w:r w:rsidRPr="00C92A93">
        <w:t>Oppdragsgiver og andre, eksterne målgrupper skal få tilgang til data om driften og tekniske data om av hydrogenbussene. I Oppstartsforbredelsene skal Operatør og Oppdragsgiver definere hvilke data og hvordan Oppdragsgiver skal få tilgang</w:t>
      </w:r>
      <w:r w:rsidR="00BC060B">
        <w:t>.</w:t>
      </w:r>
    </w:p>
    <w:p w14:paraId="7134EDCF" w14:textId="16942273" w:rsidR="00BC060B" w:rsidRDefault="00BC060B" w:rsidP="00BC060B"/>
    <w:p w14:paraId="4BFA602E" w14:textId="0289B401" w:rsidR="00BC060B" w:rsidRDefault="00BC060B" w:rsidP="00EF3FF6">
      <w:pPr>
        <w:pStyle w:val="Overskrift2"/>
        <w:ind w:left="851" w:hanging="851"/>
      </w:pPr>
      <w:bookmarkStart w:id="13" w:name="_Toc525132716"/>
      <w:r>
        <w:t>Markedsføring og kommunikasjon</w:t>
      </w:r>
      <w:bookmarkEnd w:id="13"/>
    </w:p>
    <w:p w14:paraId="12E788CD" w14:textId="620B7CA4" w:rsidR="00BC060B" w:rsidRDefault="00BC060B" w:rsidP="00C63AF8">
      <w:pPr>
        <w:ind w:left="0"/>
      </w:pPr>
      <w:r>
        <w:t>Det legges til ny tekst under punkt «xx. Særlige vilkår for markedsføring og kommunikasjon for hydrogenbusser» i Vedlegg 1 til Kontrakten:</w:t>
      </w:r>
    </w:p>
    <w:p w14:paraId="1824C727" w14:textId="286F5DDD" w:rsidR="00C92A93" w:rsidRDefault="00C92A93" w:rsidP="00C63AF8">
      <w:pPr>
        <w:ind w:left="0"/>
      </w:pPr>
      <w:r w:rsidRPr="00C92A93">
        <w:t>Det er et særskilt mål for JIVE 2-prosjektet å formidle erfaringer og kunnskap fra hydrogenbussdriften, lokalt og internasjonalt, for på den måten å bidra til å gjøre teknologien kjent og å bidra til kommersialisering.</w:t>
      </w:r>
    </w:p>
    <w:p w14:paraId="6DB99224" w14:textId="529B88EB" w:rsidR="00BC060B" w:rsidRDefault="00BC060B" w:rsidP="00C63AF8">
      <w:pPr>
        <w:ind w:left="0"/>
      </w:pPr>
      <w:r>
        <w:t>Oppdragsgiver forestår profilering, presse/PR og markedsføring av kollektivtrafikken i Oslo og Akershus. Oppdragsgiver ønsker et nært samarbeid med Operatør om profilering presse/PR og markedsføring og kontinuerlig informasjonsutveksling.</w:t>
      </w:r>
    </w:p>
    <w:p w14:paraId="33E08F8A" w14:textId="06366E2D" w:rsidR="00BC060B" w:rsidRDefault="00BC060B" w:rsidP="00C63AF8">
      <w:pPr>
        <w:ind w:left="0"/>
      </w:pPr>
      <w:r>
        <w:t>Dersom Operatør ønsker å iverksette kommunikasjonstiltak i egen regi skal Ope</w:t>
      </w:r>
      <w:r w:rsidR="00113A4C">
        <w:t>ratør alltid kontakte Oppdragsgiver for samtykke på forhånd. Dette må skje i rimelig tid for å sikre gode prosesser for beslutning, planlegging og gjennomføring. Begge parter skal umiddelbart varsle hverandre ved henvendelser og potensielt vanskelige mediesaker.</w:t>
      </w:r>
    </w:p>
    <w:p w14:paraId="712D7B14" w14:textId="4637AC1C" w:rsidR="00113A4C" w:rsidRDefault="00113A4C" w:rsidP="00C63AF8">
      <w:pPr>
        <w:ind w:left="0"/>
      </w:pPr>
      <w:r>
        <w:t>Oppdragsgiver og Operatør skal gjensidig utveksle og drøfte relevante markedskunnskap/ - data, identifisere samt planlegge markeds- og pressetiltak</w:t>
      </w:r>
      <w:r w:rsidR="00EF3FF6">
        <w:t>. Kostnader knyttet til lokal markedsføring som Operatør har tatt initiativet til dekkes av Operatør.</w:t>
      </w:r>
    </w:p>
    <w:p w14:paraId="76AE25B2" w14:textId="77777777" w:rsidR="00C63AF8" w:rsidRDefault="00C63AF8" w:rsidP="00C63AF8">
      <w:pPr>
        <w:ind w:left="0"/>
      </w:pPr>
    </w:p>
    <w:p w14:paraId="60D27BCC" w14:textId="24C04214" w:rsidR="00EF3FF6" w:rsidRDefault="00EF3FF6" w:rsidP="00EF3FF6">
      <w:pPr>
        <w:pStyle w:val="Overskrift3"/>
        <w:ind w:left="851" w:hanging="851"/>
      </w:pPr>
      <w:bookmarkStart w:id="14" w:name="_Toc525132717"/>
      <w:r>
        <w:t>Befaring og fremvisning av hydrogenbussene i regi av Oppdragsgiver</w:t>
      </w:r>
      <w:bookmarkEnd w:id="14"/>
    </w:p>
    <w:p w14:paraId="7EB3B91A" w14:textId="78ACD33E" w:rsidR="00EF3FF6" w:rsidRDefault="00EF3FF6" w:rsidP="000E3F34">
      <w:pPr>
        <w:ind w:left="0"/>
      </w:pPr>
      <w:r>
        <w:t>Det legges til et nytt punkt «</w:t>
      </w:r>
      <w:r w:rsidRPr="00EF3FF6">
        <w:rPr>
          <w:highlight w:val="yellow"/>
        </w:rPr>
        <w:t>xx.x</w:t>
      </w:r>
      <w:r>
        <w:t xml:space="preserve"> Befaring og fremvisning av hydrogenbussene i regi av Oppdragsgiver» i Vedlegg 1 til Kontrakten med følgende tekst:</w:t>
      </w:r>
    </w:p>
    <w:p w14:paraId="1930EFEE" w14:textId="4FB842D2" w:rsidR="00EF3FF6" w:rsidRDefault="00C92A93" w:rsidP="000E3F34">
      <w:pPr>
        <w:ind w:left="0"/>
      </w:pPr>
      <w:r w:rsidRPr="00C92A93">
        <w:t>I løpet av Kontraktens varighet må Operatøren påregne å stille hydrogenbussene tilgjengelig for befaringer i regi av Oppdragsgiver. Videre må Operatør gjøre regning med at hans personale må redegjøre for hydrogenbussene, deres funksjon, driften, tekniske installasjoner, demonstrasjonskjøring mv. til grupper av besøkende og delta på andre relaterte formidlingsaktiviteter etter forespørsel fra Oppdragsgiver.</w:t>
      </w:r>
      <w:r>
        <w:t xml:space="preserve"> </w:t>
      </w:r>
      <w:r w:rsidR="00EF3FF6">
        <w:t xml:space="preserve">Operatøren godtgjøres for dette i tråd med punkt </w:t>
      </w:r>
      <w:r w:rsidR="00EF3FF6" w:rsidRPr="00EF3FF6">
        <w:rPr>
          <w:highlight w:val="yellow"/>
        </w:rPr>
        <w:t>XX</w:t>
      </w:r>
      <w:r>
        <w:t>.</w:t>
      </w:r>
    </w:p>
    <w:p w14:paraId="6AE84F33" w14:textId="4B334E06" w:rsidR="00C92A93" w:rsidRDefault="00C92A93" w:rsidP="000E3F34">
      <w:pPr>
        <w:ind w:left="0"/>
      </w:pPr>
      <w:r w:rsidRPr="00C92A93">
        <w:t>Operatør må stille egnede lokaler (møterom) på bussanlegget til rådighet for gjennomføring av aktivitetene beskrevet over, på etterspørsel fra Oppdragsgiver.</w:t>
      </w:r>
    </w:p>
    <w:p w14:paraId="7237EA42" w14:textId="77777777" w:rsidR="000E3F34" w:rsidRDefault="000E3F34" w:rsidP="000E3F34">
      <w:pPr>
        <w:ind w:left="0"/>
      </w:pPr>
    </w:p>
    <w:p w14:paraId="74694DD5" w14:textId="1A7CE062" w:rsidR="00EF3FF6" w:rsidRDefault="00EF3FF6" w:rsidP="00EF3FF6">
      <w:pPr>
        <w:pStyle w:val="Overskrift3"/>
        <w:ind w:left="851" w:hanging="851"/>
      </w:pPr>
      <w:bookmarkStart w:id="15" w:name="_Toc525132718"/>
      <w:r>
        <w:t>Befaring og fremvisning av hydrogenbussene i regi av Operatør</w:t>
      </w:r>
      <w:bookmarkEnd w:id="15"/>
    </w:p>
    <w:p w14:paraId="43B8E22C" w14:textId="55FF2C1C" w:rsidR="00EF3FF6" w:rsidRDefault="00EF3FF6" w:rsidP="000E3F34">
      <w:pPr>
        <w:ind w:left="0"/>
      </w:pPr>
      <w:r>
        <w:t>Det legges til et nytt punkt «</w:t>
      </w:r>
      <w:r w:rsidRPr="00EF3FF6">
        <w:rPr>
          <w:highlight w:val="yellow"/>
        </w:rPr>
        <w:t>xx.x</w:t>
      </w:r>
      <w:r>
        <w:t xml:space="preserve"> Befaring og fremvisning av hydrogenbussene i regi av Operatør» i Vedlegg 1 til Kontrakten med følgende tekst:</w:t>
      </w:r>
    </w:p>
    <w:p w14:paraId="394C16B3" w14:textId="7D1F9D96" w:rsidR="00EF3FF6" w:rsidRDefault="00EF3FF6" w:rsidP="000E3F34">
      <w:pPr>
        <w:ind w:left="0"/>
      </w:pPr>
      <w:r>
        <w:t>Operatøren står fritt til selv å gjennomføre slik befaring, demokjøring og fremvisning mv. på eget initiativ, men dette skal ikke gå på bekostning av å gjennomføre mest mulig produksjon med hydrogenbusser. Videre blir Operatøren ikke godtgjort for befaring o.l. som skjer i Operatørs regi.</w:t>
      </w:r>
    </w:p>
    <w:p w14:paraId="44D4B8E1" w14:textId="77777777" w:rsidR="000E3F34" w:rsidRDefault="000E3F34" w:rsidP="000E3F34">
      <w:pPr>
        <w:ind w:left="0"/>
      </w:pPr>
    </w:p>
    <w:p w14:paraId="60695718" w14:textId="07F37EC0" w:rsidR="00EF3FF6" w:rsidRDefault="00EF3FF6" w:rsidP="00B653E7">
      <w:pPr>
        <w:pStyle w:val="Overskrift2"/>
        <w:ind w:left="851" w:hanging="851"/>
      </w:pPr>
      <w:bookmarkStart w:id="16" w:name="_Toc525132719"/>
      <w:r>
        <w:t>Opplæring</w:t>
      </w:r>
      <w:bookmarkEnd w:id="16"/>
    </w:p>
    <w:p w14:paraId="2352461F" w14:textId="0EB82D2E" w:rsidR="00EF3FF6" w:rsidRDefault="00EF3FF6" w:rsidP="000E3F34">
      <w:pPr>
        <w:ind w:left="0"/>
      </w:pPr>
      <w:r>
        <w:t>Det legges til nytt punkt «</w:t>
      </w:r>
      <w:r w:rsidR="00B653E7" w:rsidRPr="00B653E7">
        <w:rPr>
          <w:highlight w:val="yellow"/>
        </w:rPr>
        <w:t>x.x.x</w:t>
      </w:r>
      <w:r w:rsidR="00B653E7">
        <w:t xml:space="preserve"> Opplæring i bruk av hydrogenbusser» i Vedlegg 1 til Kontrakten med følgende tekst:</w:t>
      </w:r>
    </w:p>
    <w:p w14:paraId="4AA9EC17" w14:textId="7576EC3E" w:rsidR="00B653E7" w:rsidRDefault="00B653E7" w:rsidP="000E3F34">
      <w:pPr>
        <w:ind w:left="0"/>
      </w:pPr>
      <w:r>
        <w:t>Operatøren har ansvaret for opplæring av alt relevant personell til innfasing og drift av hydrogenbussene. Operatøren skal utarbeide en behovsanalyse og opplæringsplan som presenteres for Oppdragsgiver i forbindelse med oppstartsforbredelsene. Operatøren har lagt en plab for gjennomføring av dette inn i fremdriftsplanen.</w:t>
      </w:r>
    </w:p>
    <w:p w14:paraId="3F5C79D1" w14:textId="77777777" w:rsidR="00B119CD" w:rsidRDefault="00B119CD" w:rsidP="00B119CD">
      <w:pPr>
        <w:pStyle w:val="Overskrift2"/>
      </w:pPr>
      <w:bookmarkStart w:id="17" w:name="_Toc525132720"/>
      <w:r>
        <w:t>Godtgjørelse</w:t>
      </w:r>
      <w:bookmarkEnd w:id="17"/>
    </w:p>
    <w:p w14:paraId="59BA2C9A" w14:textId="77777777" w:rsidR="00B119CD" w:rsidRDefault="00B119CD" w:rsidP="00B119CD">
      <w:pPr>
        <w:pStyle w:val="Overskrift3"/>
      </w:pPr>
      <w:bookmarkStart w:id="18" w:name="_Toc525132721"/>
      <w:r>
        <w:t>Overordnet om godtgjørelse</w:t>
      </w:r>
      <w:bookmarkEnd w:id="18"/>
    </w:p>
    <w:p w14:paraId="564DFC71" w14:textId="77777777" w:rsidR="00B119CD" w:rsidRPr="00A53109" w:rsidRDefault="00B119CD" w:rsidP="00B119CD"/>
    <w:p w14:paraId="3B0E7F77" w14:textId="77777777" w:rsidR="00B119CD" w:rsidRPr="00A53109" w:rsidRDefault="00B119CD" w:rsidP="00B119CD"/>
    <w:p w14:paraId="363CD704" w14:textId="77777777" w:rsidR="00B119CD" w:rsidRDefault="00B119CD" w:rsidP="00B119CD">
      <w:pPr>
        <w:pStyle w:val="Overskrift3"/>
      </w:pPr>
      <w:bookmarkStart w:id="19" w:name="_Toc525132722"/>
      <w:r>
        <w:t>Regulering av godtgjørelsen</w:t>
      </w:r>
      <w:bookmarkEnd w:id="19"/>
    </w:p>
    <w:p w14:paraId="571185AD" w14:textId="77777777" w:rsidR="00B119CD" w:rsidRDefault="00B119CD" w:rsidP="00F83A4B"/>
    <w:p w14:paraId="564213CA" w14:textId="77777777" w:rsidR="00B119CD" w:rsidRPr="000679B1" w:rsidRDefault="00B119CD" w:rsidP="00F83A4B"/>
    <w:p w14:paraId="3FFE1356" w14:textId="77777777" w:rsidR="00B119CD" w:rsidRPr="00A53109" w:rsidRDefault="00B119CD" w:rsidP="00B119CD"/>
    <w:p w14:paraId="4288E77E" w14:textId="77777777" w:rsidR="00B119CD" w:rsidRPr="00A53109" w:rsidRDefault="00B119CD" w:rsidP="00B119CD"/>
    <w:p w14:paraId="1925B633" w14:textId="77777777" w:rsidR="00B119CD" w:rsidRDefault="00B119CD" w:rsidP="00B119CD">
      <w:pPr>
        <w:pStyle w:val="Overskrift3"/>
      </w:pPr>
      <w:bookmarkStart w:id="20" w:name="_Toc525132723"/>
      <w:r>
        <w:t>Godtgjørelse for busser som tas ut av oppdraget</w:t>
      </w:r>
      <w:bookmarkEnd w:id="20"/>
    </w:p>
    <w:p w14:paraId="56CB8BCE" w14:textId="77777777" w:rsidR="00B119CD" w:rsidRPr="00A53109" w:rsidRDefault="00B119CD" w:rsidP="00B119CD"/>
    <w:p w14:paraId="59BF5066" w14:textId="77777777" w:rsidR="00B119CD" w:rsidRDefault="00B119CD" w:rsidP="00B119CD">
      <w:pPr>
        <w:pStyle w:val="Overskrift3"/>
      </w:pPr>
      <w:bookmarkStart w:id="21" w:name="_Toc525132724"/>
      <w:r>
        <w:t>Godtgjøring ved befaring o.l. i regi av Oppdragsgiver</w:t>
      </w:r>
      <w:bookmarkEnd w:id="21"/>
    </w:p>
    <w:p w14:paraId="2A46600A" w14:textId="77777777" w:rsidR="00B119CD" w:rsidRDefault="00B119CD" w:rsidP="00EF3FF6"/>
    <w:p w14:paraId="1495BCEC" w14:textId="77777777" w:rsidR="00B119CD" w:rsidRDefault="00B119CD" w:rsidP="00B119CD">
      <w:pPr>
        <w:pStyle w:val="Overskrift2"/>
      </w:pPr>
      <w:bookmarkStart w:id="22" w:name="_Toc525132725"/>
      <w:r>
        <w:t>Kontraktsbrudd, tiltak og sanksjoner</w:t>
      </w:r>
      <w:bookmarkEnd w:id="22"/>
    </w:p>
    <w:p w14:paraId="4F7D5AD0" w14:textId="77777777" w:rsidR="00B119CD" w:rsidRPr="001856AE" w:rsidRDefault="00B119CD" w:rsidP="00B119CD">
      <w:pPr>
        <w:pStyle w:val="Overskrift3"/>
        <w:rPr>
          <w:highlight w:val="yellow"/>
        </w:rPr>
      </w:pPr>
      <w:bookmarkStart w:id="23" w:name="_Toc525132726"/>
      <w:r w:rsidRPr="001856AE">
        <w:rPr>
          <w:highlight w:val="yellow"/>
        </w:rPr>
        <w:t>Gebyrfritak i innfasingsperioden (trinn 0)</w:t>
      </w:r>
      <w:bookmarkEnd w:id="23"/>
    </w:p>
    <w:p w14:paraId="1711B66E" w14:textId="77777777" w:rsidR="00B119CD" w:rsidRDefault="00B119CD" w:rsidP="00B119CD">
      <w:r>
        <w:t>Under punkt xx.xx.x under «Gebyr ved innstilt avgang» legges det til følgende tekst:</w:t>
      </w:r>
    </w:p>
    <w:p w14:paraId="1D905DC6" w14:textId="77777777" w:rsidR="00B119CD" w:rsidRDefault="00B119CD" w:rsidP="00B119CD">
      <w:r>
        <w:t>I innfasingsperioden (trinn 0) gis det unntak fra gebyr for innstilt avganger – der avgangen ikke blir kjørt drivlinje – for:</w:t>
      </w:r>
    </w:p>
    <w:p w14:paraId="466A372B" w14:textId="77777777" w:rsidR="00B119CD" w:rsidRDefault="00B119CD" w:rsidP="00C92A93">
      <w:pPr>
        <w:pStyle w:val="Listeavsnitt"/>
      </w:pPr>
      <w:r>
        <w:t>Opptil de to første avgangene på et vognløp som er planlagt kjørt med hydrogenbuss dersom en hydrogenbuss får tekniske problemer og ikke kan settes i trafikk.</w:t>
      </w:r>
    </w:p>
    <w:p w14:paraId="73D335F9" w14:textId="77777777" w:rsidR="00B119CD" w:rsidRDefault="00B119CD" w:rsidP="00C92A93">
      <w:pPr>
        <w:pStyle w:val="Listeavsnitt"/>
      </w:pPr>
      <w:r>
        <w:t>Første avgang i vognløpet etter en hydrogenbuss får tekniske problemer og må tas ut av vognløpet og erstattes av en annen buss.</w:t>
      </w:r>
    </w:p>
    <w:p w14:paraId="32660534" w14:textId="77777777" w:rsidR="000E3F34" w:rsidRDefault="000E3F34" w:rsidP="000E3F34">
      <w:pPr>
        <w:pStyle w:val="Listeavsnitt"/>
        <w:numPr>
          <w:ilvl w:val="0"/>
          <w:numId w:val="0"/>
        </w:numPr>
        <w:ind w:left="1406"/>
      </w:pPr>
    </w:p>
    <w:p w14:paraId="08CA8AFF" w14:textId="77777777" w:rsidR="00B119CD" w:rsidRDefault="00B119CD" w:rsidP="00B119CD">
      <w:r>
        <w:t>Utover innfasingsperioden (trinn 0) vil det ikke bli gitt unntak fra Kontraktens gebyrbestemmelser for innstilt avganger.</w:t>
      </w:r>
    </w:p>
    <w:p w14:paraId="5D42FDBA" w14:textId="77777777" w:rsidR="00B119CD" w:rsidRDefault="00B119CD" w:rsidP="00B119CD">
      <w:r>
        <w:t>Det gis ikke unntak fra varslingsplikten, og Oppdragsgiver skal varsles umiddelbart når innstillinger – uavhengig av årsak – forekommer.</w:t>
      </w:r>
    </w:p>
    <w:p w14:paraId="6E0C9F09" w14:textId="77777777" w:rsidR="00B119CD" w:rsidRDefault="00B119CD" w:rsidP="00B119CD">
      <w:pPr>
        <w:pStyle w:val="Overskrift3"/>
      </w:pPr>
      <w:bookmarkStart w:id="24" w:name="_Toc525132727"/>
      <w:r>
        <w:t>Gebyr ved bruk av avvikende materiell/avvikende drivstoff</w:t>
      </w:r>
      <w:bookmarkEnd w:id="24"/>
    </w:p>
    <w:p w14:paraId="753E0DA2" w14:textId="77777777" w:rsidR="00B119CD" w:rsidRDefault="00B119CD" w:rsidP="000E3F34">
      <w:pPr>
        <w:ind w:left="0"/>
      </w:pPr>
      <w:r>
        <w:t>Det legges til et nytt punkt «xx.xx Gebyr ved bruk av avvikende materiell/avvikende drivstoff» i Kontrakten med følgende tekst:</w:t>
      </w:r>
    </w:p>
    <w:p w14:paraId="689DF94F" w14:textId="77777777" w:rsidR="00B119CD" w:rsidRDefault="00B119CD" w:rsidP="000E3F34">
      <w:pPr>
        <w:ind w:left="0"/>
      </w:pPr>
      <w:r>
        <w:t>Etter innfasingsperioden (trinn 0) skal alle tilfeller av avvikende drivlinje dokumenteres og rapporteres til Oppdragsgiver. Dersom Operatøren, etter innfasingsperiodens utløp, uten saklig grunn (f.eks. at hydrogenbussen ikke fungerer, vedlikehold, drivstoff o.l.) har benyttet annet materiell enn hydrogenbussene kan det ilegges et gebyr på kr. 3 000 per tilfelle. Dersom avgangen ikke blir kjørt i det hele tatt vil avgangen regnes som innstilt.</w:t>
      </w:r>
    </w:p>
    <w:p w14:paraId="2A717A46" w14:textId="77777777" w:rsidR="000E3F34" w:rsidRDefault="000E3F34" w:rsidP="000E3F34">
      <w:pPr>
        <w:ind w:left="0"/>
      </w:pPr>
    </w:p>
    <w:p w14:paraId="0F72367A" w14:textId="77777777" w:rsidR="00B119CD" w:rsidRDefault="00B119CD" w:rsidP="00B119CD">
      <w:pPr>
        <w:pStyle w:val="Overskrift3"/>
      </w:pPr>
      <w:bookmarkStart w:id="25" w:name="_Toc525132728"/>
      <w:r>
        <w:t>Gebyr ved manglende rapportering</w:t>
      </w:r>
      <w:bookmarkEnd w:id="25"/>
    </w:p>
    <w:p w14:paraId="2BA09394" w14:textId="77777777" w:rsidR="00B119CD" w:rsidRDefault="00B119CD" w:rsidP="000E3F34">
      <w:pPr>
        <w:ind w:left="0"/>
      </w:pPr>
      <w:r>
        <w:t xml:space="preserve">Oppdragsgiver kan ilegge et gebyr på inntil kr. 1 000 per dag rapporter i medhold av punkt </w:t>
      </w:r>
      <w:r w:rsidRPr="000C6EC2">
        <w:rPr>
          <w:highlight w:val="yellow"/>
        </w:rPr>
        <w:t>3.3</w:t>
      </w:r>
      <w:r>
        <w:t xml:space="preserve"> er forsinket.</w:t>
      </w:r>
    </w:p>
    <w:p w14:paraId="6DA238E2" w14:textId="77777777" w:rsidR="000E3F34" w:rsidRDefault="000E3F34" w:rsidP="000E3F34">
      <w:pPr>
        <w:ind w:left="0"/>
      </w:pPr>
    </w:p>
    <w:p w14:paraId="4A4A6384" w14:textId="77777777" w:rsidR="00B119CD" w:rsidRPr="001856AE" w:rsidRDefault="00B119CD" w:rsidP="00B119CD">
      <w:pPr>
        <w:pStyle w:val="Overskrift3"/>
        <w:rPr>
          <w:highlight w:val="yellow"/>
        </w:rPr>
      </w:pPr>
      <w:bookmarkStart w:id="26" w:name="_Toc525132729"/>
      <w:r w:rsidRPr="001856AE">
        <w:rPr>
          <w:highlight w:val="yellow"/>
        </w:rPr>
        <w:t>Brudd på produksjonskrav</w:t>
      </w:r>
      <w:bookmarkEnd w:id="26"/>
    </w:p>
    <w:p w14:paraId="0CA6B0B9" w14:textId="77777777" w:rsidR="00646CE7" w:rsidRPr="00C66E55" w:rsidRDefault="00646CE7" w:rsidP="000E3F34">
      <w:pPr>
        <w:ind w:left="0"/>
        <w:rPr>
          <w:rFonts w:cs="Arial"/>
        </w:rPr>
      </w:pPr>
      <w:r w:rsidRPr="00C66E55">
        <w:rPr>
          <w:rFonts w:cs="Arial"/>
        </w:rPr>
        <w:t xml:space="preserve">Dersom Operatør ikke overholder produksjonskravet slik det er fastsatt i </w:t>
      </w:r>
      <w:r w:rsidRPr="00F57814">
        <w:rPr>
          <w:rFonts w:cs="Arial"/>
          <w:highlight w:val="yellow"/>
        </w:rPr>
        <w:t xml:space="preserve">pkt. </w:t>
      </w:r>
      <w:r>
        <w:rPr>
          <w:rFonts w:cs="Arial"/>
          <w:highlight w:val="yellow"/>
        </w:rPr>
        <w:t>8</w:t>
      </w:r>
      <w:r>
        <w:rPr>
          <w:rFonts w:cs="Arial"/>
        </w:rPr>
        <w:t>.3 neden</w:t>
      </w:r>
      <w:r w:rsidRPr="00C66E55">
        <w:rPr>
          <w:rFonts w:cs="Arial"/>
        </w:rPr>
        <w:t>for, kan Oppdragsgiver ilegge Operatøren gebyr. Gebyr blir gitt for hvert prosentpoeng som mangler fra produksjonskravet per dag. Avregning skjer månedlig. Gebyrene har en trinnvis opptrapping, som vist under:</w:t>
      </w:r>
    </w:p>
    <w:tbl>
      <w:tblPr>
        <w:tblStyle w:val="Tabellrutenett"/>
        <w:tblW w:w="9748" w:type="dxa"/>
        <w:tblInd w:w="595" w:type="dxa"/>
        <w:tblLook w:val="04A0" w:firstRow="1" w:lastRow="0" w:firstColumn="1" w:lastColumn="0" w:noHBand="0" w:noVBand="1"/>
      </w:tblPr>
      <w:tblGrid>
        <w:gridCol w:w="3681"/>
        <w:gridCol w:w="6067"/>
      </w:tblGrid>
      <w:tr w:rsidR="00646CE7" w14:paraId="32435C97" w14:textId="77777777" w:rsidTr="00F83A4B">
        <w:tc>
          <w:tcPr>
            <w:tcW w:w="3681" w:type="dxa"/>
            <w:shd w:val="clear" w:color="auto" w:fill="EAF9C7" w:themeFill="accent2" w:themeFillTint="33"/>
          </w:tcPr>
          <w:p w14:paraId="71D666CC" w14:textId="77777777" w:rsidR="00646CE7" w:rsidRPr="00714501" w:rsidRDefault="00646CE7" w:rsidP="00F83A4B">
            <w:pPr>
              <w:ind w:left="0"/>
              <w:rPr>
                <w:b/>
              </w:rPr>
            </w:pPr>
            <w:r w:rsidRPr="00714501">
              <w:rPr>
                <w:b/>
              </w:rPr>
              <w:t>Periode</w:t>
            </w:r>
          </w:p>
        </w:tc>
        <w:tc>
          <w:tcPr>
            <w:tcW w:w="6067" w:type="dxa"/>
            <w:shd w:val="clear" w:color="auto" w:fill="EAF9C7" w:themeFill="accent2" w:themeFillTint="33"/>
          </w:tcPr>
          <w:p w14:paraId="493285C9" w14:textId="77777777" w:rsidR="00646CE7" w:rsidRPr="00714501" w:rsidRDefault="00646CE7" w:rsidP="00F83A4B">
            <w:pPr>
              <w:ind w:left="0"/>
              <w:rPr>
                <w:b/>
              </w:rPr>
            </w:pPr>
            <w:r w:rsidRPr="00714501">
              <w:rPr>
                <w:b/>
              </w:rPr>
              <w:t>Kr i gebyr per påbegynte manglende prosentpoeng</w:t>
            </w:r>
          </w:p>
        </w:tc>
      </w:tr>
      <w:tr w:rsidR="00646CE7" w14:paraId="4C0BDF97" w14:textId="77777777" w:rsidTr="00F83A4B">
        <w:tc>
          <w:tcPr>
            <w:tcW w:w="3681" w:type="dxa"/>
          </w:tcPr>
          <w:p w14:paraId="5D43EE43" w14:textId="77777777" w:rsidR="00646CE7" w:rsidRDefault="00646CE7" w:rsidP="00F83A4B">
            <w:pPr>
              <w:ind w:left="0"/>
            </w:pPr>
            <w:r>
              <w:t>Fra oppstart til og med måned 6</w:t>
            </w:r>
          </w:p>
        </w:tc>
        <w:tc>
          <w:tcPr>
            <w:tcW w:w="6067" w:type="dxa"/>
          </w:tcPr>
          <w:p w14:paraId="12185F47" w14:textId="77777777" w:rsidR="00646CE7" w:rsidRDefault="00646CE7" w:rsidP="00F83A4B">
            <w:pPr>
              <w:ind w:left="0"/>
            </w:pPr>
            <w:r>
              <w:t xml:space="preserve">&lt; 0 kr per påbegynte manglende prosentpoeng per dag </w:t>
            </w:r>
          </w:p>
        </w:tc>
      </w:tr>
      <w:tr w:rsidR="00646CE7" w14:paraId="21F7A559" w14:textId="77777777" w:rsidTr="00F83A4B">
        <w:tc>
          <w:tcPr>
            <w:tcW w:w="3681" w:type="dxa"/>
          </w:tcPr>
          <w:p w14:paraId="7E8D718D" w14:textId="77777777" w:rsidR="00646CE7" w:rsidRDefault="00646CE7" w:rsidP="00F83A4B">
            <w:pPr>
              <w:ind w:left="0"/>
            </w:pPr>
            <w:r>
              <w:t xml:space="preserve">F.o.m. måned 7 t. o. m. måned 12 </w:t>
            </w:r>
          </w:p>
        </w:tc>
        <w:tc>
          <w:tcPr>
            <w:tcW w:w="6067" w:type="dxa"/>
          </w:tcPr>
          <w:p w14:paraId="134A3C4A" w14:textId="77777777" w:rsidR="00646CE7" w:rsidRDefault="00646CE7" w:rsidP="00F83A4B">
            <w:pPr>
              <w:ind w:left="0"/>
            </w:pPr>
            <w:r>
              <w:t>&lt; 250 kr per påbegynte manglende prosentpoeng per dag</w:t>
            </w:r>
          </w:p>
        </w:tc>
      </w:tr>
      <w:tr w:rsidR="00646CE7" w14:paraId="3EEDB3F3" w14:textId="77777777" w:rsidTr="00F83A4B">
        <w:tc>
          <w:tcPr>
            <w:tcW w:w="3681" w:type="dxa"/>
          </w:tcPr>
          <w:p w14:paraId="348EFF3B" w14:textId="77777777" w:rsidR="00646CE7" w:rsidRDefault="00646CE7" w:rsidP="00F83A4B">
            <w:pPr>
              <w:ind w:left="0"/>
            </w:pPr>
            <w:r>
              <w:t xml:space="preserve">F.o.m. måned 13 t.o.m. måned 18 </w:t>
            </w:r>
          </w:p>
        </w:tc>
        <w:tc>
          <w:tcPr>
            <w:tcW w:w="6067" w:type="dxa"/>
          </w:tcPr>
          <w:p w14:paraId="6CE2413D" w14:textId="77777777" w:rsidR="00646CE7" w:rsidRDefault="00646CE7" w:rsidP="00F83A4B">
            <w:pPr>
              <w:ind w:left="0"/>
            </w:pPr>
            <w:r>
              <w:t>&lt; 500 kr per påbegynte manglende prosentpoeng per dag</w:t>
            </w:r>
          </w:p>
        </w:tc>
      </w:tr>
      <w:tr w:rsidR="00646CE7" w14:paraId="3D2D961F" w14:textId="77777777" w:rsidTr="00F83A4B">
        <w:tc>
          <w:tcPr>
            <w:tcW w:w="3681" w:type="dxa"/>
          </w:tcPr>
          <w:p w14:paraId="401D559B" w14:textId="77777777" w:rsidR="00646CE7" w:rsidRDefault="00646CE7" w:rsidP="00F83A4B">
            <w:pPr>
              <w:ind w:left="0"/>
            </w:pPr>
            <w:r>
              <w:t xml:space="preserve">F.o.m måned 19 t.o.m. måned 24 </w:t>
            </w:r>
          </w:p>
        </w:tc>
        <w:tc>
          <w:tcPr>
            <w:tcW w:w="6067" w:type="dxa"/>
          </w:tcPr>
          <w:p w14:paraId="4069FD77" w14:textId="77777777" w:rsidR="00646CE7" w:rsidRDefault="00646CE7" w:rsidP="00F83A4B">
            <w:pPr>
              <w:ind w:left="0"/>
            </w:pPr>
            <w:r>
              <w:t>&lt; 750 kr per påbegynte manglende prosentpoeng per dag</w:t>
            </w:r>
          </w:p>
        </w:tc>
      </w:tr>
      <w:tr w:rsidR="00646CE7" w14:paraId="7FF51EAD" w14:textId="77777777" w:rsidTr="00F83A4B">
        <w:tc>
          <w:tcPr>
            <w:tcW w:w="3681" w:type="dxa"/>
          </w:tcPr>
          <w:p w14:paraId="18E4FF93" w14:textId="77777777" w:rsidR="00646CE7" w:rsidRDefault="00646CE7" w:rsidP="00F83A4B">
            <w:pPr>
              <w:ind w:left="0"/>
            </w:pPr>
            <w:r>
              <w:t xml:space="preserve">F.o.m. måned 25 t.o.m. måned 30 </w:t>
            </w:r>
          </w:p>
        </w:tc>
        <w:tc>
          <w:tcPr>
            <w:tcW w:w="6067" w:type="dxa"/>
          </w:tcPr>
          <w:p w14:paraId="242D7BDA" w14:textId="77777777" w:rsidR="00646CE7" w:rsidRDefault="00646CE7" w:rsidP="00F83A4B">
            <w:pPr>
              <w:ind w:left="0"/>
            </w:pPr>
            <w:r>
              <w:t>&lt; 1000 kr per påbegynte manglende prosentpoeng per dag</w:t>
            </w:r>
          </w:p>
        </w:tc>
      </w:tr>
      <w:tr w:rsidR="00646CE7" w14:paraId="0A16DDF0" w14:textId="77777777" w:rsidTr="00F83A4B">
        <w:tc>
          <w:tcPr>
            <w:tcW w:w="3681" w:type="dxa"/>
          </w:tcPr>
          <w:p w14:paraId="79A6D3CC" w14:textId="77777777" w:rsidR="00646CE7" w:rsidRDefault="00646CE7" w:rsidP="00F83A4B">
            <w:pPr>
              <w:ind w:left="0"/>
            </w:pPr>
            <w:r>
              <w:t>F.o.m måned 31 og ut kontraktsperioden</w:t>
            </w:r>
          </w:p>
        </w:tc>
        <w:tc>
          <w:tcPr>
            <w:tcW w:w="6067" w:type="dxa"/>
          </w:tcPr>
          <w:p w14:paraId="10182A2E" w14:textId="77777777" w:rsidR="00646CE7" w:rsidRDefault="00646CE7" w:rsidP="00F83A4B">
            <w:pPr>
              <w:ind w:left="0"/>
            </w:pPr>
            <w:r>
              <w:t>&lt; 1000 kr per påbegynte manglende prosentpoeng per dag</w:t>
            </w:r>
          </w:p>
        </w:tc>
      </w:tr>
    </w:tbl>
    <w:p w14:paraId="69DD9BC1" w14:textId="77777777" w:rsidR="00B119CD" w:rsidRDefault="00B119CD" w:rsidP="00B119CD">
      <w:pPr>
        <w:pStyle w:val="Overskrift3"/>
      </w:pPr>
      <w:bookmarkStart w:id="27" w:name="_Toc525132730"/>
      <w:r>
        <w:t>Gjentatte brudd på produksjonskravet</w:t>
      </w:r>
      <w:bookmarkEnd w:id="27"/>
    </w:p>
    <w:p w14:paraId="75AD1E9D" w14:textId="77777777" w:rsidR="00B119CD" w:rsidRPr="00822930" w:rsidRDefault="00B119CD" w:rsidP="000E3F34">
      <w:pPr>
        <w:ind w:left="0"/>
      </w:pPr>
      <w:r>
        <w:t>Dersom Operatøren i løpet av en kalendermåned innfrir produksjonskravet i færre enn 25 kalenderdager skal Operatøren lage en tiltaksplan – og følges opp – som beskrevet i Kontraktens punkt 21.3</w:t>
      </w:r>
    </w:p>
    <w:p w14:paraId="203B0E06" w14:textId="1A7F37D1" w:rsidR="00B119CD" w:rsidRDefault="00B119CD" w:rsidP="0049003B">
      <w:pPr>
        <w:pStyle w:val="Overskrift1"/>
      </w:pPr>
      <w:bookmarkStart w:id="28" w:name="_Toc525132731"/>
      <w:r>
        <w:t>Endringer i Vedlegg 1</w:t>
      </w:r>
      <w:bookmarkEnd w:id="28"/>
    </w:p>
    <w:p w14:paraId="4595689C" w14:textId="0626D327" w:rsidR="00B653E7" w:rsidRDefault="00B119CD" w:rsidP="0049003B">
      <w:pPr>
        <w:pStyle w:val="Overskrift1"/>
      </w:pPr>
      <w:bookmarkStart w:id="29" w:name="_Toc525132732"/>
      <w:r>
        <w:t xml:space="preserve">Endringer i Vedlegg 2 - </w:t>
      </w:r>
      <w:r w:rsidR="00B653E7">
        <w:t>Oppdragsgivers krav til hydrogenbussmateriellet</w:t>
      </w:r>
      <w:bookmarkEnd w:id="29"/>
    </w:p>
    <w:p w14:paraId="78CAFC68" w14:textId="1B6EB695" w:rsidR="00B653E7" w:rsidRDefault="00B653E7" w:rsidP="00B653E7">
      <w:pPr>
        <w:pStyle w:val="Overskrift2"/>
        <w:ind w:left="851" w:hanging="851"/>
      </w:pPr>
      <w:bookmarkStart w:id="30" w:name="_Toc525132733"/>
      <w:r>
        <w:t>Oppdragsgivers krav til hydrogenbussmateriellet</w:t>
      </w:r>
      <w:bookmarkEnd w:id="30"/>
    </w:p>
    <w:p w14:paraId="65B79557" w14:textId="77269878" w:rsidR="00C92A93" w:rsidRDefault="00C92A93" w:rsidP="000E3F34">
      <w:pPr>
        <w:ind w:left="0"/>
      </w:pPr>
      <w:r>
        <w:t>Bussene skal tilfredsstille kravene til bussklasse II</w:t>
      </w:r>
      <w:r w:rsidR="000E3F34">
        <w:t>.</w:t>
      </w:r>
    </w:p>
    <w:p w14:paraId="4EE9081E" w14:textId="77777777" w:rsidR="00C92A93" w:rsidRDefault="00C92A93" w:rsidP="000E3F34">
      <w:pPr>
        <w:ind w:left="0"/>
      </w:pPr>
      <w:r>
        <w:t>Hydrogenbussene i JIVE 2 prosjektet forventes generelt være som minimum på et teknologimodenhetsnivå (TRL) 8 (av 9). Bussene må innfri følgende krav, som innebærer en forbedret bussteknologi i forhold til tidligere generasjoner busser:</w:t>
      </w:r>
    </w:p>
    <w:p w14:paraId="5CE934BF" w14:textId="127B7BAA" w:rsidR="00C92A93" w:rsidRDefault="00C92A93" w:rsidP="00C92A93">
      <w:pPr>
        <w:pStyle w:val="Listeavsnitt"/>
        <w:numPr>
          <w:ilvl w:val="0"/>
          <w:numId w:val="17"/>
        </w:numPr>
      </w:pPr>
      <w:r>
        <w:t xml:space="preserve">Livslengde tilnærmet lik ordinære dieselbusser, dvs garantert driftstid på minimum 8 år per buss </w:t>
      </w:r>
    </w:p>
    <w:p w14:paraId="79997905" w14:textId="73FA7428" w:rsidR="00C92A93" w:rsidRDefault="00C92A93" w:rsidP="00C92A93">
      <w:pPr>
        <w:pStyle w:val="Listeavsnitt"/>
        <w:numPr>
          <w:ilvl w:val="0"/>
          <w:numId w:val="17"/>
        </w:numPr>
      </w:pPr>
      <w:r>
        <w:t>Teknisk tilgjengelighet: &gt; 90% (etter 6 mnd innfasingsperiode)</w:t>
      </w:r>
    </w:p>
    <w:p w14:paraId="0FC4BBC4" w14:textId="2FA8DC51" w:rsidR="00C92A93" w:rsidRDefault="00C92A93" w:rsidP="00C92A93">
      <w:pPr>
        <w:pStyle w:val="Listeavsnitt"/>
        <w:numPr>
          <w:ilvl w:val="0"/>
          <w:numId w:val="17"/>
        </w:numPr>
      </w:pPr>
      <w:r>
        <w:t xml:space="preserve">Levetid brenselcelle: Garanti om minimum levetid på 20 000 brenselcelletimer per stack før utskifting </w:t>
      </w:r>
    </w:p>
    <w:p w14:paraId="1DCF2EDC" w14:textId="07DBE17F" w:rsidR="00C92A93" w:rsidRDefault="00C92A93" w:rsidP="00C92A93">
      <w:pPr>
        <w:pStyle w:val="Listeavsnitt"/>
        <w:numPr>
          <w:ilvl w:val="0"/>
          <w:numId w:val="17"/>
        </w:numPr>
      </w:pPr>
      <w:r>
        <w:t xml:space="preserve">Gjennomsnittlig tid (avstand) mellom brenselcellefeil: Kontraktfestet minimum 3500 km mellom feil </w:t>
      </w:r>
    </w:p>
    <w:p w14:paraId="44B78E26" w14:textId="699EA510" w:rsidR="00C92A93" w:rsidRDefault="00C92A93" w:rsidP="00C92A93">
      <w:pPr>
        <w:pStyle w:val="Listeavsnitt"/>
        <w:numPr>
          <w:ilvl w:val="0"/>
          <w:numId w:val="17"/>
        </w:numPr>
      </w:pPr>
      <w:r>
        <w:t>Drivstofforbruk: under 9 kg H2 /100km (12 m buss)</w:t>
      </w:r>
    </w:p>
    <w:p w14:paraId="58AA48D6" w14:textId="3CC49197" w:rsidR="00C92A93" w:rsidRDefault="00C92A93" w:rsidP="00C92A93">
      <w:pPr>
        <w:pStyle w:val="Listeavsnitt"/>
        <w:numPr>
          <w:ilvl w:val="0"/>
          <w:numId w:val="17"/>
        </w:numPr>
      </w:pPr>
      <w:r>
        <w:t>«Tank-to-wheel» energieffektivitet: Minimum 42% basert på SORT 1 og 2 tester og demonstrert av leverandøren</w:t>
      </w:r>
    </w:p>
    <w:p w14:paraId="17B92232" w14:textId="77777777" w:rsidR="00C92A93" w:rsidRDefault="00C92A93" w:rsidP="00C92A93">
      <w:r>
        <w:tab/>
      </w:r>
    </w:p>
    <w:p w14:paraId="17F8DB03" w14:textId="77777777" w:rsidR="00C92A93" w:rsidRDefault="00C92A93" w:rsidP="000E3F34">
      <w:pPr>
        <w:ind w:left="0"/>
      </w:pPr>
      <w:r>
        <w:t xml:space="preserve">Basert på erfaring fra tidligere hydrogenbussprosjekter er det et krav i JIVE 2 at vedlikeholdskostnader (opex) for hydrogenbussene ikke overstiger 100% mer enn tilsvarende kostnader for en dieselbuss, men heller ligger nærmere 50% merkostnader i løpet av prosjektperioden (2018-2023). </w:t>
      </w:r>
    </w:p>
    <w:p w14:paraId="5504BD4F" w14:textId="77777777" w:rsidR="00C92A93" w:rsidRDefault="00C92A93" w:rsidP="00C92A93"/>
    <w:p w14:paraId="5976731F" w14:textId="40F6BEDB" w:rsidR="00B653E7" w:rsidRDefault="00B653E7" w:rsidP="00C92A93">
      <w:pPr>
        <w:pStyle w:val="Overskrift2"/>
        <w:ind w:left="851" w:hanging="851"/>
      </w:pPr>
      <w:bookmarkStart w:id="31" w:name="_Toc525132734"/>
      <w:r>
        <w:t>Oppdragsgivers krav til design av hydrogenbussmateriellet</w:t>
      </w:r>
      <w:bookmarkEnd w:id="31"/>
    </w:p>
    <w:p w14:paraId="00CBD8AD" w14:textId="77777777" w:rsidR="00B653E7" w:rsidRPr="00B653E7" w:rsidRDefault="00B653E7" w:rsidP="00B653E7"/>
    <w:p w14:paraId="16800543" w14:textId="17E11B6F" w:rsidR="00B653E7" w:rsidRDefault="00B653E7" w:rsidP="00B653E7">
      <w:pPr>
        <w:pStyle w:val="Overskrift2"/>
        <w:ind w:left="851" w:hanging="851"/>
      </w:pPr>
      <w:bookmarkStart w:id="32" w:name="_Toc525132735"/>
      <w:r>
        <w:t>Krav til IT-utstyr i bussene</w:t>
      </w:r>
      <w:bookmarkEnd w:id="32"/>
    </w:p>
    <w:p w14:paraId="78ADCB49" w14:textId="06830A4D" w:rsidR="00B119CD" w:rsidRDefault="00B119CD" w:rsidP="0049003B">
      <w:pPr>
        <w:pStyle w:val="Overskrift1"/>
      </w:pPr>
      <w:bookmarkStart w:id="33" w:name="_Toc525132736"/>
      <w:r>
        <w:t>Endringer i Vedlegg 3</w:t>
      </w:r>
      <w:bookmarkEnd w:id="33"/>
    </w:p>
    <w:p w14:paraId="3E5CBB1D" w14:textId="7DAE65A9" w:rsidR="00B119CD" w:rsidRDefault="00B119CD" w:rsidP="0049003B">
      <w:pPr>
        <w:pStyle w:val="Overskrift1"/>
      </w:pPr>
      <w:bookmarkStart w:id="34" w:name="_Toc525132737"/>
      <w:r>
        <w:t>Endringer i Vedlegg 4</w:t>
      </w:r>
      <w:bookmarkEnd w:id="34"/>
    </w:p>
    <w:p w14:paraId="7CE048DF" w14:textId="77777777" w:rsidR="00C92A93" w:rsidRPr="00C92A93" w:rsidRDefault="00C92A93" w:rsidP="00C92A93">
      <w:pPr>
        <w:ind w:left="0"/>
      </w:pPr>
      <w:r w:rsidRPr="00C92A93">
        <w:t xml:space="preserve">Infrastruktur for tanking av hydrogen på bussene er i JIVE 2 prosjektet generelt forventet å være på et teknologimodenhetsnivå (TRL) 8 (av 9) som minimum. Infrastrukturen må innfri følgende krav, som er en forbedring sammenlignet med tidligere prosjekter: </w:t>
      </w:r>
    </w:p>
    <w:p w14:paraId="4358A040" w14:textId="77777777" w:rsidR="00C92A93" w:rsidRPr="00C92A93" w:rsidRDefault="00C92A93" w:rsidP="00C92A93">
      <w:pPr>
        <w:pStyle w:val="Listeavsnitt"/>
        <w:rPr>
          <w:rFonts w:eastAsiaTheme="minorHAnsi"/>
        </w:rPr>
      </w:pPr>
      <w:r w:rsidRPr="00C92A93">
        <w:rPr>
          <w:rFonts w:eastAsiaTheme="minorHAnsi"/>
        </w:rPr>
        <w:t>Teknisk tilgjengelighet hydrogentanking: Minimum 98% tilgjengelighet per måned, med mål om å oppnå 99%.</w:t>
      </w:r>
    </w:p>
    <w:p w14:paraId="3A08A03A" w14:textId="77777777" w:rsidR="00C92A93" w:rsidRPr="00C92A93" w:rsidRDefault="00C92A93" w:rsidP="00C92A93">
      <w:pPr>
        <w:pStyle w:val="Listeavsnitt"/>
        <w:rPr>
          <w:rFonts w:eastAsiaTheme="minorHAnsi"/>
        </w:rPr>
      </w:pPr>
      <w:r w:rsidRPr="00C92A93">
        <w:rPr>
          <w:rFonts w:eastAsiaTheme="minorHAnsi"/>
        </w:rPr>
        <w:t>Hydrogengassens renhet: &gt; 99,999 %</w:t>
      </w:r>
    </w:p>
    <w:p w14:paraId="77F796E7" w14:textId="77777777" w:rsidR="00C92A93" w:rsidRPr="00C92A93" w:rsidRDefault="00C92A93" w:rsidP="00C92A93">
      <w:pPr>
        <w:pStyle w:val="Listeavsnitt"/>
        <w:rPr>
          <w:rFonts w:eastAsiaTheme="minorHAnsi"/>
        </w:rPr>
      </w:pPr>
      <w:r w:rsidRPr="00C92A93">
        <w:rPr>
          <w:rFonts w:eastAsiaTheme="minorHAnsi"/>
        </w:rPr>
        <w:t>Kostnader: Det er et mål å vise at hydrogenkostnaden kan komme under €9/kgH2</w:t>
      </w:r>
    </w:p>
    <w:p w14:paraId="706500D8" w14:textId="77777777" w:rsidR="00C92A93" w:rsidRPr="00C92A93" w:rsidRDefault="00C92A93" w:rsidP="00C92A93">
      <w:pPr>
        <w:pStyle w:val="Listeavsnitt"/>
        <w:rPr>
          <w:rFonts w:eastAsiaTheme="minorHAnsi"/>
        </w:rPr>
      </w:pPr>
      <w:r w:rsidRPr="00C92A93">
        <w:rPr>
          <w:rFonts w:eastAsiaTheme="minorHAnsi"/>
        </w:rPr>
        <w:t>Miljø: H2 fra kun fornybare energikilder</w:t>
      </w:r>
    </w:p>
    <w:p w14:paraId="7A9C9646" w14:textId="7259AD3D" w:rsidR="00947656" w:rsidRPr="00947656" w:rsidRDefault="00947656" w:rsidP="00C92A93">
      <w:pPr>
        <w:pStyle w:val="Listeavsnitt"/>
      </w:pPr>
      <w:r>
        <w:t xml:space="preserve">Miljø: </w:t>
      </w:r>
      <w:r w:rsidR="00095D07">
        <w:t>H</w:t>
      </w:r>
      <w:r w:rsidR="00095D07" w:rsidRPr="00F83A4B">
        <w:rPr>
          <w:vertAlign w:val="subscript"/>
        </w:rPr>
        <w:t>2</w:t>
      </w:r>
      <w:r w:rsidR="00095D07">
        <w:t xml:space="preserve"> f</w:t>
      </w:r>
      <w:r>
        <w:t xml:space="preserve">ra </w:t>
      </w:r>
      <w:r w:rsidR="00095D07">
        <w:t>kun f</w:t>
      </w:r>
      <w:r>
        <w:t>ornybare energikilder</w:t>
      </w:r>
    </w:p>
    <w:p w14:paraId="31E63D4D" w14:textId="5A532B7B" w:rsidR="00B653E7" w:rsidRDefault="00B119CD" w:rsidP="0049003B">
      <w:pPr>
        <w:pStyle w:val="Overskrift1"/>
      </w:pPr>
      <w:bookmarkStart w:id="35" w:name="_Toc525132738"/>
      <w:r>
        <w:t>Endringer i Vedlegg 5</w:t>
      </w:r>
      <w:bookmarkEnd w:id="35"/>
    </w:p>
    <w:p w14:paraId="6D4FBED7" w14:textId="644CFDB4" w:rsidR="00A53109" w:rsidRDefault="00B119CD" w:rsidP="0049003B">
      <w:pPr>
        <w:pStyle w:val="Overskrift1"/>
      </w:pPr>
      <w:bookmarkStart w:id="36" w:name="_Toc525132739"/>
      <w:r>
        <w:t xml:space="preserve">Endringer i Vedlegg 6 - </w:t>
      </w:r>
      <w:r w:rsidR="00A53109">
        <w:t>Beskrivelse av incitament for innfasing av hydrogenbusser</w:t>
      </w:r>
      <w:bookmarkEnd w:id="36"/>
    </w:p>
    <w:p w14:paraId="77A89961" w14:textId="04B6994D" w:rsidR="00B653E7" w:rsidRDefault="00A53109" w:rsidP="00240F7E">
      <w:pPr>
        <w:pStyle w:val="Overskrift2"/>
        <w:ind w:left="851" w:hanging="851"/>
      </w:pPr>
      <w:bookmarkStart w:id="37" w:name="_Toc525132740"/>
      <w:r>
        <w:t>Incitament for bruk av hydrogenbusser</w:t>
      </w:r>
      <w:bookmarkEnd w:id="37"/>
    </w:p>
    <w:p w14:paraId="5E52DEA8" w14:textId="77777777" w:rsidR="00646CE7" w:rsidRDefault="00646CE7" w:rsidP="000E3F34">
      <w:pPr>
        <w:ind w:left="0"/>
        <w:rPr>
          <w:rFonts w:cs="Arial"/>
        </w:rPr>
      </w:pPr>
      <w:r>
        <w:rPr>
          <w:rFonts w:cs="Arial"/>
        </w:rPr>
        <w:t>Hensikten med incitamentsordningen for bruk av hydrogenbusser er at den skal stimulerer til økt bruk av hydrogenbusser i rute, og at driftsstabiliteten på hydrogenbussene skal være tilnærmet lik konvensjonelle busser i løpet av kontraktsperioden. Denne incitamentsordningen kommer i tillegg til incitamentsbeskrivelsen i Vedlegg 6 Beskrivelse av incitamentsordning.</w:t>
      </w:r>
    </w:p>
    <w:p w14:paraId="2C34A980" w14:textId="77777777" w:rsidR="00646CE7" w:rsidRDefault="00646CE7" w:rsidP="000E3F34">
      <w:pPr>
        <w:ind w:left="0"/>
        <w:rPr>
          <w:rFonts w:cs="Arial"/>
        </w:rPr>
      </w:pPr>
      <w:r w:rsidRPr="00EF3C8F">
        <w:rPr>
          <w:rFonts w:cs="Arial"/>
        </w:rPr>
        <w:t xml:space="preserve">Det legges opp til en trinnvis incitamentsmodell som er sammenfallende med den trinnvise innfasingen av hydrogenbusser. Den trinnvise incitamentsmodellen vil </w:t>
      </w:r>
      <w:r>
        <w:rPr>
          <w:rFonts w:cs="Arial"/>
        </w:rPr>
        <w:t xml:space="preserve">ta utgangspunkt i </w:t>
      </w:r>
      <w:r w:rsidRPr="00EF3C8F">
        <w:rPr>
          <w:rFonts w:cs="Arial"/>
        </w:rPr>
        <w:t>antall produserte rutekilometer med hydrogenbusser.</w:t>
      </w:r>
    </w:p>
    <w:p w14:paraId="6C23C3C3" w14:textId="31FD4E27" w:rsidR="00A53109" w:rsidRPr="00A53109" w:rsidRDefault="00A53109" w:rsidP="00A53109"/>
    <w:p w14:paraId="733FFAF4" w14:textId="5957597C" w:rsidR="00A53109" w:rsidRPr="000E3F34" w:rsidRDefault="00A53109" w:rsidP="00240F7E">
      <w:pPr>
        <w:pStyle w:val="Overskrift2"/>
        <w:ind w:left="851" w:hanging="851"/>
        <w:rPr>
          <w:highlight w:val="yellow"/>
        </w:rPr>
      </w:pPr>
      <w:bookmarkStart w:id="38" w:name="_Toc525132741"/>
      <w:r w:rsidRPr="000E3F34">
        <w:rPr>
          <w:highlight w:val="yellow"/>
        </w:rPr>
        <w:t>Beskrivelse av incitamentsmodell</w:t>
      </w:r>
      <w:bookmarkEnd w:id="38"/>
    </w:p>
    <w:p w14:paraId="614523A1" w14:textId="77777777" w:rsidR="00646CE7" w:rsidRPr="00EF3C8F" w:rsidRDefault="00646CE7" w:rsidP="000E3F34">
      <w:pPr>
        <w:ind w:left="0"/>
        <w:rPr>
          <w:rFonts w:cs="Arial"/>
        </w:rPr>
      </w:pPr>
      <w:r w:rsidRPr="00EF3C8F">
        <w:rPr>
          <w:rFonts w:cs="Arial"/>
        </w:rPr>
        <w:t>Det legges opp til en trinnvis opptrapping av produksjon av rutekilometer med hydr</w:t>
      </w:r>
      <w:r>
        <w:rPr>
          <w:rFonts w:cs="Arial"/>
        </w:rPr>
        <w:t>ogenbusser i forskjellige trinn</w:t>
      </w:r>
      <w:r w:rsidRPr="00EF3C8F">
        <w:rPr>
          <w:rFonts w:cs="Arial"/>
        </w:rPr>
        <w:t xml:space="preserve">. </w:t>
      </w:r>
    </w:p>
    <w:p w14:paraId="3474C615" w14:textId="77777777" w:rsidR="00646CE7" w:rsidRPr="00EF3C8F" w:rsidRDefault="00646CE7" w:rsidP="000E3F34">
      <w:pPr>
        <w:ind w:left="0"/>
        <w:rPr>
          <w:rFonts w:cs="Arial"/>
        </w:rPr>
      </w:pPr>
      <w:r w:rsidRPr="00EF3C8F">
        <w:rPr>
          <w:rFonts w:cs="Arial"/>
        </w:rPr>
        <w:t xml:space="preserve">Maksimalt oppnåelig bonus knyttet til opsjonen vil være 2 % av årlig kontraktsverdi (eksklusiv bonus og gebyr). </w:t>
      </w:r>
    </w:p>
    <w:p w14:paraId="7EDFF15C" w14:textId="77777777" w:rsidR="00646CE7" w:rsidRPr="00EF3C8F" w:rsidRDefault="00646CE7" w:rsidP="000E3F34">
      <w:pPr>
        <w:ind w:left="0"/>
        <w:rPr>
          <w:rFonts w:cs="Arial"/>
        </w:rPr>
      </w:pPr>
      <w:r w:rsidRPr="00EF3C8F">
        <w:rPr>
          <w:rFonts w:cs="Arial"/>
        </w:rPr>
        <w:t xml:space="preserve">Avregning og utbetaling av bonus knyttet til produksjon </w:t>
      </w:r>
      <w:r>
        <w:rPr>
          <w:rFonts w:cs="Arial"/>
        </w:rPr>
        <w:t xml:space="preserve">av rutekilometer </w:t>
      </w:r>
      <w:r w:rsidRPr="00EF3C8F">
        <w:rPr>
          <w:rFonts w:cs="Arial"/>
        </w:rPr>
        <w:t>skjer 1. gang per kvartal.</w:t>
      </w:r>
    </w:p>
    <w:p w14:paraId="703B5F8A" w14:textId="77777777" w:rsidR="00646CE7" w:rsidRPr="00EF3C8F" w:rsidRDefault="00646CE7" w:rsidP="000E3F34">
      <w:pPr>
        <w:ind w:left="0"/>
        <w:rPr>
          <w:rFonts w:cs="Arial"/>
        </w:rPr>
      </w:pPr>
      <w:r w:rsidRPr="00EF3C8F">
        <w:rPr>
          <w:rFonts w:cs="Arial"/>
        </w:rPr>
        <w:t xml:space="preserve">Trinn 0: gjelder fra oppstart </w:t>
      </w:r>
      <w:r>
        <w:rPr>
          <w:rFonts w:cs="Arial"/>
        </w:rPr>
        <w:t>og 6 måneder frem i tid.</w:t>
      </w:r>
    </w:p>
    <w:p w14:paraId="30CD1A8F" w14:textId="77777777" w:rsidR="00646CE7" w:rsidRPr="00EF3C8F" w:rsidRDefault="00646CE7" w:rsidP="000E3F34">
      <w:pPr>
        <w:ind w:left="0"/>
        <w:rPr>
          <w:rFonts w:cs="Arial"/>
        </w:rPr>
      </w:pPr>
      <w:r w:rsidRPr="00EF3C8F">
        <w:rPr>
          <w:rFonts w:cs="Arial"/>
        </w:rPr>
        <w:t xml:space="preserve">Trinn 1: gjelder </w:t>
      </w:r>
      <w:r>
        <w:rPr>
          <w:rFonts w:cs="Arial"/>
        </w:rPr>
        <w:t>fra måned 7 til og med måned 12.</w:t>
      </w:r>
    </w:p>
    <w:p w14:paraId="4780A94E" w14:textId="77777777" w:rsidR="00646CE7" w:rsidRPr="00EF3C8F" w:rsidRDefault="00646CE7" w:rsidP="000E3F34">
      <w:pPr>
        <w:ind w:left="0"/>
        <w:rPr>
          <w:rFonts w:cs="Arial"/>
        </w:rPr>
      </w:pPr>
      <w:r w:rsidRPr="00EF3C8F">
        <w:rPr>
          <w:rFonts w:cs="Arial"/>
        </w:rPr>
        <w:t xml:space="preserve">Trinn 2: gjelder fra </w:t>
      </w:r>
      <w:r>
        <w:rPr>
          <w:rFonts w:cs="Arial"/>
        </w:rPr>
        <w:t xml:space="preserve">måned 13 til og med måned 18. </w:t>
      </w:r>
    </w:p>
    <w:p w14:paraId="2DEBE882" w14:textId="77777777" w:rsidR="00646CE7" w:rsidRPr="00C66E55" w:rsidRDefault="00646CE7" w:rsidP="000E3F34">
      <w:pPr>
        <w:ind w:left="0"/>
        <w:rPr>
          <w:rFonts w:cs="Arial"/>
        </w:rPr>
      </w:pPr>
      <w:r w:rsidRPr="00C66E55">
        <w:rPr>
          <w:rFonts w:cs="Arial"/>
        </w:rPr>
        <w:t xml:space="preserve">Trinn 3: gjelder fra </w:t>
      </w:r>
      <w:r>
        <w:rPr>
          <w:rFonts w:cs="Arial"/>
        </w:rPr>
        <w:t xml:space="preserve">måned 19 til og med måned 24. </w:t>
      </w:r>
    </w:p>
    <w:p w14:paraId="4E438E87" w14:textId="77777777" w:rsidR="00646CE7" w:rsidRPr="00C66E55" w:rsidRDefault="00646CE7" w:rsidP="000E3F34">
      <w:pPr>
        <w:ind w:left="0"/>
        <w:rPr>
          <w:rFonts w:cs="Arial"/>
        </w:rPr>
      </w:pPr>
      <w:r w:rsidRPr="00C66E55">
        <w:rPr>
          <w:rFonts w:cs="Arial"/>
        </w:rPr>
        <w:t>Trinn 4: gjelder fra</w:t>
      </w:r>
      <w:r>
        <w:rPr>
          <w:rFonts w:cs="Arial"/>
        </w:rPr>
        <w:t xml:space="preserve"> måned 25 til og med måned 30. </w:t>
      </w:r>
    </w:p>
    <w:p w14:paraId="10BFBFF1" w14:textId="77777777" w:rsidR="00646CE7" w:rsidRPr="00C66E55" w:rsidRDefault="00646CE7" w:rsidP="000E3F34">
      <w:pPr>
        <w:ind w:left="0"/>
        <w:rPr>
          <w:rFonts w:cs="Arial"/>
        </w:rPr>
      </w:pPr>
      <w:r w:rsidRPr="00C66E55">
        <w:rPr>
          <w:rFonts w:cs="Arial"/>
        </w:rPr>
        <w:t>Trinn 5 gjelder fra</w:t>
      </w:r>
      <w:r>
        <w:rPr>
          <w:rFonts w:cs="Arial"/>
        </w:rPr>
        <w:t xml:space="preserve"> måned 31</w:t>
      </w:r>
      <w:r w:rsidRPr="00C66E55">
        <w:rPr>
          <w:rFonts w:cs="Arial"/>
        </w:rPr>
        <w:t xml:space="preserve"> og ut kontraktsperioden</w:t>
      </w:r>
    </w:p>
    <w:p w14:paraId="27332D6F" w14:textId="77777777" w:rsidR="00646CE7" w:rsidRPr="00C66E55" w:rsidRDefault="00646CE7" w:rsidP="000E3F34">
      <w:pPr>
        <w:ind w:left="0"/>
        <w:rPr>
          <w:rFonts w:cs="Arial"/>
        </w:rPr>
      </w:pPr>
      <w:r w:rsidRPr="00C66E55">
        <w:rPr>
          <w:rFonts w:cs="Arial"/>
        </w:rPr>
        <w:t>Dersom leveransen av hydrogenbusser blir forsinket i forhold til kontraktsoppstart eller andre forhold knyttet til infrastruktur ikke er på plass, vil oppstartstidspunktet og de andre datoene forskyves tilsvarende.</w:t>
      </w:r>
    </w:p>
    <w:tbl>
      <w:tblPr>
        <w:tblStyle w:val="Tabellrutenett"/>
        <w:tblW w:w="3172" w:type="dxa"/>
        <w:tblInd w:w="595" w:type="dxa"/>
        <w:tblLook w:val="04A0" w:firstRow="1" w:lastRow="0" w:firstColumn="1" w:lastColumn="0" w:noHBand="0" w:noVBand="1"/>
      </w:tblPr>
      <w:tblGrid>
        <w:gridCol w:w="1810"/>
        <w:gridCol w:w="1362"/>
      </w:tblGrid>
      <w:tr w:rsidR="00646CE7" w14:paraId="2E5C25F8" w14:textId="77777777" w:rsidTr="00F83A4B">
        <w:tc>
          <w:tcPr>
            <w:tcW w:w="1810" w:type="dxa"/>
            <w:shd w:val="clear" w:color="auto" w:fill="EAF9C7" w:themeFill="accent2" w:themeFillTint="33"/>
          </w:tcPr>
          <w:p w14:paraId="7162CD98" w14:textId="77777777" w:rsidR="00646CE7" w:rsidRPr="000C1009" w:rsidRDefault="00646CE7" w:rsidP="00F83A4B">
            <w:pPr>
              <w:ind w:left="0"/>
              <w:rPr>
                <w:b/>
              </w:rPr>
            </w:pPr>
            <w:r>
              <w:rPr>
                <w:b/>
              </w:rPr>
              <w:t>Trinn</w:t>
            </w:r>
          </w:p>
        </w:tc>
        <w:tc>
          <w:tcPr>
            <w:tcW w:w="1362" w:type="dxa"/>
            <w:shd w:val="clear" w:color="auto" w:fill="EAF9C7" w:themeFill="accent2" w:themeFillTint="33"/>
          </w:tcPr>
          <w:p w14:paraId="76762AFD" w14:textId="77777777" w:rsidR="00646CE7" w:rsidRPr="000C1009" w:rsidRDefault="00646CE7" w:rsidP="00F83A4B">
            <w:pPr>
              <w:ind w:left="0"/>
              <w:rPr>
                <w:b/>
              </w:rPr>
            </w:pPr>
            <w:r>
              <w:rPr>
                <w:b/>
              </w:rPr>
              <w:t xml:space="preserve">Prod. krav </w:t>
            </w:r>
          </w:p>
        </w:tc>
      </w:tr>
      <w:tr w:rsidR="00646CE7" w14:paraId="582C796E" w14:textId="77777777" w:rsidTr="00F83A4B">
        <w:tc>
          <w:tcPr>
            <w:tcW w:w="1810" w:type="dxa"/>
          </w:tcPr>
          <w:p w14:paraId="202970E4" w14:textId="77777777" w:rsidR="00646CE7" w:rsidRDefault="00646CE7" w:rsidP="00F83A4B">
            <w:pPr>
              <w:ind w:left="0"/>
            </w:pPr>
            <w:r>
              <w:t>Trinn 0</w:t>
            </w:r>
          </w:p>
        </w:tc>
        <w:tc>
          <w:tcPr>
            <w:tcW w:w="1362" w:type="dxa"/>
          </w:tcPr>
          <w:p w14:paraId="70DC8D7A" w14:textId="77777777" w:rsidR="00646CE7" w:rsidRDefault="00646CE7" w:rsidP="00F83A4B">
            <w:pPr>
              <w:ind w:left="0"/>
            </w:pPr>
            <w:r>
              <w:t>20 %</w:t>
            </w:r>
          </w:p>
        </w:tc>
      </w:tr>
      <w:tr w:rsidR="00646CE7" w14:paraId="67C30735" w14:textId="77777777" w:rsidTr="00F83A4B">
        <w:tc>
          <w:tcPr>
            <w:tcW w:w="1810" w:type="dxa"/>
          </w:tcPr>
          <w:p w14:paraId="3D3B5165" w14:textId="77777777" w:rsidR="00646CE7" w:rsidRDefault="00646CE7" w:rsidP="00F83A4B">
            <w:pPr>
              <w:ind w:left="0"/>
            </w:pPr>
            <w:r>
              <w:t>Trinn 1</w:t>
            </w:r>
          </w:p>
        </w:tc>
        <w:tc>
          <w:tcPr>
            <w:tcW w:w="1362" w:type="dxa"/>
          </w:tcPr>
          <w:p w14:paraId="27AE60C4" w14:textId="77777777" w:rsidR="00646CE7" w:rsidRDefault="00646CE7" w:rsidP="00F83A4B">
            <w:pPr>
              <w:ind w:left="0"/>
            </w:pPr>
            <w:r>
              <w:t>40 %</w:t>
            </w:r>
          </w:p>
        </w:tc>
      </w:tr>
      <w:tr w:rsidR="00646CE7" w14:paraId="5FABC08E" w14:textId="77777777" w:rsidTr="00F83A4B">
        <w:tc>
          <w:tcPr>
            <w:tcW w:w="1810" w:type="dxa"/>
          </w:tcPr>
          <w:p w14:paraId="3FF86B73" w14:textId="77777777" w:rsidR="00646CE7" w:rsidRDefault="00646CE7" w:rsidP="00F83A4B">
            <w:pPr>
              <w:ind w:left="0"/>
            </w:pPr>
            <w:r>
              <w:t>Trinn 2</w:t>
            </w:r>
          </w:p>
        </w:tc>
        <w:tc>
          <w:tcPr>
            <w:tcW w:w="1362" w:type="dxa"/>
          </w:tcPr>
          <w:p w14:paraId="383EE389" w14:textId="77777777" w:rsidR="00646CE7" w:rsidRDefault="00646CE7" w:rsidP="00F83A4B">
            <w:pPr>
              <w:ind w:left="0"/>
            </w:pPr>
            <w:r>
              <w:t>50 %</w:t>
            </w:r>
          </w:p>
        </w:tc>
      </w:tr>
      <w:tr w:rsidR="00646CE7" w14:paraId="2BA5C590" w14:textId="77777777" w:rsidTr="00F83A4B">
        <w:tc>
          <w:tcPr>
            <w:tcW w:w="1810" w:type="dxa"/>
          </w:tcPr>
          <w:p w14:paraId="5B06F3DB" w14:textId="77777777" w:rsidR="00646CE7" w:rsidRDefault="00646CE7" w:rsidP="00F83A4B">
            <w:pPr>
              <w:ind w:left="0"/>
            </w:pPr>
            <w:r>
              <w:t>Trinn 3</w:t>
            </w:r>
          </w:p>
        </w:tc>
        <w:tc>
          <w:tcPr>
            <w:tcW w:w="1362" w:type="dxa"/>
          </w:tcPr>
          <w:p w14:paraId="34C60475" w14:textId="77777777" w:rsidR="00646CE7" w:rsidRDefault="00646CE7" w:rsidP="00F83A4B">
            <w:pPr>
              <w:ind w:left="0"/>
            </w:pPr>
            <w:r>
              <w:t>60 %</w:t>
            </w:r>
          </w:p>
        </w:tc>
      </w:tr>
      <w:tr w:rsidR="00646CE7" w14:paraId="27A0FDE7" w14:textId="77777777" w:rsidTr="00F83A4B">
        <w:tc>
          <w:tcPr>
            <w:tcW w:w="1810" w:type="dxa"/>
          </w:tcPr>
          <w:p w14:paraId="1198DC9D" w14:textId="77777777" w:rsidR="00646CE7" w:rsidRDefault="00646CE7" w:rsidP="00F83A4B">
            <w:pPr>
              <w:ind w:left="0"/>
            </w:pPr>
            <w:r>
              <w:t>Trinn 4</w:t>
            </w:r>
          </w:p>
        </w:tc>
        <w:tc>
          <w:tcPr>
            <w:tcW w:w="1362" w:type="dxa"/>
          </w:tcPr>
          <w:p w14:paraId="30542876" w14:textId="77777777" w:rsidR="00646CE7" w:rsidRDefault="00646CE7" w:rsidP="00F83A4B">
            <w:pPr>
              <w:ind w:left="0"/>
            </w:pPr>
            <w:r>
              <w:t>70 %</w:t>
            </w:r>
          </w:p>
        </w:tc>
      </w:tr>
      <w:tr w:rsidR="00646CE7" w14:paraId="76BC543D" w14:textId="77777777" w:rsidTr="00F83A4B">
        <w:tc>
          <w:tcPr>
            <w:tcW w:w="1810" w:type="dxa"/>
          </w:tcPr>
          <w:p w14:paraId="663941E2" w14:textId="77777777" w:rsidR="00646CE7" w:rsidRDefault="00646CE7" w:rsidP="00F83A4B">
            <w:pPr>
              <w:ind w:left="0"/>
            </w:pPr>
            <w:r>
              <w:t>Trinn 5</w:t>
            </w:r>
          </w:p>
        </w:tc>
        <w:tc>
          <w:tcPr>
            <w:tcW w:w="1362" w:type="dxa"/>
          </w:tcPr>
          <w:p w14:paraId="3DA1796E" w14:textId="77777777" w:rsidR="00646CE7" w:rsidRDefault="00646CE7" w:rsidP="00F83A4B">
            <w:pPr>
              <w:ind w:left="0"/>
            </w:pPr>
            <w:r>
              <w:t>85 %</w:t>
            </w:r>
          </w:p>
        </w:tc>
      </w:tr>
    </w:tbl>
    <w:p w14:paraId="31F89BDA" w14:textId="77777777" w:rsidR="00646CE7" w:rsidRPr="00C66E55" w:rsidRDefault="00646CE7" w:rsidP="00646CE7">
      <w:pPr>
        <w:ind w:left="708"/>
        <w:rPr>
          <w:i/>
        </w:rPr>
      </w:pPr>
      <w:r w:rsidRPr="00C66E55">
        <w:rPr>
          <w:i/>
        </w:rPr>
        <w:t>Tabell: Trinn og produksjon</w:t>
      </w:r>
      <w:r>
        <w:rPr>
          <w:i/>
        </w:rPr>
        <w:t>s</w:t>
      </w:r>
      <w:r w:rsidRPr="00C66E55">
        <w:rPr>
          <w:i/>
        </w:rPr>
        <w:t>krav</w:t>
      </w:r>
    </w:p>
    <w:p w14:paraId="2C8473CF" w14:textId="29C05CC1" w:rsidR="00646CE7" w:rsidRPr="00240F7E" w:rsidRDefault="00646CE7" w:rsidP="000E3F34">
      <w:pPr>
        <w:ind w:left="0"/>
      </w:pPr>
      <w:r w:rsidRPr="00EF3C8F">
        <w:rPr>
          <w:rFonts w:cs="Arial"/>
        </w:rPr>
        <w:t>Forklaring til tabellen: Den oppgitte prosen</w:t>
      </w:r>
      <w:r w:rsidR="000E3F34">
        <w:rPr>
          <w:rFonts w:cs="Arial"/>
        </w:rPr>
        <w:t>tsatsen per trinn viser minimum</w:t>
      </w:r>
      <w:r w:rsidRPr="00EF3C8F">
        <w:rPr>
          <w:rFonts w:cs="Arial"/>
        </w:rPr>
        <w:t>produksjon som må kjøres med hydrogenbusser for å oppnå bonus</w:t>
      </w:r>
      <w:r>
        <w:rPr>
          <w:rFonts w:cs="Arial"/>
        </w:rPr>
        <w:t xml:space="preserve">. </w:t>
      </w:r>
    </w:p>
    <w:p w14:paraId="28D2504F" w14:textId="11F2C6DB" w:rsidR="00240F7E" w:rsidRPr="001856AE" w:rsidRDefault="00646CE7" w:rsidP="00240F7E">
      <w:pPr>
        <w:pStyle w:val="Overskrift2"/>
        <w:ind w:left="851" w:hanging="851"/>
        <w:rPr>
          <w:highlight w:val="yellow"/>
        </w:rPr>
      </w:pPr>
      <w:bookmarkStart w:id="39" w:name="_Toc525132742"/>
      <w:bookmarkStart w:id="40" w:name="_GoBack"/>
      <w:bookmarkEnd w:id="40"/>
      <w:r w:rsidRPr="001856AE">
        <w:rPr>
          <w:highlight w:val="yellow"/>
        </w:rPr>
        <w:t>Nullpunkt og produksjonskrav</w:t>
      </w:r>
      <w:bookmarkEnd w:id="39"/>
      <w:r w:rsidRPr="001856AE">
        <w:rPr>
          <w:highlight w:val="yellow"/>
        </w:rPr>
        <w:t xml:space="preserve"> </w:t>
      </w:r>
    </w:p>
    <w:p w14:paraId="5349239A" w14:textId="77777777" w:rsidR="00646CE7" w:rsidRDefault="00646CE7" w:rsidP="000E3F34">
      <w:pPr>
        <w:ind w:left="0"/>
        <w:rPr>
          <w:rFonts w:cs="Arial"/>
        </w:rPr>
      </w:pPr>
      <w:r w:rsidRPr="00EF3C8F">
        <w:rPr>
          <w:rFonts w:cs="Arial"/>
        </w:rPr>
        <w:t>Bonusberegningen tar utgangspunkt i nullnivået</w:t>
      </w:r>
      <w:r>
        <w:rPr>
          <w:rFonts w:cs="Arial"/>
        </w:rPr>
        <w:t xml:space="preserve"> for produksjon av rutekilometer med hydrogenbusser</w:t>
      </w:r>
      <w:r w:rsidRPr="00EF3C8F">
        <w:rPr>
          <w:rFonts w:cs="Arial"/>
        </w:rPr>
        <w:t xml:space="preserve"> (trinnene) som er satt i tabellen over i pkt. </w:t>
      </w:r>
      <w:r>
        <w:rPr>
          <w:rFonts w:cs="Arial"/>
          <w:highlight w:val="yellow"/>
        </w:rPr>
        <w:t>8</w:t>
      </w:r>
      <w:r w:rsidRPr="0069681F">
        <w:rPr>
          <w:rFonts w:cs="Arial"/>
          <w:highlight w:val="yellow"/>
        </w:rPr>
        <w:t>.2</w:t>
      </w:r>
      <w:r w:rsidRPr="00EF3C8F">
        <w:rPr>
          <w:rFonts w:cs="Arial"/>
        </w:rPr>
        <w:t xml:space="preserve">. For hvert </w:t>
      </w:r>
      <w:r>
        <w:rPr>
          <w:rFonts w:cs="Arial"/>
        </w:rPr>
        <w:t>prosent</w:t>
      </w:r>
      <w:r w:rsidRPr="00EF3C8F">
        <w:rPr>
          <w:rFonts w:cs="Arial"/>
        </w:rPr>
        <w:t>poeng over nullnivået gis en bonus</w:t>
      </w:r>
      <w:r>
        <w:rPr>
          <w:rFonts w:cs="Arial"/>
        </w:rPr>
        <w:t>.</w:t>
      </w:r>
      <w:r w:rsidRPr="00EF3C8F">
        <w:rPr>
          <w:rFonts w:cs="Arial"/>
        </w:rPr>
        <w:t xml:space="preserve"> Maksimal bonus nås dersom resultatet er 1</w:t>
      </w:r>
      <w:r>
        <w:rPr>
          <w:rFonts w:cs="Arial"/>
        </w:rPr>
        <w:t>0</w:t>
      </w:r>
      <w:r w:rsidRPr="00EF3C8F">
        <w:rPr>
          <w:rFonts w:cs="Arial"/>
        </w:rPr>
        <w:t xml:space="preserve"> </w:t>
      </w:r>
      <w:r>
        <w:rPr>
          <w:rFonts w:cs="Arial"/>
        </w:rPr>
        <w:t>prosent</w:t>
      </w:r>
      <w:r w:rsidRPr="00EF3C8F">
        <w:rPr>
          <w:rFonts w:cs="Arial"/>
        </w:rPr>
        <w:t>poeng eller mer over det definerte nullnivå</w:t>
      </w:r>
      <w:r>
        <w:rPr>
          <w:rFonts w:cs="Arial"/>
        </w:rPr>
        <w:t>. Nullnivået kan maksimalt settes til 85 prosentpoeng.</w:t>
      </w:r>
      <w:r w:rsidRPr="00EF3C8F">
        <w:rPr>
          <w:rFonts w:cs="Arial"/>
        </w:rPr>
        <w:t xml:space="preserve"> </w:t>
      </w:r>
    </w:p>
    <w:p w14:paraId="37E7BD49" w14:textId="77777777" w:rsidR="00646CE7" w:rsidRPr="00C66E55" w:rsidRDefault="00646CE7" w:rsidP="000E3F34">
      <w:pPr>
        <w:ind w:left="0"/>
        <w:rPr>
          <w:rFonts w:cs="Arial"/>
        </w:rPr>
      </w:pPr>
      <w:r w:rsidRPr="00EF3C8F">
        <w:rPr>
          <w:rFonts w:cs="Arial"/>
        </w:rPr>
        <w:t>*  Bonusbeløpene i tabellen under er beregnet ut i fra en årlig kontraktsverdi på 250 mill. kr. (2 % av 250 mill. kr. tilsvarer</w:t>
      </w:r>
      <w:r w:rsidRPr="00C66E55">
        <w:rPr>
          <w:rFonts w:cs="Arial"/>
        </w:rPr>
        <w:t xml:space="preserve"> 5 mill. kr. per. år.) og er kun ment som eksempel.</w:t>
      </w:r>
    </w:p>
    <w:tbl>
      <w:tblPr>
        <w:tblStyle w:val="Tabellrutenett"/>
        <w:tblW w:w="0" w:type="auto"/>
        <w:tblInd w:w="595" w:type="dxa"/>
        <w:tblLook w:val="04A0" w:firstRow="1" w:lastRow="0" w:firstColumn="1" w:lastColumn="0" w:noHBand="0" w:noVBand="1"/>
      </w:tblPr>
      <w:tblGrid>
        <w:gridCol w:w="1812"/>
        <w:gridCol w:w="2002"/>
        <w:gridCol w:w="1812"/>
        <w:gridCol w:w="2046"/>
      </w:tblGrid>
      <w:tr w:rsidR="00646CE7" w14:paraId="458A4C46" w14:textId="77777777" w:rsidTr="00F83A4B">
        <w:tc>
          <w:tcPr>
            <w:tcW w:w="1812" w:type="dxa"/>
            <w:shd w:val="clear" w:color="auto" w:fill="EAF9C7" w:themeFill="accent2" w:themeFillTint="33"/>
          </w:tcPr>
          <w:p w14:paraId="50557A67" w14:textId="77777777" w:rsidR="00646CE7" w:rsidRPr="00CA09AC" w:rsidRDefault="00646CE7" w:rsidP="00F83A4B">
            <w:pPr>
              <w:ind w:left="0"/>
              <w:rPr>
                <w:b/>
              </w:rPr>
            </w:pPr>
            <w:r>
              <w:rPr>
                <w:b/>
              </w:rPr>
              <w:t>Trinn</w:t>
            </w:r>
          </w:p>
        </w:tc>
        <w:tc>
          <w:tcPr>
            <w:tcW w:w="1812" w:type="dxa"/>
            <w:shd w:val="clear" w:color="auto" w:fill="EAF9C7" w:themeFill="accent2" w:themeFillTint="33"/>
          </w:tcPr>
          <w:p w14:paraId="7A4595EF" w14:textId="77777777" w:rsidR="00646CE7" w:rsidRDefault="00646CE7" w:rsidP="00F83A4B">
            <w:pPr>
              <w:ind w:left="0"/>
              <w:rPr>
                <w:b/>
              </w:rPr>
            </w:pPr>
            <w:r>
              <w:rPr>
                <w:b/>
              </w:rPr>
              <w:t>Produksjonskrav</w:t>
            </w:r>
          </w:p>
          <w:p w14:paraId="5A95EDD4" w14:textId="77777777" w:rsidR="00646CE7" w:rsidRPr="00CA09AC" w:rsidRDefault="00646CE7" w:rsidP="00F83A4B">
            <w:pPr>
              <w:ind w:left="0"/>
              <w:rPr>
                <w:b/>
              </w:rPr>
            </w:pPr>
            <w:r>
              <w:rPr>
                <w:b/>
              </w:rPr>
              <w:t>(nullnivå)</w:t>
            </w:r>
          </w:p>
        </w:tc>
        <w:tc>
          <w:tcPr>
            <w:tcW w:w="1812" w:type="dxa"/>
            <w:shd w:val="clear" w:color="auto" w:fill="EAF9C7" w:themeFill="accent2" w:themeFillTint="33"/>
          </w:tcPr>
          <w:p w14:paraId="44D1CF88" w14:textId="77777777" w:rsidR="00646CE7" w:rsidRPr="00CA09AC" w:rsidRDefault="00646CE7" w:rsidP="00F83A4B">
            <w:pPr>
              <w:ind w:left="0"/>
              <w:rPr>
                <w:b/>
              </w:rPr>
            </w:pPr>
            <w:r w:rsidRPr="00CA09AC">
              <w:rPr>
                <w:b/>
              </w:rPr>
              <w:t xml:space="preserve">Bonus per </w:t>
            </w:r>
            <w:r>
              <w:rPr>
                <w:b/>
              </w:rPr>
              <w:t>prosent</w:t>
            </w:r>
            <w:r w:rsidRPr="00CA09AC">
              <w:rPr>
                <w:b/>
              </w:rPr>
              <w:t>poeng over nullnivå</w:t>
            </w:r>
          </w:p>
        </w:tc>
        <w:tc>
          <w:tcPr>
            <w:tcW w:w="1813" w:type="dxa"/>
            <w:shd w:val="clear" w:color="auto" w:fill="EAF9C7" w:themeFill="accent2" w:themeFillTint="33"/>
          </w:tcPr>
          <w:p w14:paraId="4013755D" w14:textId="77777777" w:rsidR="00646CE7" w:rsidRPr="00CA09AC" w:rsidRDefault="00646CE7" w:rsidP="00F83A4B">
            <w:pPr>
              <w:ind w:left="0"/>
              <w:rPr>
                <w:b/>
              </w:rPr>
            </w:pPr>
            <w:r w:rsidRPr="00CA09AC">
              <w:rPr>
                <w:b/>
              </w:rPr>
              <w:t>Maks bonus per kvartal</w:t>
            </w:r>
          </w:p>
        </w:tc>
      </w:tr>
      <w:tr w:rsidR="00646CE7" w14:paraId="5EBA4B12" w14:textId="77777777" w:rsidTr="00F83A4B">
        <w:tc>
          <w:tcPr>
            <w:tcW w:w="1812" w:type="dxa"/>
          </w:tcPr>
          <w:p w14:paraId="659CEAF3" w14:textId="77777777" w:rsidR="00646CE7" w:rsidRDefault="00646CE7" w:rsidP="00F83A4B">
            <w:pPr>
              <w:ind w:left="0"/>
            </w:pPr>
            <w:r>
              <w:t>Trinn 0</w:t>
            </w:r>
          </w:p>
        </w:tc>
        <w:tc>
          <w:tcPr>
            <w:tcW w:w="1812" w:type="dxa"/>
          </w:tcPr>
          <w:p w14:paraId="4FEE5E18" w14:textId="77777777" w:rsidR="00646CE7" w:rsidRDefault="00646CE7" w:rsidP="00F83A4B">
            <w:pPr>
              <w:ind w:left="0"/>
            </w:pPr>
            <w:r>
              <w:t xml:space="preserve">20 % </w:t>
            </w:r>
          </w:p>
        </w:tc>
        <w:tc>
          <w:tcPr>
            <w:tcW w:w="1812" w:type="dxa"/>
          </w:tcPr>
          <w:p w14:paraId="069C9531" w14:textId="77777777" w:rsidR="00646CE7" w:rsidRDefault="00646CE7" w:rsidP="00F83A4B">
            <w:pPr>
              <w:ind w:left="0"/>
            </w:pPr>
            <w:r>
              <w:t>125 000</w:t>
            </w:r>
          </w:p>
        </w:tc>
        <w:tc>
          <w:tcPr>
            <w:tcW w:w="1813" w:type="dxa"/>
          </w:tcPr>
          <w:p w14:paraId="40141D71" w14:textId="77777777" w:rsidR="00646CE7" w:rsidRDefault="00646CE7" w:rsidP="00F83A4B">
            <w:r>
              <w:t xml:space="preserve">1 250 000 </w:t>
            </w:r>
          </w:p>
        </w:tc>
      </w:tr>
      <w:tr w:rsidR="00646CE7" w14:paraId="349B6C99" w14:textId="77777777" w:rsidTr="00F83A4B">
        <w:tc>
          <w:tcPr>
            <w:tcW w:w="1812" w:type="dxa"/>
          </w:tcPr>
          <w:p w14:paraId="2BDED545" w14:textId="77777777" w:rsidR="00646CE7" w:rsidRDefault="00646CE7" w:rsidP="00F83A4B">
            <w:pPr>
              <w:ind w:left="0"/>
            </w:pPr>
            <w:r>
              <w:t>Trinn 1</w:t>
            </w:r>
          </w:p>
        </w:tc>
        <w:tc>
          <w:tcPr>
            <w:tcW w:w="1812" w:type="dxa"/>
          </w:tcPr>
          <w:p w14:paraId="1EA888D7" w14:textId="77777777" w:rsidR="00646CE7" w:rsidRDefault="00646CE7" w:rsidP="00F83A4B">
            <w:pPr>
              <w:ind w:left="0"/>
            </w:pPr>
            <w:r>
              <w:t>40 %</w:t>
            </w:r>
          </w:p>
        </w:tc>
        <w:tc>
          <w:tcPr>
            <w:tcW w:w="1812" w:type="dxa"/>
          </w:tcPr>
          <w:p w14:paraId="4296729A" w14:textId="77777777" w:rsidR="00646CE7" w:rsidRDefault="00646CE7" w:rsidP="00F83A4B">
            <w:pPr>
              <w:ind w:left="0"/>
            </w:pPr>
            <w:r>
              <w:t>125 000</w:t>
            </w:r>
          </w:p>
        </w:tc>
        <w:tc>
          <w:tcPr>
            <w:tcW w:w="1813" w:type="dxa"/>
          </w:tcPr>
          <w:p w14:paraId="20B75743" w14:textId="77777777" w:rsidR="00646CE7" w:rsidRDefault="00646CE7" w:rsidP="00F83A4B">
            <w:r>
              <w:t xml:space="preserve">1 250 000 </w:t>
            </w:r>
          </w:p>
        </w:tc>
      </w:tr>
      <w:tr w:rsidR="00646CE7" w14:paraId="3EE9A9CB" w14:textId="77777777" w:rsidTr="00F83A4B">
        <w:tc>
          <w:tcPr>
            <w:tcW w:w="1812" w:type="dxa"/>
          </w:tcPr>
          <w:p w14:paraId="49A1F975" w14:textId="77777777" w:rsidR="00646CE7" w:rsidRDefault="00646CE7" w:rsidP="00F83A4B">
            <w:pPr>
              <w:ind w:left="0"/>
            </w:pPr>
            <w:r>
              <w:t>Trinn 2</w:t>
            </w:r>
          </w:p>
        </w:tc>
        <w:tc>
          <w:tcPr>
            <w:tcW w:w="1812" w:type="dxa"/>
          </w:tcPr>
          <w:p w14:paraId="65EBC91B" w14:textId="77777777" w:rsidR="00646CE7" w:rsidRDefault="00646CE7" w:rsidP="00F83A4B">
            <w:pPr>
              <w:ind w:left="0"/>
            </w:pPr>
            <w:r>
              <w:t>50 %</w:t>
            </w:r>
          </w:p>
        </w:tc>
        <w:tc>
          <w:tcPr>
            <w:tcW w:w="1812" w:type="dxa"/>
          </w:tcPr>
          <w:p w14:paraId="218EF537" w14:textId="77777777" w:rsidR="00646CE7" w:rsidRDefault="00646CE7" w:rsidP="00F83A4B">
            <w:pPr>
              <w:ind w:left="0"/>
            </w:pPr>
            <w:r>
              <w:t>125 000</w:t>
            </w:r>
          </w:p>
        </w:tc>
        <w:tc>
          <w:tcPr>
            <w:tcW w:w="1813" w:type="dxa"/>
          </w:tcPr>
          <w:p w14:paraId="046201BF" w14:textId="77777777" w:rsidR="00646CE7" w:rsidRDefault="00646CE7" w:rsidP="00F83A4B">
            <w:r>
              <w:t>1 250 000</w:t>
            </w:r>
          </w:p>
        </w:tc>
      </w:tr>
      <w:tr w:rsidR="00646CE7" w14:paraId="75B4E52D" w14:textId="77777777" w:rsidTr="00F83A4B">
        <w:tc>
          <w:tcPr>
            <w:tcW w:w="1812" w:type="dxa"/>
          </w:tcPr>
          <w:p w14:paraId="2523AD6F" w14:textId="77777777" w:rsidR="00646CE7" w:rsidRDefault="00646CE7" w:rsidP="00F83A4B">
            <w:pPr>
              <w:ind w:left="0"/>
            </w:pPr>
            <w:r>
              <w:t>Trinn 3</w:t>
            </w:r>
          </w:p>
        </w:tc>
        <w:tc>
          <w:tcPr>
            <w:tcW w:w="1812" w:type="dxa"/>
          </w:tcPr>
          <w:p w14:paraId="64C1493F" w14:textId="77777777" w:rsidR="00646CE7" w:rsidRDefault="00646CE7" w:rsidP="00F83A4B">
            <w:pPr>
              <w:ind w:left="0"/>
            </w:pPr>
            <w:r>
              <w:t>60 %</w:t>
            </w:r>
          </w:p>
        </w:tc>
        <w:tc>
          <w:tcPr>
            <w:tcW w:w="1812" w:type="dxa"/>
          </w:tcPr>
          <w:p w14:paraId="6623F27E" w14:textId="77777777" w:rsidR="00646CE7" w:rsidRDefault="00646CE7" w:rsidP="00F83A4B">
            <w:pPr>
              <w:ind w:left="0"/>
            </w:pPr>
            <w:r>
              <w:t>125 000</w:t>
            </w:r>
          </w:p>
        </w:tc>
        <w:tc>
          <w:tcPr>
            <w:tcW w:w="1813" w:type="dxa"/>
          </w:tcPr>
          <w:p w14:paraId="0C1AA83D" w14:textId="77777777" w:rsidR="00646CE7" w:rsidRDefault="00646CE7" w:rsidP="00F83A4B">
            <w:r>
              <w:t xml:space="preserve">1 250 000 </w:t>
            </w:r>
          </w:p>
        </w:tc>
      </w:tr>
      <w:tr w:rsidR="00646CE7" w14:paraId="7B6409FB" w14:textId="77777777" w:rsidTr="00F83A4B">
        <w:tc>
          <w:tcPr>
            <w:tcW w:w="1812" w:type="dxa"/>
          </w:tcPr>
          <w:p w14:paraId="37C8F851" w14:textId="77777777" w:rsidR="00646CE7" w:rsidRDefault="00646CE7" w:rsidP="00F83A4B">
            <w:pPr>
              <w:ind w:left="0"/>
            </w:pPr>
            <w:r>
              <w:t>Trinn 4</w:t>
            </w:r>
          </w:p>
        </w:tc>
        <w:tc>
          <w:tcPr>
            <w:tcW w:w="1812" w:type="dxa"/>
          </w:tcPr>
          <w:p w14:paraId="33EB16C4" w14:textId="77777777" w:rsidR="00646CE7" w:rsidRDefault="00646CE7" w:rsidP="00F83A4B">
            <w:pPr>
              <w:ind w:left="0"/>
            </w:pPr>
            <w:r>
              <w:t xml:space="preserve">70 % </w:t>
            </w:r>
          </w:p>
        </w:tc>
        <w:tc>
          <w:tcPr>
            <w:tcW w:w="1812" w:type="dxa"/>
          </w:tcPr>
          <w:p w14:paraId="5CD520C9" w14:textId="77777777" w:rsidR="00646CE7" w:rsidRDefault="00646CE7" w:rsidP="00F83A4B">
            <w:pPr>
              <w:ind w:left="0"/>
            </w:pPr>
            <w:r>
              <w:t>125 000</w:t>
            </w:r>
          </w:p>
        </w:tc>
        <w:tc>
          <w:tcPr>
            <w:tcW w:w="1813" w:type="dxa"/>
          </w:tcPr>
          <w:p w14:paraId="7757B913" w14:textId="77777777" w:rsidR="00646CE7" w:rsidRDefault="00646CE7" w:rsidP="00F83A4B">
            <w:r>
              <w:t xml:space="preserve">1 250 000 </w:t>
            </w:r>
          </w:p>
        </w:tc>
      </w:tr>
      <w:tr w:rsidR="00646CE7" w14:paraId="7A0C8816" w14:textId="77777777" w:rsidTr="00F83A4B">
        <w:tc>
          <w:tcPr>
            <w:tcW w:w="1812" w:type="dxa"/>
          </w:tcPr>
          <w:p w14:paraId="47DFDA98" w14:textId="77777777" w:rsidR="00646CE7" w:rsidRDefault="00646CE7" w:rsidP="00F83A4B">
            <w:pPr>
              <w:ind w:left="0"/>
            </w:pPr>
            <w:r>
              <w:t>Trinn 5</w:t>
            </w:r>
          </w:p>
        </w:tc>
        <w:tc>
          <w:tcPr>
            <w:tcW w:w="1812" w:type="dxa"/>
          </w:tcPr>
          <w:p w14:paraId="71D1CF29" w14:textId="77777777" w:rsidR="00646CE7" w:rsidRDefault="00646CE7" w:rsidP="00F83A4B">
            <w:pPr>
              <w:ind w:left="0"/>
            </w:pPr>
            <w:r>
              <w:t>85 %</w:t>
            </w:r>
          </w:p>
        </w:tc>
        <w:tc>
          <w:tcPr>
            <w:tcW w:w="1812" w:type="dxa"/>
          </w:tcPr>
          <w:p w14:paraId="19053ED9" w14:textId="77777777" w:rsidR="00646CE7" w:rsidRDefault="00646CE7" w:rsidP="00F83A4B">
            <w:pPr>
              <w:ind w:left="0"/>
            </w:pPr>
            <w:r>
              <w:t>125 000</w:t>
            </w:r>
          </w:p>
        </w:tc>
        <w:tc>
          <w:tcPr>
            <w:tcW w:w="1813" w:type="dxa"/>
          </w:tcPr>
          <w:p w14:paraId="7948D47C" w14:textId="77777777" w:rsidR="00646CE7" w:rsidRDefault="00646CE7" w:rsidP="00F83A4B">
            <w:r>
              <w:t xml:space="preserve">1 250 000 </w:t>
            </w:r>
          </w:p>
        </w:tc>
      </w:tr>
    </w:tbl>
    <w:p w14:paraId="4DCDBBB0" w14:textId="77777777" w:rsidR="00646CE7" w:rsidRPr="0069681F" w:rsidRDefault="00646CE7" w:rsidP="00646CE7">
      <w:pPr>
        <w:ind w:left="708"/>
        <w:rPr>
          <w:i/>
        </w:rPr>
      </w:pPr>
      <w:r w:rsidRPr="0069681F">
        <w:rPr>
          <w:i/>
        </w:rPr>
        <w:t>Tabell: Produksjonskrav og mulig bonusutbetaling</w:t>
      </w:r>
    </w:p>
    <w:p w14:paraId="68A626FA" w14:textId="77777777" w:rsidR="00646CE7" w:rsidRDefault="00646CE7" w:rsidP="000E3F34">
      <w:pPr>
        <w:ind w:left="0"/>
        <w:rPr>
          <w:rFonts w:cs="Arial"/>
        </w:rPr>
      </w:pPr>
      <w:r>
        <w:rPr>
          <w:rFonts w:cs="Arial"/>
        </w:rPr>
        <w:t>Hovedprioriteringen til Oppdragsgiveren er å skaffe hydrogenbusser i klasse II. Hydrogenbussene skal stasjoneres på Furubakken garasje og vil bli benyttet på linjer som betjenes derifra.</w:t>
      </w:r>
    </w:p>
    <w:p w14:paraId="49322F12" w14:textId="73611C16" w:rsidR="00646CE7" w:rsidRDefault="00646CE7" w:rsidP="000E3F34">
      <w:pPr>
        <w:ind w:left="0"/>
        <w:rPr>
          <w:rFonts w:cs="Arial"/>
        </w:rPr>
      </w:pPr>
      <w:r>
        <w:rPr>
          <w:rFonts w:cs="Arial"/>
        </w:rPr>
        <w:t xml:space="preserve">Det er ikke endelig bestemt hvilke linjer som hydrogenbussene skal betjene, men aktuelle linjer som i dag kjøres med busser i klasse II er linje 220 Sandvika - Bekkestua/ linje 225 Høvikodden - Bekkestua </w:t>
      </w:r>
      <w:r w:rsidR="00D33241">
        <w:rPr>
          <w:rFonts w:cs="Arial"/>
        </w:rPr>
        <w:t>/</w:t>
      </w:r>
      <w:r>
        <w:rPr>
          <w:rFonts w:cs="Arial"/>
        </w:rPr>
        <w:t xml:space="preserve"> linje 230 Sandvika - Bekkestua – Holse – Østerås – Fossum - Ila / linje 235 Østerås – Grini næringspark - Listuvien</w:t>
      </w:r>
    </w:p>
    <w:p w14:paraId="25448EBF" w14:textId="77777777" w:rsidR="00646CE7" w:rsidRDefault="00646CE7" w:rsidP="000E3F34">
      <w:pPr>
        <w:ind w:left="0"/>
        <w:rPr>
          <w:rFonts w:cs="Arial"/>
        </w:rPr>
      </w:pPr>
      <w:r>
        <w:rPr>
          <w:rFonts w:cs="Arial"/>
        </w:rPr>
        <w:t xml:space="preserve">For å vise nullpunkt i ruteproduksjon for hydrogenbusser er linje xx og xx benyttet som eksempel for å spesifisere antall rutekilometer. </w:t>
      </w:r>
    </w:p>
    <w:p w14:paraId="5224FA9F" w14:textId="0C623F73" w:rsidR="00646CE7" w:rsidRDefault="00646CE7" w:rsidP="000E3F34">
      <w:pPr>
        <w:ind w:left="0"/>
        <w:rPr>
          <w:rFonts w:cs="Arial"/>
        </w:rPr>
      </w:pPr>
      <w:r>
        <w:rPr>
          <w:rFonts w:cs="Arial"/>
        </w:rPr>
        <w:t xml:space="preserve">Beregningen forutsetter at 8 av 10 hydrogenbusser er i drift og tilsvarer årlig </w:t>
      </w:r>
      <w:r w:rsidR="00D33241">
        <w:rPr>
          <w:rFonts w:cs="Arial"/>
        </w:rPr>
        <w:t>718 320</w:t>
      </w:r>
      <w:r>
        <w:rPr>
          <w:rFonts w:cs="Arial"/>
        </w:rPr>
        <w:t xml:space="preserve"> rutekilometer.</w:t>
      </w:r>
    </w:p>
    <w:p w14:paraId="6FAF794E" w14:textId="77777777" w:rsidR="00646CE7" w:rsidRDefault="00646CE7" w:rsidP="000E3F34">
      <w:pPr>
        <w:ind w:left="0"/>
        <w:rPr>
          <w:rFonts w:cs="Arial"/>
        </w:rPr>
      </w:pPr>
      <w:r>
        <w:rPr>
          <w:rFonts w:cs="Arial"/>
        </w:rPr>
        <w:t>Krav fra Jive II prosjektet er at hver enkelt buss skal gå 150 000 km i løpet av en tre årsperiode. Tre årsperioden skal senest avsluttes ved utgangen av 2023.</w:t>
      </w:r>
    </w:p>
    <w:p w14:paraId="39CD937B" w14:textId="77777777" w:rsidR="00646CE7" w:rsidRDefault="00646CE7" w:rsidP="00646CE7">
      <w:pPr>
        <w:rPr>
          <w:rFonts w:cs="Arial"/>
        </w:rPr>
      </w:pPr>
    </w:p>
    <w:tbl>
      <w:tblPr>
        <w:tblStyle w:val="Tabellrutenett"/>
        <w:tblW w:w="11199" w:type="dxa"/>
        <w:tblInd w:w="-289" w:type="dxa"/>
        <w:tblLayout w:type="fixed"/>
        <w:tblLook w:val="04A0" w:firstRow="1" w:lastRow="0" w:firstColumn="1" w:lastColumn="0" w:noHBand="0" w:noVBand="1"/>
      </w:tblPr>
      <w:tblGrid>
        <w:gridCol w:w="1135"/>
        <w:gridCol w:w="1559"/>
        <w:gridCol w:w="1418"/>
        <w:gridCol w:w="1417"/>
        <w:gridCol w:w="1418"/>
        <w:gridCol w:w="1417"/>
        <w:gridCol w:w="1418"/>
        <w:gridCol w:w="1417"/>
      </w:tblGrid>
      <w:tr w:rsidR="00646CE7" w:rsidRPr="00EE2EDE" w14:paraId="3774B474" w14:textId="77777777" w:rsidTr="00F83A4B">
        <w:tc>
          <w:tcPr>
            <w:tcW w:w="1135" w:type="dxa"/>
            <w:shd w:val="clear" w:color="auto" w:fill="EAF9C7" w:themeFill="accent2" w:themeFillTint="33"/>
          </w:tcPr>
          <w:p w14:paraId="1E9FB020" w14:textId="77777777" w:rsidR="00646CE7" w:rsidRPr="00EE2EDE" w:rsidRDefault="00646CE7" w:rsidP="00F83A4B">
            <w:pPr>
              <w:ind w:left="0"/>
              <w:rPr>
                <w:rFonts w:cs="Arial"/>
                <w:b/>
              </w:rPr>
            </w:pPr>
            <w:r w:rsidRPr="00EE2EDE">
              <w:rPr>
                <w:rFonts w:cs="Arial"/>
                <w:b/>
              </w:rPr>
              <w:t>Dagtype</w:t>
            </w:r>
          </w:p>
        </w:tc>
        <w:tc>
          <w:tcPr>
            <w:tcW w:w="1559" w:type="dxa"/>
            <w:shd w:val="clear" w:color="auto" w:fill="EAF9C7" w:themeFill="accent2" w:themeFillTint="33"/>
          </w:tcPr>
          <w:p w14:paraId="6F347850" w14:textId="77777777" w:rsidR="00646CE7" w:rsidRPr="00EE2EDE" w:rsidRDefault="00646CE7" w:rsidP="00F83A4B">
            <w:pPr>
              <w:ind w:left="0"/>
              <w:rPr>
                <w:rFonts w:cs="Arial"/>
                <w:b/>
              </w:rPr>
            </w:pPr>
            <w:r w:rsidRPr="00EE2EDE">
              <w:rPr>
                <w:rFonts w:cs="Arial"/>
                <w:b/>
              </w:rPr>
              <w:t>Antall km i rute pr. dag (nullpunkt)</w:t>
            </w:r>
          </w:p>
        </w:tc>
        <w:tc>
          <w:tcPr>
            <w:tcW w:w="1418" w:type="dxa"/>
            <w:shd w:val="clear" w:color="auto" w:fill="EAF9C7" w:themeFill="accent2" w:themeFillTint="33"/>
          </w:tcPr>
          <w:p w14:paraId="4AF89A36" w14:textId="77777777" w:rsidR="00646CE7" w:rsidRPr="00EE2EDE" w:rsidRDefault="00646CE7" w:rsidP="00F83A4B">
            <w:pPr>
              <w:ind w:left="0"/>
              <w:rPr>
                <w:rFonts w:cs="Arial"/>
                <w:b/>
              </w:rPr>
            </w:pPr>
            <w:r w:rsidRPr="00EE2EDE">
              <w:rPr>
                <w:rFonts w:cs="Arial"/>
                <w:b/>
              </w:rPr>
              <w:t>Prod. krav trinn 0:</w:t>
            </w:r>
            <w:r>
              <w:rPr>
                <w:rFonts w:cs="Arial"/>
                <w:b/>
              </w:rPr>
              <w:t xml:space="preserve">  </w:t>
            </w:r>
            <w:r w:rsidRPr="00EE2EDE">
              <w:rPr>
                <w:rFonts w:cs="Arial"/>
                <w:b/>
              </w:rPr>
              <w:t xml:space="preserve">   20 %</w:t>
            </w:r>
          </w:p>
        </w:tc>
        <w:tc>
          <w:tcPr>
            <w:tcW w:w="1417" w:type="dxa"/>
            <w:shd w:val="clear" w:color="auto" w:fill="EAF9C7" w:themeFill="accent2" w:themeFillTint="33"/>
          </w:tcPr>
          <w:p w14:paraId="3E40DAEA" w14:textId="77777777" w:rsidR="00646CE7" w:rsidRPr="00EE2EDE" w:rsidRDefault="00646CE7" w:rsidP="00F83A4B">
            <w:pPr>
              <w:ind w:left="0"/>
              <w:rPr>
                <w:rFonts w:cs="Arial"/>
                <w:b/>
              </w:rPr>
            </w:pPr>
            <w:r w:rsidRPr="00EE2EDE">
              <w:rPr>
                <w:rFonts w:cs="Arial"/>
                <w:b/>
              </w:rPr>
              <w:t xml:space="preserve">Prod. krav trinn 1: </w:t>
            </w:r>
            <w:r>
              <w:rPr>
                <w:rFonts w:cs="Arial"/>
                <w:b/>
              </w:rPr>
              <w:t xml:space="preserve">        </w:t>
            </w:r>
            <w:r w:rsidRPr="00EE2EDE">
              <w:rPr>
                <w:rFonts w:cs="Arial"/>
                <w:b/>
              </w:rPr>
              <w:t xml:space="preserve">  </w:t>
            </w:r>
            <w:r>
              <w:rPr>
                <w:rFonts w:cs="Arial"/>
                <w:b/>
              </w:rPr>
              <w:t>4</w:t>
            </w:r>
            <w:r w:rsidRPr="00EE2EDE">
              <w:rPr>
                <w:rFonts w:cs="Arial"/>
                <w:b/>
              </w:rPr>
              <w:t>0 %</w:t>
            </w:r>
          </w:p>
        </w:tc>
        <w:tc>
          <w:tcPr>
            <w:tcW w:w="1418" w:type="dxa"/>
            <w:shd w:val="clear" w:color="auto" w:fill="EAF9C7" w:themeFill="accent2" w:themeFillTint="33"/>
          </w:tcPr>
          <w:p w14:paraId="591B1FEB" w14:textId="77777777" w:rsidR="00646CE7" w:rsidRPr="00EE2EDE" w:rsidRDefault="00646CE7" w:rsidP="00F83A4B">
            <w:pPr>
              <w:ind w:left="0"/>
              <w:rPr>
                <w:rFonts w:cs="Arial"/>
                <w:b/>
              </w:rPr>
            </w:pPr>
            <w:r w:rsidRPr="00EE2EDE">
              <w:rPr>
                <w:rFonts w:cs="Arial"/>
                <w:b/>
              </w:rPr>
              <w:t xml:space="preserve">Prod. krav trinn 2:   </w:t>
            </w:r>
            <w:r>
              <w:rPr>
                <w:rFonts w:cs="Arial"/>
                <w:b/>
              </w:rPr>
              <w:t xml:space="preserve"> 5</w:t>
            </w:r>
            <w:r w:rsidRPr="00EE2EDE">
              <w:rPr>
                <w:rFonts w:cs="Arial"/>
                <w:b/>
              </w:rPr>
              <w:t>0 %</w:t>
            </w:r>
          </w:p>
        </w:tc>
        <w:tc>
          <w:tcPr>
            <w:tcW w:w="1417" w:type="dxa"/>
            <w:shd w:val="clear" w:color="auto" w:fill="EAF9C7" w:themeFill="accent2" w:themeFillTint="33"/>
          </w:tcPr>
          <w:p w14:paraId="00A45D35" w14:textId="77777777" w:rsidR="00646CE7" w:rsidRPr="00EE2EDE" w:rsidRDefault="00646CE7" w:rsidP="00F83A4B">
            <w:pPr>
              <w:ind w:left="0"/>
              <w:rPr>
                <w:rFonts w:cs="Arial"/>
                <w:b/>
              </w:rPr>
            </w:pPr>
            <w:r w:rsidRPr="00EE2EDE">
              <w:rPr>
                <w:rFonts w:cs="Arial"/>
                <w:b/>
              </w:rPr>
              <w:t xml:space="preserve">Prod. krav trinn 3:   </w:t>
            </w:r>
            <w:r>
              <w:rPr>
                <w:rFonts w:cs="Arial"/>
                <w:b/>
              </w:rPr>
              <w:t xml:space="preserve"> 6</w:t>
            </w:r>
            <w:r w:rsidRPr="00EE2EDE">
              <w:rPr>
                <w:rFonts w:cs="Arial"/>
                <w:b/>
              </w:rPr>
              <w:t>0 %</w:t>
            </w:r>
          </w:p>
        </w:tc>
        <w:tc>
          <w:tcPr>
            <w:tcW w:w="1418" w:type="dxa"/>
            <w:shd w:val="clear" w:color="auto" w:fill="EAF9C7" w:themeFill="accent2" w:themeFillTint="33"/>
          </w:tcPr>
          <w:p w14:paraId="3C985DC5" w14:textId="77777777" w:rsidR="00646CE7" w:rsidRPr="00EE2EDE" w:rsidRDefault="00646CE7" w:rsidP="00F83A4B">
            <w:pPr>
              <w:ind w:left="0"/>
              <w:rPr>
                <w:rFonts w:cs="Arial"/>
                <w:b/>
              </w:rPr>
            </w:pPr>
            <w:r w:rsidRPr="00EE2EDE">
              <w:rPr>
                <w:rFonts w:cs="Arial"/>
                <w:b/>
              </w:rPr>
              <w:t xml:space="preserve">Prod. krav trinn 4:   </w:t>
            </w:r>
            <w:r>
              <w:rPr>
                <w:rFonts w:cs="Arial"/>
                <w:b/>
              </w:rPr>
              <w:t xml:space="preserve"> 7</w:t>
            </w:r>
            <w:r w:rsidRPr="00EE2EDE">
              <w:rPr>
                <w:rFonts w:cs="Arial"/>
                <w:b/>
              </w:rPr>
              <w:t>0 %</w:t>
            </w:r>
          </w:p>
        </w:tc>
        <w:tc>
          <w:tcPr>
            <w:tcW w:w="1417" w:type="dxa"/>
            <w:shd w:val="clear" w:color="auto" w:fill="EAF9C7" w:themeFill="accent2" w:themeFillTint="33"/>
          </w:tcPr>
          <w:p w14:paraId="3C522C27" w14:textId="77777777" w:rsidR="00646CE7" w:rsidRPr="00EE2EDE" w:rsidRDefault="00646CE7" w:rsidP="00F83A4B">
            <w:pPr>
              <w:ind w:left="0"/>
              <w:rPr>
                <w:rFonts w:cs="Arial"/>
                <w:b/>
              </w:rPr>
            </w:pPr>
            <w:r w:rsidRPr="00EE2EDE">
              <w:rPr>
                <w:rFonts w:cs="Arial"/>
                <w:b/>
              </w:rPr>
              <w:t xml:space="preserve">Prod. krav trinn 5:    </w:t>
            </w:r>
            <w:r>
              <w:rPr>
                <w:rFonts w:cs="Arial"/>
                <w:b/>
              </w:rPr>
              <w:t>85</w:t>
            </w:r>
            <w:r w:rsidRPr="00EE2EDE">
              <w:rPr>
                <w:rFonts w:cs="Arial"/>
                <w:b/>
              </w:rPr>
              <w:t xml:space="preserve"> % </w:t>
            </w:r>
          </w:p>
        </w:tc>
      </w:tr>
      <w:tr w:rsidR="00646CE7" w14:paraId="01E81C3F" w14:textId="77777777" w:rsidTr="00F83A4B">
        <w:tc>
          <w:tcPr>
            <w:tcW w:w="1135" w:type="dxa"/>
          </w:tcPr>
          <w:p w14:paraId="133B8948" w14:textId="045F58CB" w:rsidR="00646CE7" w:rsidRDefault="00D33241" w:rsidP="00F83A4B">
            <w:pPr>
              <w:ind w:left="0"/>
              <w:rPr>
                <w:rFonts w:cs="Arial"/>
              </w:rPr>
            </w:pPr>
            <w:r>
              <w:rPr>
                <w:rFonts w:cs="Arial"/>
              </w:rPr>
              <w:t>GJ. Snitt per dag</w:t>
            </w:r>
          </w:p>
        </w:tc>
        <w:tc>
          <w:tcPr>
            <w:tcW w:w="1559" w:type="dxa"/>
          </w:tcPr>
          <w:p w14:paraId="6E0E390A" w14:textId="741F0B01" w:rsidR="00646CE7" w:rsidRDefault="00D33241" w:rsidP="00F83A4B">
            <w:pPr>
              <w:ind w:left="0"/>
              <w:rPr>
                <w:rFonts w:cs="Arial"/>
              </w:rPr>
            </w:pPr>
            <w:r>
              <w:rPr>
                <w:rFonts w:cs="Arial"/>
              </w:rPr>
              <w:t>1 968</w:t>
            </w:r>
            <w:r w:rsidR="00646CE7">
              <w:rPr>
                <w:rFonts w:cs="Arial"/>
              </w:rPr>
              <w:t xml:space="preserve"> km</w:t>
            </w:r>
          </w:p>
        </w:tc>
        <w:tc>
          <w:tcPr>
            <w:tcW w:w="1418" w:type="dxa"/>
          </w:tcPr>
          <w:p w14:paraId="32AF2314" w14:textId="6B8BB346" w:rsidR="00646CE7" w:rsidRDefault="00646CE7" w:rsidP="00F83A4B">
            <w:pPr>
              <w:ind w:left="0"/>
              <w:rPr>
                <w:rFonts w:cs="Arial"/>
              </w:rPr>
            </w:pPr>
            <w:r>
              <w:rPr>
                <w:rFonts w:cs="Arial"/>
              </w:rPr>
              <w:t xml:space="preserve"> </w:t>
            </w:r>
            <w:r w:rsidR="00D33241">
              <w:rPr>
                <w:rFonts w:cs="Arial"/>
              </w:rPr>
              <w:t xml:space="preserve">394 </w:t>
            </w:r>
            <w:r>
              <w:rPr>
                <w:rFonts w:cs="Arial"/>
              </w:rPr>
              <w:t>km</w:t>
            </w:r>
          </w:p>
        </w:tc>
        <w:tc>
          <w:tcPr>
            <w:tcW w:w="1417" w:type="dxa"/>
          </w:tcPr>
          <w:p w14:paraId="03E18638" w14:textId="77DE5EB0" w:rsidR="00646CE7" w:rsidRDefault="00646CE7" w:rsidP="00F83A4B">
            <w:pPr>
              <w:ind w:left="0"/>
              <w:rPr>
                <w:rFonts w:cs="Arial"/>
              </w:rPr>
            </w:pPr>
            <w:r>
              <w:rPr>
                <w:rFonts w:cs="Arial"/>
              </w:rPr>
              <w:t xml:space="preserve"> </w:t>
            </w:r>
            <w:r w:rsidR="00D33241">
              <w:rPr>
                <w:rFonts w:cs="Arial"/>
              </w:rPr>
              <w:t xml:space="preserve">787 </w:t>
            </w:r>
            <w:r>
              <w:rPr>
                <w:rFonts w:cs="Arial"/>
              </w:rPr>
              <w:t>km</w:t>
            </w:r>
          </w:p>
        </w:tc>
        <w:tc>
          <w:tcPr>
            <w:tcW w:w="1418" w:type="dxa"/>
          </w:tcPr>
          <w:p w14:paraId="7DE6BE8C" w14:textId="3D08E767" w:rsidR="00646CE7" w:rsidRDefault="00D33241" w:rsidP="00F83A4B">
            <w:pPr>
              <w:ind w:left="0"/>
              <w:rPr>
                <w:rFonts w:cs="Arial"/>
              </w:rPr>
            </w:pPr>
            <w:r>
              <w:rPr>
                <w:rFonts w:cs="Arial"/>
              </w:rPr>
              <w:t xml:space="preserve">984 </w:t>
            </w:r>
            <w:r w:rsidR="00646CE7">
              <w:rPr>
                <w:rFonts w:cs="Arial"/>
              </w:rPr>
              <w:t>km</w:t>
            </w:r>
          </w:p>
        </w:tc>
        <w:tc>
          <w:tcPr>
            <w:tcW w:w="1417" w:type="dxa"/>
          </w:tcPr>
          <w:p w14:paraId="18290782" w14:textId="55146CE8" w:rsidR="00646CE7" w:rsidRDefault="00646CE7" w:rsidP="00F83A4B">
            <w:pPr>
              <w:ind w:left="0"/>
              <w:rPr>
                <w:rFonts w:cs="Arial"/>
              </w:rPr>
            </w:pPr>
            <w:r>
              <w:rPr>
                <w:rFonts w:cs="Arial"/>
              </w:rPr>
              <w:t xml:space="preserve"> </w:t>
            </w:r>
            <w:r w:rsidR="00D33241">
              <w:rPr>
                <w:rFonts w:cs="Arial"/>
              </w:rPr>
              <w:t xml:space="preserve">1 181 </w:t>
            </w:r>
            <w:r>
              <w:rPr>
                <w:rFonts w:cs="Arial"/>
              </w:rPr>
              <w:t>km</w:t>
            </w:r>
          </w:p>
        </w:tc>
        <w:tc>
          <w:tcPr>
            <w:tcW w:w="1418" w:type="dxa"/>
          </w:tcPr>
          <w:p w14:paraId="7911C96F" w14:textId="459DE2D9" w:rsidR="00646CE7" w:rsidRDefault="00646CE7" w:rsidP="00F83A4B">
            <w:pPr>
              <w:ind w:left="0"/>
              <w:rPr>
                <w:rFonts w:cs="Arial"/>
              </w:rPr>
            </w:pPr>
            <w:r>
              <w:rPr>
                <w:rFonts w:cs="Arial"/>
              </w:rPr>
              <w:t xml:space="preserve"> </w:t>
            </w:r>
            <w:r w:rsidR="00D33241">
              <w:rPr>
                <w:rFonts w:cs="Arial"/>
              </w:rPr>
              <w:t xml:space="preserve">1 378 </w:t>
            </w:r>
            <w:r>
              <w:rPr>
                <w:rFonts w:cs="Arial"/>
              </w:rPr>
              <w:t>km</w:t>
            </w:r>
          </w:p>
        </w:tc>
        <w:tc>
          <w:tcPr>
            <w:tcW w:w="1417" w:type="dxa"/>
          </w:tcPr>
          <w:p w14:paraId="3A69A4E8" w14:textId="6A792C1A" w:rsidR="00646CE7" w:rsidRDefault="00646CE7" w:rsidP="00F83A4B">
            <w:pPr>
              <w:ind w:left="0"/>
              <w:rPr>
                <w:rFonts w:cs="Arial"/>
              </w:rPr>
            </w:pPr>
            <w:r>
              <w:rPr>
                <w:rFonts w:cs="Arial"/>
              </w:rPr>
              <w:t xml:space="preserve">  </w:t>
            </w:r>
            <w:r w:rsidR="00D33241">
              <w:rPr>
                <w:rFonts w:cs="Arial"/>
              </w:rPr>
              <w:t xml:space="preserve">1 673 </w:t>
            </w:r>
            <w:r>
              <w:rPr>
                <w:rFonts w:cs="Arial"/>
              </w:rPr>
              <w:t>km</w:t>
            </w:r>
          </w:p>
        </w:tc>
      </w:tr>
    </w:tbl>
    <w:p w14:paraId="73E2E6C3" w14:textId="77777777" w:rsidR="00646CE7" w:rsidRPr="0069681F" w:rsidRDefault="00646CE7" w:rsidP="00646CE7">
      <w:pPr>
        <w:ind w:left="0" w:firstLine="708"/>
        <w:rPr>
          <w:rFonts w:cs="Arial"/>
          <w:i/>
        </w:rPr>
      </w:pPr>
      <w:r w:rsidRPr="0069681F">
        <w:rPr>
          <w:rFonts w:cs="Arial"/>
          <w:i/>
        </w:rPr>
        <w:t>Tabell: Nullpunkt og produksjonskrav per dag i kilometer</w:t>
      </w:r>
    </w:p>
    <w:p w14:paraId="4B04EF74" w14:textId="77777777" w:rsidR="00646CE7" w:rsidRDefault="00646CE7" w:rsidP="00646CE7">
      <w:pPr>
        <w:pStyle w:val="Overskrift3"/>
        <w:numPr>
          <w:ilvl w:val="0"/>
          <w:numId w:val="0"/>
        </w:numPr>
        <w:ind w:left="851"/>
      </w:pPr>
    </w:p>
    <w:p w14:paraId="2D7118D7" w14:textId="13B214E3" w:rsidR="00240F7E" w:rsidRDefault="00240F7E" w:rsidP="00240F7E">
      <w:pPr>
        <w:pStyle w:val="Overskrift3"/>
        <w:ind w:left="851" w:hanging="851"/>
      </w:pPr>
      <w:bookmarkStart w:id="41" w:name="_Toc525132743"/>
      <w:r>
        <w:t xml:space="preserve">Endring av </w:t>
      </w:r>
      <w:r w:rsidR="00646CE7">
        <w:t>nullpunkt</w:t>
      </w:r>
      <w:bookmarkEnd w:id="41"/>
      <w:r w:rsidR="00646CE7">
        <w:t xml:space="preserve"> </w:t>
      </w:r>
    </w:p>
    <w:p w14:paraId="5BE8EA3E" w14:textId="77777777" w:rsidR="00646CE7" w:rsidRPr="00C66E55" w:rsidRDefault="00646CE7" w:rsidP="000E3F34">
      <w:pPr>
        <w:ind w:left="0"/>
        <w:rPr>
          <w:rFonts w:cs="Arial"/>
        </w:rPr>
      </w:pPr>
      <w:r w:rsidRPr="00EF3C8F">
        <w:rPr>
          <w:rFonts w:cs="Arial"/>
        </w:rPr>
        <w:t xml:space="preserve">Ut kalenderåret 2022 legges inngått nullpunkt fra oppstart til grunn ved beregning av produksjonskrav. Med dette menes nullpunkt angitt i </w:t>
      </w:r>
      <w:r w:rsidRPr="0069681F">
        <w:rPr>
          <w:rFonts w:cs="Arial"/>
          <w:highlight w:val="yellow"/>
        </w:rPr>
        <w:t>Vedlegg 5 tilbudsskjema</w:t>
      </w:r>
      <w:r w:rsidRPr="00EF3C8F">
        <w:rPr>
          <w:rFonts w:cs="Arial"/>
        </w:rPr>
        <w:t xml:space="preserve">, uten endringer (dvs. uten eventuell endring av ruteproduksjon). Første mulig justering av </w:t>
      </w:r>
      <w:r w:rsidRPr="00C66E55">
        <w:rPr>
          <w:rFonts w:cs="Arial"/>
        </w:rPr>
        <w:t>nullpunkt er for kalenderår 2023.</w:t>
      </w:r>
    </w:p>
    <w:p w14:paraId="116F2937" w14:textId="77777777" w:rsidR="00646CE7" w:rsidRPr="00C66E55" w:rsidRDefault="00646CE7" w:rsidP="000E3F34">
      <w:pPr>
        <w:ind w:left="0"/>
        <w:rPr>
          <w:rFonts w:cs="Arial"/>
        </w:rPr>
      </w:pPr>
      <w:r w:rsidRPr="00C66E55">
        <w:rPr>
          <w:rFonts w:cs="Arial"/>
        </w:rPr>
        <w:t>Forutsetningen for at nullpunkt skal justeres, er når årlig ruteproduksjon (på</w:t>
      </w:r>
      <w:r>
        <w:rPr>
          <w:rFonts w:cs="Arial"/>
        </w:rPr>
        <w:t xml:space="preserve"> de utvalgte linjene for hydrogenbussene</w:t>
      </w:r>
      <w:r w:rsidRPr="00C66E55">
        <w:rPr>
          <w:rFonts w:cs="Arial"/>
        </w:rPr>
        <w:t>) endres med mer enn +/- 10 %, sammenlignet med nullpunktet angitt i Vedlegg 5.</w:t>
      </w:r>
    </w:p>
    <w:p w14:paraId="708CCA8A" w14:textId="77777777" w:rsidR="00646CE7" w:rsidRPr="00C66E55" w:rsidRDefault="00646CE7" w:rsidP="000E3F34">
      <w:pPr>
        <w:ind w:left="0"/>
        <w:rPr>
          <w:rFonts w:cs="Arial"/>
        </w:rPr>
      </w:pPr>
      <w:r w:rsidRPr="00C66E55">
        <w:rPr>
          <w:rFonts w:cs="Arial"/>
        </w:rPr>
        <w:t>Dersom nullpunktet (ved inngåelse, N0) blir endret med mer enn +/- 10 %, vil nytt nullpunkt (N1) legges til grunn videre. Dersom N1 endres med mer enn +/- 10 %, vil nytt nullpunkt (N2) bli lagt til grunn. Dette prinsippet legges til grunn i hele kontraktsperioden.</w:t>
      </w:r>
    </w:p>
    <w:p w14:paraId="64430CBD" w14:textId="4284E384" w:rsidR="00646CE7" w:rsidRPr="00C66E55" w:rsidRDefault="00646CE7" w:rsidP="000E3F34">
      <w:pPr>
        <w:ind w:left="0"/>
        <w:rPr>
          <w:rFonts w:cs="Arial"/>
        </w:rPr>
      </w:pPr>
      <w:r w:rsidRPr="00C66E55">
        <w:rPr>
          <w:rFonts w:cs="Arial"/>
        </w:rPr>
        <w:t>Produksjonskravet vil gjennom kontraktsperioden holdes likt, med mindre produksjonskravet endres etter punktet nedenfor</w:t>
      </w:r>
      <w:r>
        <w:rPr>
          <w:rFonts w:cs="Arial"/>
        </w:rPr>
        <w:t>.</w:t>
      </w:r>
    </w:p>
    <w:p w14:paraId="3B379100" w14:textId="77777777" w:rsidR="00646CE7" w:rsidRDefault="00646CE7" w:rsidP="00240F7E"/>
    <w:p w14:paraId="6D89BE6F" w14:textId="79FA4CC1" w:rsidR="00240F7E" w:rsidRPr="00240F7E" w:rsidRDefault="00240F7E" w:rsidP="00240F7E">
      <w:pPr>
        <w:pStyle w:val="Overskrift3"/>
        <w:ind w:left="851" w:hanging="851"/>
      </w:pPr>
      <w:bookmarkStart w:id="42" w:name="_Toc525132744"/>
      <w:r>
        <w:t xml:space="preserve">Endring av </w:t>
      </w:r>
      <w:r w:rsidR="00646CE7">
        <w:t>produksjonskrav</w:t>
      </w:r>
      <w:bookmarkEnd w:id="42"/>
      <w:r w:rsidR="00646CE7">
        <w:t xml:space="preserve"> </w:t>
      </w:r>
    </w:p>
    <w:p w14:paraId="74F215ED" w14:textId="77777777" w:rsidR="00646CE7" w:rsidRPr="00C66E55" w:rsidRDefault="00646CE7" w:rsidP="000E3F34">
      <w:pPr>
        <w:ind w:left="0"/>
        <w:rPr>
          <w:rFonts w:cs="Arial"/>
        </w:rPr>
      </w:pPr>
      <w:r w:rsidRPr="00EF3C8F">
        <w:rPr>
          <w:rFonts w:cs="Arial"/>
        </w:rPr>
        <w:t xml:space="preserve">Dersom Oppdragsgiver benytter seg av endringsbestemmelsen i </w:t>
      </w:r>
      <w:r w:rsidRPr="00F57814">
        <w:rPr>
          <w:rFonts w:cs="Arial"/>
          <w:highlight w:val="yellow"/>
        </w:rPr>
        <w:t>Avtalens pkt. 7.2.2</w:t>
      </w:r>
      <w:r w:rsidRPr="00EF3C8F">
        <w:rPr>
          <w:rFonts w:cs="Arial"/>
        </w:rPr>
        <w:t xml:space="preserve">, og ber om at det settes til </w:t>
      </w:r>
      <w:r w:rsidRPr="00C66E55">
        <w:rPr>
          <w:rFonts w:cs="Arial"/>
        </w:rPr>
        <w:t>hydrogenbusser på initiativ fra Oppdragsgiver, kan produksjonskravet bli endret. Produksjonskravet kan også holdes likt. Dersom produksjonskrav holdes likt, vil bussene satt inn på initiativ fra Oppdragsgiver ikke regnes med i vurdering om Operatøren har innfridd produksjonskravet.</w:t>
      </w:r>
    </w:p>
    <w:p w14:paraId="5B7F0A33" w14:textId="290A4664" w:rsidR="00A20745" w:rsidRDefault="00A20745" w:rsidP="00B119CD">
      <w:pPr>
        <w:pStyle w:val="Overskrift2"/>
      </w:pPr>
      <w:bookmarkStart w:id="43" w:name="_Toc525132745"/>
      <w:r>
        <w:t>Kontroll, måleperiode og oppfølging</w:t>
      </w:r>
      <w:bookmarkEnd w:id="43"/>
    </w:p>
    <w:p w14:paraId="0A3B3962" w14:textId="1A239B0F" w:rsidR="00A20745" w:rsidRDefault="00A20745" w:rsidP="00B119CD">
      <w:pPr>
        <w:pStyle w:val="Overskrift3"/>
      </w:pPr>
      <w:bookmarkStart w:id="44" w:name="_Toc525132746"/>
      <w:r>
        <w:t>Måleperiode</w:t>
      </w:r>
      <w:bookmarkEnd w:id="44"/>
    </w:p>
    <w:p w14:paraId="63004B70" w14:textId="69EC166E" w:rsidR="00A20745" w:rsidRPr="00A20745" w:rsidRDefault="00A20745" w:rsidP="000E3F34">
      <w:pPr>
        <w:ind w:left="0"/>
      </w:pPr>
      <w:r>
        <w:t xml:space="preserve">Måleperiode er per dag. Det gjøres ikke forskjell på ulike dagtyper, og produksjonskravet skal nås. Dersom produksjonskravet ikke nås kan oppdragsgiver ilegge sanksjoner slik det er beskrevet i punkt. </w:t>
      </w:r>
      <w:r w:rsidRPr="00794180">
        <w:rPr>
          <w:highlight w:val="yellow"/>
        </w:rPr>
        <w:t>8.4</w:t>
      </w:r>
      <w:r>
        <w:t xml:space="preserve"> i dette dokumentet</w:t>
      </w:r>
    </w:p>
    <w:p w14:paraId="788C1D07" w14:textId="1D5B0259" w:rsidR="00A20745" w:rsidRDefault="00A20745" w:rsidP="00B119CD">
      <w:pPr>
        <w:pStyle w:val="Overskrift3"/>
      </w:pPr>
      <w:bookmarkStart w:id="45" w:name="_Toc525132747"/>
      <w:r>
        <w:t>Kontrollmetode</w:t>
      </w:r>
      <w:bookmarkEnd w:id="45"/>
    </w:p>
    <w:p w14:paraId="4775D112" w14:textId="13D455DE" w:rsidR="00A20745" w:rsidRDefault="00A20745" w:rsidP="000E3F34">
      <w:pPr>
        <w:ind w:left="0"/>
      </w:pPr>
      <w:r>
        <w:t xml:space="preserve">Ved hjelp av data samlet inn via TaaS summeres produksjonen gjennomført med hydrogenbusser per dag og sammenlignes med produksjonskravet for de ulike dagtypene jf. punkt </w:t>
      </w:r>
      <w:r w:rsidRPr="00794180">
        <w:rPr>
          <w:highlight w:val="yellow"/>
        </w:rPr>
        <w:t>6.3.1</w:t>
      </w:r>
      <w:r>
        <w:t xml:space="preserve"> ovenfor.</w:t>
      </w:r>
    </w:p>
    <w:p w14:paraId="53EED321" w14:textId="3C233C7B" w:rsidR="00A20745" w:rsidRDefault="00A20745" w:rsidP="000E3F34">
      <w:pPr>
        <w:ind w:left="0"/>
      </w:pPr>
      <w:r>
        <w:t>Det gjøres månedlige rapporter som viser hvor mye av den daglige produksjonen som er gjennomført med hydrogenbusser.</w:t>
      </w:r>
    </w:p>
    <w:p w14:paraId="2ED41041" w14:textId="66784708" w:rsidR="00A20745" w:rsidRDefault="00A20745" w:rsidP="000E3F34">
      <w:pPr>
        <w:ind w:left="0"/>
      </w:pPr>
      <w:r>
        <w:t>Oppdragsgiver vil søke å få på plass en løsning som gir Operatøren løpende oversikt om produksjonskravet er innfridd.</w:t>
      </w:r>
    </w:p>
    <w:p w14:paraId="53B330FA" w14:textId="77777777" w:rsidR="000E3F34" w:rsidRPr="00A20745" w:rsidRDefault="000E3F34" w:rsidP="000E3F34">
      <w:pPr>
        <w:ind w:left="0"/>
      </w:pPr>
    </w:p>
    <w:p w14:paraId="6380BF8B" w14:textId="2F49ECBA" w:rsidR="00A20745" w:rsidRDefault="00A20745" w:rsidP="00B119CD">
      <w:pPr>
        <w:pStyle w:val="Overskrift3"/>
      </w:pPr>
      <w:bookmarkStart w:id="46" w:name="_Toc525132748"/>
      <w:r>
        <w:t>Oppfølging</w:t>
      </w:r>
      <w:bookmarkEnd w:id="46"/>
    </w:p>
    <w:p w14:paraId="27191A44" w14:textId="0DD6D259" w:rsidR="00A20745" w:rsidRDefault="00A20745" w:rsidP="00794180">
      <w:r>
        <w:t>Oppdragsgiver vil følge opp Operatørens l</w:t>
      </w:r>
      <w:r w:rsidR="00794180">
        <w:t>everanse gjennom kvartalsmøtene</w:t>
      </w:r>
    </w:p>
    <w:p w14:paraId="055046A0" w14:textId="668940A5" w:rsidR="00794180" w:rsidRPr="00A20745" w:rsidRDefault="00794180" w:rsidP="000E3F34">
      <w:pPr>
        <w:ind w:left="0"/>
      </w:pPr>
      <w:r>
        <w:t>Når trinn 4 er avsluttet vil Oppdragsgiver følge opp Operatørens leveranser på de månedlige samarbeidsmøtene.</w:t>
      </w:r>
    </w:p>
    <w:p w14:paraId="43FB540C" w14:textId="77777777" w:rsidR="00A20745" w:rsidRPr="00A20745" w:rsidRDefault="00A20745" w:rsidP="00A20745"/>
    <w:p w14:paraId="42693DB5" w14:textId="77777777" w:rsidR="00AC4285" w:rsidRPr="00AC4285" w:rsidRDefault="00AC4285" w:rsidP="00BC060B">
      <w:pPr>
        <w:ind w:left="0"/>
      </w:pPr>
    </w:p>
    <w:p w14:paraId="1D9F2BFC" w14:textId="77777777" w:rsidR="00D34588" w:rsidRDefault="00D34588" w:rsidP="00126105">
      <w:pPr>
        <w:ind w:left="0"/>
        <w:sectPr w:rsidR="00D34588" w:rsidSect="00636C0B">
          <w:headerReference w:type="default" r:id="rId9"/>
          <w:footerReference w:type="default" r:id="rId10"/>
          <w:pgSz w:w="11906" w:h="16838"/>
          <w:pgMar w:top="2268" w:right="1134" w:bottom="1559" w:left="1134" w:header="567" w:footer="567" w:gutter="0"/>
          <w:pgNumType w:start="0"/>
          <w:cols w:space="708"/>
          <w:titlePg/>
          <w:docGrid w:linePitch="360"/>
        </w:sectPr>
      </w:pPr>
    </w:p>
    <w:p w14:paraId="7E67163E" w14:textId="56394D85" w:rsidR="00D34588" w:rsidRPr="005B2FAE" w:rsidRDefault="00D34588" w:rsidP="00240F7E">
      <w:pPr>
        <w:ind w:left="0"/>
      </w:pPr>
    </w:p>
    <w:sectPr w:rsidR="00D34588" w:rsidRPr="005B2FAE" w:rsidSect="00D34588">
      <w:headerReference w:type="default" r:id="rId11"/>
      <w:footerReference w:type="default" r:id="rId12"/>
      <w:type w:val="continuous"/>
      <w:pgSz w:w="11906" w:h="16838"/>
      <w:pgMar w:top="2268" w:right="1134" w:bottom="1559" w:left="1134" w:header="567" w:footer="567"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B7FA7B" w16cid:durableId="1F43BE8E"/>
  <w16cid:commentId w16cid:paraId="3152AA0A" w16cid:durableId="1F43BE8F"/>
  <w16cid:commentId w16cid:paraId="479170C6" w16cid:durableId="1F43BE90"/>
  <w16cid:commentId w16cid:paraId="3B04AFDF" w16cid:durableId="1F43BE91"/>
  <w16cid:commentId w16cid:paraId="78FE5BF9" w16cid:durableId="1F44D1FF"/>
  <w16cid:commentId w16cid:paraId="1B7C4ED8" w16cid:durableId="1F43BE92"/>
  <w16cid:commentId w16cid:paraId="0AE97CA1" w16cid:durableId="1F43BE93"/>
  <w16cid:commentId w16cid:paraId="3A5EDCE5" w16cid:durableId="1F43BE94"/>
  <w16cid:commentId w16cid:paraId="4DADDDC0" w16cid:durableId="1F43BE95"/>
  <w16cid:commentId w16cid:paraId="3993904C" w16cid:durableId="1F43BE96"/>
  <w16cid:commentId w16cid:paraId="71E4F1F4" w16cid:durableId="1F44D194"/>
  <w16cid:commentId w16cid:paraId="3142A930" w16cid:durableId="1F43BE97"/>
  <w16cid:commentId w16cid:paraId="3A3AC3AC" w16cid:durableId="1F43BE98"/>
  <w16cid:commentId w16cid:paraId="5AA0D35F" w16cid:durableId="1F43BE99"/>
  <w16cid:commentId w16cid:paraId="385B9916" w16cid:durableId="1F43BE9A"/>
  <w16cid:commentId w16cid:paraId="0295082E" w16cid:durableId="1F44D07C"/>
  <w16cid:commentId w16cid:paraId="2A677433" w16cid:durableId="1F44D086"/>
  <w16cid:commentId w16cid:paraId="6808524C" w16cid:durableId="1F44EAEB"/>
  <w16cid:commentId w16cid:paraId="1F2B0ACC" w16cid:durableId="1F43BE9B"/>
  <w16cid:commentId w16cid:paraId="0D918619" w16cid:durableId="1F43BE9C"/>
  <w16cid:commentId w16cid:paraId="7B4C8B31" w16cid:durableId="1F2FC4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73D02" w14:textId="77777777" w:rsidR="0031318A" w:rsidRDefault="0031318A" w:rsidP="00C57B23">
      <w:r>
        <w:separator/>
      </w:r>
    </w:p>
    <w:p w14:paraId="41BC5AA8" w14:textId="77777777" w:rsidR="0031318A" w:rsidRDefault="0031318A" w:rsidP="00C57B23"/>
  </w:endnote>
  <w:endnote w:type="continuationSeparator" w:id="0">
    <w:p w14:paraId="6C514A8A" w14:textId="77777777" w:rsidR="0031318A" w:rsidRDefault="0031318A" w:rsidP="00C57B23">
      <w:r>
        <w:continuationSeparator/>
      </w:r>
    </w:p>
    <w:p w14:paraId="05A56F85" w14:textId="77777777" w:rsidR="0031318A" w:rsidRDefault="0031318A" w:rsidP="00C57B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50DCA" w14:textId="77777777" w:rsidR="0031318A" w:rsidRDefault="0031318A" w:rsidP="00653D0B">
    <w:pPr>
      <w:pStyle w:val="Bunntekst"/>
      <w:ind w:left="0"/>
    </w:pPr>
    <w:sdt>
      <w:sdtPr>
        <w:alias w:val="Datolink"/>
        <w:tag w:val="Datolink"/>
        <w:id w:val="-1314019879"/>
        <w:dataBinding w:xpath="/root[1]/dato[1]" w:storeItemID="{9B7F661A-C03E-46CD-86A2-164FB62E5655}"/>
        <w:date w:fullDate="2018-09-05T00:00:00Z">
          <w:dateFormat w:val="dd.MM.yyyy"/>
          <w:lid w:val="nb-NO"/>
          <w:storeMappedDataAs w:val="dateTime"/>
          <w:calendar w:val="gregorian"/>
        </w:date>
      </w:sdtPr>
      <w:sdtContent>
        <w:r>
          <w:t>05.09.2018</w:t>
        </w:r>
      </w:sdtContent>
    </w:sdt>
    <w:r>
      <w:tab/>
      <w:t xml:space="preserve">Side </w:t>
    </w:r>
    <w:r>
      <w:fldChar w:fldCharType="begin"/>
    </w:r>
    <w:r>
      <w:instrText xml:space="preserve"> PAGE   \* MERGEFORMAT </w:instrText>
    </w:r>
    <w:r>
      <w:fldChar w:fldCharType="separate"/>
    </w:r>
    <w:r w:rsidR="001856AE">
      <w:rPr>
        <w:noProof/>
      </w:rPr>
      <w:t>13</w:t>
    </w:r>
    <w:r>
      <w:fldChar w:fldCharType="end"/>
    </w:r>
    <w:r>
      <w:t xml:space="preserve"> av </w:t>
    </w:r>
    <w:r>
      <w:rPr>
        <w:noProof/>
      </w:rPr>
      <w:fldChar w:fldCharType="begin"/>
    </w:r>
    <w:r>
      <w:rPr>
        <w:noProof/>
      </w:rPr>
      <w:instrText xml:space="preserve"> NUMPAGES   \* MERGEFORMAT </w:instrText>
    </w:r>
    <w:r>
      <w:rPr>
        <w:noProof/>
      </w:rPr>
      <w:fldChar w:fldCharType="separate"/>
    </w:r>
    <w:r w:rsidR="001856AE">
      <w:rPr>
        <w:noProof/>
      </w:rPr>
      <w:t>14</w:t>
    </w:r>
    <w:r>
      <w:rPr>
        <w:noProof/>
      </w:rPr>
      <w:fldChar w:fldCharType="end"/>
    </w:r>
  </w:p>
  <w:p w14:paraId="284EBA07" w14:textId="77777777" w:rsidR="0031318A" w:rsidRDefault="0031318A" w:rsidP="00C57B2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AD901" w14:textId="77777777" w:rsidR="0031318A" w:rsidRDefault="0031318A" w:rsidP="00653D0B">
    <w:pPr>
      <w:pStyle w:val="Bunntekst"/>
      <w:ind w:left="0"/>
    </w:pPr>
    <w:sdt>
      <w:sdtPr>
        <w:alias w:val="Datolink"/>
        <w:tag w:val="Datolink"/>
        <w:id w:val="-1295510524"/>
        <w:dataBinding w:xpath="/root[1]/dato[1]" w:storeItemID="{9B7F661A-C03E-46CD-86A2-164FB62E5655}"/>
        <w:date w:fullDate="2018-01-04T00:00:00Z">
          <w:dateFormat w:val="dd.MM.yyyy"/>
          <w:lid w:val="nb-NO"/>
          <w:storeMappedDataAs w:val="dateTime"/>
          <w:calendar w:val="gregorian"/>
        </w:date>
      </w:sdtPr>
      <w:sdtContent>
        <w:r>
          <w:t>04.01.2018</w:t>
        </w:r>
      </w:sdtContent>
    </w:sdt>
    <w:r>
      <w:tab/>
      <w:t xml:space="preserve">Side </w:t>
    </w:r>
    <w:r>
      <w:fldChar w:fldCharType="begin"/>
    </w:r>
    <w:r>
      <w:instrText xml:space="preserve"> PAGE   \* MERGEFORMAT </w:instrText>
    </w:r>
    <w:r>
      <w:fldChar w:fldCharType="separate"/>
    </w:r>
    <w:r>
      <w:rPr>
        <w:noProof/>
      </w:rPr>
      <w:t>5</w:t>
    </w:r>
    <w:r>
      <w:fldChar w:fldCharType="end"/>
    </w:r>
    <w:r>
      <w:t xml:space="preserve"> av </w:t>
    </w:r>
    <w:r>
      <w:rPr>
        <w:noProof/>
      </w:rPr>
      <w:fldChar w:fldCharType="begin"/>
    </w:r>
    <w:r>
      <w:rPr>
        <w:noProof/>
      </w:rPr>
      <w:instrText xml:space="preserve"> NUMPAGES   \* MERGEFORMAT </w:instrText>
    </w:r>
    <w:r>
      <w:rPr>
        <w:noProof/>
      </w:rPr>
      <w:fldChar w:fldCharType="separate"/>
    </w:r>
    <w:r>
      <w:rPr>
        <w:noProof/>
      </w:rPr>
      <w:t>7</w:t>
    </w:r>
    <w:r>
      <w:rPr>
        <w:noProof/>
      </w:rPr>
      <w:fldChar w:fldCharType="end"/>
    </w:r>
  </w:p>
  <w:p w14:paraId="4273C638" w14:textId="77777777" w:rsidR="0031318A" w:rsidRDefault="0031318A" w:rsidP="00C57B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134A2" w14:textId="77777777" w:rsidR="0031318A" w:rsidRDefault="0031318A" w:rsidP="00C57B23">
      <w:r>
        <w:separator/>
      </w:r>
    </w:p>
    <w:p w14:paraId="349D0AFC" w14:textId="77777777" w:rsidR="0031318A" w:rsidRDefault="0031318A" w:rsidP="00C57B23"/>
  </w:footnote>
  <w:footnote w:type="continuationSeparator" w:id="0">
    <w:p w14:paraId="35BDA7AA" w14:textId="77777777" w:rsidR="0031318A" w:rsidRDefault="0031318A" w:rsidP="00C57B23">
      <w:r>
        <w:continuationSeparator/>
      </w:r>
    </w:p>
    <w:p w14:paraId="47D5EC17" w14:textId="77777777" w:rsidR="0031318A" w:rsidRDefault="0031318A" w:rsidP="00C57B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628"/>
    </w:tblGrid>
    <w:tr w:rsidR="0031318A" w14:paraId="13C36E5D" w14:textId="77777777" w:rsidTr="007B1EAA">
      <w:tc>
        <w:tcPr>
          <w:tcW w:w="9628" w:type="dxa"/>
        </w:tcPr>
        <w:p w14:paraId="32161229" w14:textId="77777777" w:rsidR="0031318A" w:rsidRPr="00887FAA" w:rsidRDefault="0031318A" w:rsidP="005D769B">
          <w:pPr>
            <w:pStyle w:val="toppHeader"/>
          </w:pPr>
          <w:r>
            <w:t>Busstjenester Ruters vestregion 2020</w:t>
          </w:r>
        </w:p>
      </w:tc>
    </w:tr>
    <w:tr w:rsidR="0031318A" w14:paraId="45C01AF8" w14:textId="77777777" w:rsidTr="007B1EAA">
      <w:tc>
        <w:tcPr>
          <w:tcW w:w="9628" w:type="dxa"/>
        </w:tcPr>
        <w:p w14:paraId="4B6D937E" w14:textId="591B15E5" w:rsidR="0031318A" w:rsidRPr="00B83C92" w:rsidRDefault="0031318A" w:rsidP="005D769B">
          <w:pPr>
            <w:pStyle w:val="Topptekst"/>
            <w:rPr>
              <w:b/>
            </w:rPr>
          </w:pPr>
          <w:r w:rsidRPr="00B83C92">
            <w:t xml:space="preserve">Vedlegg </w:t>
          </w:r>
          <w:r>
            <w:t>11</w:t>
          </w:r>
          <w:r w:rsidRPr="00B83C92">
            <w:t xml:space="preserve"> Beskrivelse av</w:t>
          </w:r>
          <w:r>
            <w:t xml:space="preserve"> opsjon Jive 2 – Ruteområde 1 – Vestre Aker og Bærum Øst</w:t>
          </w:r>
          <w:r w:rsidRPr="00B83C92">
            <w:t xml:space="preserve"> </w:t>
          </w:r>
        </w:p>
      </w:tc>
    </w:tr>
    <w:tr w:rsidR="0031318A" w14:paraId="6752724B" w14:textId="77777777" w:rsidTr="007B1EAA">
      <w:tc>
        <w:tcPr>
          <w:tcW w:w="9628" w:type="dxa"/>
        </w:tcPr>
        <w:p w14:paraId="75D77FE5" w14:textId="77777777" w:rsidR="0031318A" w:rsidRPr="005D769B" w:rsidRDefault="0031318A" w:rsidP="005D769B">
          <w:pPr>
            <w:pStyle w:val="Topptekst"/>
            <w:rPr>
              <w:rStyle w:val="Plassholdertekst"/>
              <w:color w:val="auto"/>
            </w:rPr>
          </w:pPr>
        </w:p>
      </w:tc>
    </w:tr>
  </w:tbl>
  <w:p w14:paraId="60F79C0F" w14:textId="77777777" w:rsidR="0031318A" w:rsidRDefault="0031318A" w:rsidP="00B83C92">
    <w:pP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628"/>
    </w:tblGrid>
    <w:tr w:rsidR="0031318A" w14:paraId="6DEF335E" w14:textId="77777777" w:rsidTr="007B1EAA">
      <w:tc>
        <w:tcPr>
          <w:tcW w:w="9628" w:type="dxa"/>
        </w:tcPr>
        <w:p w14:paraId="080CCBB2" w14:textId="77777777" w:rsidR="0031318A" w:rsidRPr="00887FAA" w:rsidRDefault="0031318A" w:rsidP="005D769B">
          <w:pPr>
            <w:pStyle w:val="toppHeader"/>
          </w:pPr>
          <w:r w:rsidRPr="00887FAA">
            <w:t>Busstjenester Romerike 2019</w:t>
          </w:r>
        </w:p>
      </w:tc>
    </w:tr>
    <w:tr w:rsidR="0031318A" w14:paraId="6EB1429E" w14:textId="77777777" w:rsidTr="007B1EAA">
      <w:tc>
        <w:tcPr>
          <w:tcW w:w="9628" w:type="dxa"/>
        </w:tcPr>
        <w:p w14:paraId="0C9296D6" w14:textId="77777777" w:rsidR="0031318A" w:rsidRPr="00B83C92" w:rsidRDefault="0031318A" w:rsidP="005D769B">
          <w:pPr>
            <w:pStyle w:val="Topptekst"/>
            <w:rPr>
              <w:b/>
            </w:rPr>
          </w:pPr>
          <w:r w:rsidRPr="00B83C92">
            <w:t>Vedlegg 6 Beskrivelse av incitamentsordning</w:t>
          </w:r>
        </w:p>
      </w:tc>
    </w:tr>
    <w:tr w:rsidR="0031318A" w14:paraId="6A375CDD" w14:textId="77777777" w:rsidTr="007B1EAA">
      <w:tc>
        <w:tcPr>
          <w:tcW w:w="9628" w:type="dxa"/>
        </w:tcPr>
        <w:p w14:paraId="21558E0D" w14:textId="77777777" w:rsidR="0031318A" w:rsidRPr="005D769B" w:rsidRDefault="0031318A" w:rsidP="005D769B">
          <w:pPr>
            <w:pStyle w:val="Topptekst"/>
            <w:rPr>
              <w:rStyle w:val="Plassholdertekst"/>
              <w:color w:val="auto"/>
            </w:rPr>
          </w:pPr>
          <w:r w:rsidRPr="009B52EE">
            <w:t>Ruteområde 1</w:t>
          </w:r>
          <w:r w:rsidRPr="005D769B">
            <w:rPr>
              <w:rStyle w:val="Plassholdertekst"/>
              <w:color w:val="auto"/>
            </w:rPr>
            <w:t xml:space="preserve"> </w:t>
          </w:r>
          <w:r w:rsidRPr="009B52EE">
            <w:t>Nittedal og Lørenskog</w:t>
          </w:r>
        </w:p>
      </w:tc>
    </w:tr>
  </w:tbl>
  <w:p w14:paraId="68F289D0" w14:textId="77777777" w:rsidR="0031318A" w:rsidRDefault="0031318A" w:rsidP="00B83C92">
    <w:pP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76E5D"/>
    <w:multiLevelType w:val="hybridMultilevel"/>
    <w:tmpl w:val="44921DD2"/>
    <w:lvl w:ilvl="0" w:tplc="7DD0132E">
      <w:start w:val="1"/>
      <w:numFmt w:val="bullet"/>
      <w:lvlText w:val=""/>
      <w:lvlJc w:val="left"/>
      <w:pPr>
        <w:ind w:left="2160" w:hanging="360"/>
      </w:pPr>
      <w:rPr>
        <w:rFonts w:ascii="Symbol" w:hAnsi="Symbol" w:hint="default"/>
      </w:rPr>
    </w:lvl>
    <w:lvl w:ilvl="1" w:tplc="04140003" w:tentative="1">
      <w:start w:val="1"/>
      <w:numFmt w:val="bullet"/>
      <w:lvlText w:val="o"/>
      <w:lvlJc w:val="left"/>
      <w:pPr>
        <w:ind w:left="2880" w:hanging="360"/>
      </w:pPr>
      <w:rPr>
        <w:rFonts w:ascii="Courier New" w:hAnsi="Courier New" w:cs="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1" w15:restartNumberingAfterBreak="0">
    <w:nsid w:val="0DB3517A"/>
    <w:multiLevelType w:val="hybridMultilevel"/>
    <w:tmpl w:val="532051B6"/>
    <w:lvl w:ilvl="0" w:tplc="E04E9D4A">
      <w:numFmt w:val="bullet"/>
      <w:lvlText w:val="-"/>
      <w:lvlJc w:val="left"/>
      <w:pPr>
        <w:ind w:left="720" w:hanging="360"/>
      </w:pPr>
      <w:rPr>
        <w:rFonts w:ascii="Arial" w:eastAsiaTheme="minorHAnsi"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1">
    <w:nsid w:val="0E8E12F7"/>
    <w:multiLevelType w:val="multilevel"/>
    <w:tmpl w:val="23DABDF6"/>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3" w15:restartNumberingAfterBreak="0">
    <w:nsid w:val="1888574E"/>
    <w:multiLevelType w:val="hybridMultilevel"/>
    <w:tmpl w:val="C022709E"/>
    <w:lvl w:ilvl="0" w:tplc="C868CD5E">
      <w:numFmt w:val="bullet"/>
      <w:pStyle w:val="Listeavsnitt"/>
      <w:lvlText w:val="•"/>
      <w:lvlJc w:val="left"/>
      <w:pPr>
        <w:ind w:left="1406" w:hanging="555"/>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B1242F1"/>
    <w:multiLevelType w:val="hybridMultilevel"/>
    <w:tmpl w:val="EA94C04C"/>
    <w:lvl w:ilvl="0" w:tplc="C26EA7B2">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5" w15:restartNumberingAfterBreak="0">
    <w:nsid w:val="1B7808D6"/>
    <w:multiLevelType w:val="hybridMultilevel"/>
    <w:tmpl w:val="7896895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D050BE1"/>
    <w:multiLevelType w:val="hybridMultilevel"/>
    <w:tmpl w:val="E04C77C4"/>
    <w:lvl w:ilvl="0" w:tplc="3350F9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4316BD"/>
    <w:multiLevelType w:val="hybridMultilevel"/>
    <w:tmpl w:val="618EE71E"/>
    <w:lvl w:ilvl="0" w:tplc="B44C5064">
      <w:numFmt w:val="bullet"/>
      <w:lvlText w:val="•"/>
      <w:lvlJc w:val="left"/>
      <w:pPr>
        <w:ind w:left="1406" w:hanging="555"/>
      </w:pPr>
      <w:rPr>
        <w:rFonts w:ascii="Arial" w:eastAsiaTheme="minorHAnsi" w:hAnsi="Arial" w:cs="Arial"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8" w15:restartNumberingAfterBreak="0">
    <w:nsid w:val="470313D4"/>
    <w:multiLevelType w:val="hybridMultilevel"/>
    <w:tmpl w:val="E92826B4"/>
    <w:lvl w:ilvl="0" w:tplc="9802055E">
      <w:start w:val="1"/>
      <w:numFmt w:val="bullet"/>
      <w:lvlText w:val=""/>
      <w:lvlJc w:val="left"/>
      <w:pPr>
        <w:ind w:left="720" w:hanging="360"/>
      </w:pPr>
      <w:rPr>
        <w:rFonts w:ascii="Symbol" w:hAnsi="Symbol" w:hint="default"/>
      </w:rPr>
    </w:lvl>
    <w:lvl w:ilvl="1" w:tplc="33246266">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2E42B99"/>
    <w:multiLevelType w:val="hybridMultilevel"/>
    <w:tmpl w:val="DFDEEF2C"/>
    <w:lvl w:ilvl="0" w:tplc="0212C3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55B4CCA"/>
    <w:multiLevelType w:val="hybridMultilevel"/>
    <w:tmpl w:val="07ACCC34"/>
    <w:lvl w:ilvl="0" w:tplc="8D2C74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6B2300"/>
    <w:multiLevelType w:val="hybridMultilevel"/>
    <w:tmpl w:val="59FA48B4"/>
    <w:lvl w:ilvl="0" w:tplc="83CEF3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69E7CD1"/>
    <w:multiLevelType w:val="multilevel"/>
    <w:tmpl w:val="6CEC12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1">
    <w:nsid w:val="68125294"/>
    <w:multiLevelType w:val="hybridMultilevel"/>
    <w:tmpl w:val="5BAA232A"/>
    <w:lvl w:ilvl="0" w:tplc="7BDC2EFC">
      <w:start w:val="1"/>
      <w:numFmt w:val="decimal"/>
      <w:pStyle w:val="NummerertOverskrift"/>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30E25CC"/>
    <w:multiLevelType w:val="hybridMultilevel"/>
    <w:tmpl w:val="77FC987A"/>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5" w15:restartNumberingAfterBreak="1">
    <w:nsid w:val="7DC94D96"/>
    <w:multiLevelType w:val="hybridMultilevel"/>
    <w:tmpl w:val="84B48728"/>
    <w:lvl w:ilvl="0" w:tplc="4F4C7D20">
      <w:start w:val="1"/>
      <w:numFmt w:val="bullet"/>
      <w:pStyle w:val="Punktliste"/>
      <w:lvlText w:val=""/>
      <w:lvlJc w:val="left"/>
      <w:pPr>
        <w:tabs>
          <w:tab w:val="num" w:pos="1069"/>
        </w:tabs>
        <w:ind w:left="1049" w:hanging="34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5"/>
  </w:num>
  <w:num w:numId="4">
    <w:abstractNumId w:val="4"/>
  </w:num>
  <w:num w:numId="5">
    <w:abstractNumId w:val="2"/>
  </w:num>
  <w:num w:numId="6">
    <w:abstractNumId w:val="2"/>
  </w:num>
  <w:num w:numId="7">
    <w:abstractNumId w:val="12"/>
  </w:num>
  <w:num w:numId="8">
    <w:abstractNumId w:val="1"/>
  </w:num>
  <w:num w:numId="9">
    <w:abstractNumId w:val="11"/>
  </w:num>
  <w:num w:numId="10">
    <w:abstractNumId w:val="10"/>
  </w:num>
  <w:num w:numId="11">
    <w:abstractNumId w:val="9"/>
  </w:num>
  <w:num w:numId="12">
    <w:abstractNumId w:val="6"/>
  </w:num>
  <w:num w:numId="13">
    <w:abstractNumId w:val="5"/>
  </w:num>
  <w:num w:numId="14">
    <w:abstractNumId w:val="8"/>
  </w:num>
  <w:num w:numId="15">
    <w:abstractNumId w:val="0"/>
  </w:num>
  <w:num w:numId="16">
    <w:abstractNumId w:val="14"/>
  </w:num>
  <w:num w:numId="17">
    <w:abstractNumId w:val="7"/>
  </w:num>
  <w:num w:numId="18">
    <w:abstractNumId w:val="2"/>
  </w:num>
  <w:num w:numId="1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23"/>
    <w:rsid w:val="0000340F"/>
    <w:rsid w:val="000039BE"/>
    <w:rsid w:val="00005BCB"/>
    <w:rsid w:val="0001397C"/>
    <w:rsid w:val="00014620"/>
    <w:rsid w:val="00015389"/>
    <w:rsid w:val="0001771F"/>
    <w:rsid w:val="00020F99"/>
    <w:rsid w:val="000222C0"/>
    <w:rsid w:val="00026F59"/>
    <w:rsid w:val="00031A95"/>
    <w:rsid w:val="00032FFF"/>
    <w:rsid w:val="0003340E"/>
    <w:rsid w:val="000372E7"/>
    <w:rsid w:val="0004115A"/>
    <w:rsid w:val="00042348"/>
    <w:rsid w:val="00056873"/>
    <w:rsid w:val="0006283E"/>
    <w:rsid w:val="000679B1"/>
    <w:rsid w:val="00067BB0"/>
    <w:rsid w:val="0007083D"/>
    <w:rsid w:val="00082B75"/>
    <w:rsid w:val="00085123"/>
    <w:rsid w:val="000916DA"/>
    <w:rsid w:val="00094F35"/>
    <w:rsid w:val="00095D07"/>
    <w:rsid w:val="000A0DB6"/>
    <w:rsid w:val="000A1D37"/>
    <w:rsid w:val="000A3E8F"/>
    <w:rsid w:val="000A53F1"/>
    <w:rsid w:val="000A6EDA"/>
    <w:rsid w:val="000B350D"/>
    <w:rsid w:val="000B6579"/>
    <w:rsid w:val="000B6C96"/>
    <w:rsid w:val="000C0F63"/>
    <w:rsid w:val="000C1067"/>
    <w:rsid w:val="000C17F9"/>
    <w:rsid w:val="000C1C89"/>
    <w:rsid w:val="000C2C6C"/>
    <w:rsid w:val="000C5F39"/>
    <w:rsid w:val="000C6EC2"/>
    <w:rsid w:val="000D4EE4"/>
    <w:rsid w:val="000D577D"/>
    <w:rsid w:val="000D57AE"/>
    <w:rsid w:val="000E2896"/>
    <w:rsid w:val="000E3F34"/>
    <w:rsid w:val="000E3FE8"/>
    <w:rsid w:val="000E75DC"/>
    <w:rsid w:val="000F7777"/>
    <w:rsid w:val="000F7B12"/>
    <w:rsid w:val="00101D4E"/>
    <w:rsid w:val="00113A4C"/>
    <w:rsid w:val="00115020"/>
    <w:rsid w:val="0012143E"/>
    <w:rsid w:val="00126105"/>
    <w:rsid w:val="001358FC"/>
    <w:rsid w:val="001418CC"/>
    <w:rsid w:val="001427AF"/>
    <w:rsid w:val="001457F1"/>
    <w:rsid w:val="00146A75"/>
    <w:rsid w:val="001538CC"/>
    <w:rsid w:val="00157655"/>
    <w:rsid w:val="00161E4B"/>
    <w:rsid w:val="0016444E"/>
    <w:rsid w:val="00176338"/>
    <w:rsid w:val="0018142B"/>
    <w:rsid w:val="0018531F"/>
    <w:rsid w:val="001856AE"/>
    <w:rsid w:val="001963C9"/>
    <w:rsid w:val="0019661D"/>
    <w:rsid w:val="001B295D"/>
    <w:rsid w:val="001B3E21"/>
    <w:rsid w:val="001B5404"/>
    <w:rsid w:val="001C010C"/>
    <w:rsid w:val="001C2D80"/>
    <w:rsid w:val="001C2FFA"/>
    <w:rsid w:val="001C410B"/>
    <w:rsid w:val="001C5225"/>
    <w:rsid w:val="001D2D79"/>
    <w:rsid w:val="001D3CF5"/>
    <w:rsid w:val="001E04E5"/>
    <w:rsid w:val="001E7F1C"/>
    <w:rsid w:val="001F3B1E"/>
    <w:rsid w:val="00205824"/>
    <w:rsid w:val="002076BA"/>
    <w:rsid w:val="002101F5"/>
    <w:rsid w:val="002151EF"/>
    <w:rsid w:val="00216125"/>
    <w:rsid w:val="00225DB6"/>
    <w:rsid w:val="00227B71"/>
    <w:rsid w:val="002354A1"/>
    <w:rsid w:val="00240F7E"/>
    <w:rsid w:val="00244D11"/>
    <w:rsid w:val="0024682A"/>
    <w:rsid w:val="002504C5"/>
    <w:rsid w:val="00251783"/>
    <w:rsid w:val="00252752"/>
    <w:rsid w:val="0025618C"/>
    <w:rsid w:val="002610A9"/>
    <w:rsid w:val="00265A79"/>
    <w:rsid w:val="00266FED"/>
    <w:rsid w:val="0027019D"/>
    <w:rsid w:val="00275438"/>
    <w:rsid w:val="002778AB"/>
    <w:rsid w:val="00277FCA"/>
    <w:rsid w:val="00282BC5"/>
    <w:rsid w:val="002836B9"/>
    <w:rsid w:val="00290D15"/>
    <w:rsid w:val="002A36A0"/>
    <w:rsid w:val="002B0197"/>
    <w:rsid w:val="002B41D7"/>
    <w:rsid w:val="002B429D"/>
    <w:rsid w:val="002B4F76"/>
    <w:rsid w:val="002C1B19"/>
    <w:rsid w:val="002C4872"/>
    <w:rsid w:val="002C595F"/>
    <w:rsid w:val="002D7656"/>
    <w:rsid w:val="002E3081"/>
    <w:rsid w:val="002F17F4"/>
    <w:rsid w:val="002F78BC"/>
    <w:rsid w:val="00302096"/>
    <w:rsid w:val="00304774"/>
    <w:rsid w:val="00311751"/>
    <w:rsid w:val="003121F2"/>
    <w:rsid w:val="0031318A"/>
    <w:rsid w:val="00320761"/>
    <w:rsid w:val="00323FA0"/>
    <w:rsid w:val="00326454"/>
    <w:rsid w:val="00326F67"/>
    <w:rsid w:val="00327356"/>
    <w:rsid w:val="00330A7E"/>
    <w:rsid w:val="00330CF4"/>
    <w:rsid w:val="003331ED"/>
    <w:rsid w:val="00350010"/>
    <w:rsid w:val="0035165A"/>
    <w:rsid w:val="003629B5"/>
    <w:rsid w:val="00362A70"/>
    <w:rsid w:val="00363673"/>
    <w:rsid w:val="003643A0"/>
    <w:rsid w:val="003646EA"/>
    <w:rsid w:val="00367373"/>
    <w:rsid w:val="0036767D"/>
    <w:rsid w:val="00370B3A"/>
    <w:rsid w:val="003728CA"/>
    <w:rsid w:val="00375711"/>
    <w:rsid w:val="00377653"/>
    <w:rsid w:val="003812A0"/>
    <w:rsid w:val="00383DDF"/>
    <w:rsid w:val="0039003C"/>
    <w:rsid w:val="003B042A"/>
    <w:rsid w:val="003B0C56"/>
    <w:rsid w:val="003B1310"/>
    <w:rsid w:val="003B2584"/>
    <w:rsid w:val="003C0852"/>
    <w:rsid w:val="003C2DF3"/>
    <w:rsid w:val="003C492A"/>
    <w:rsid w:val="003D3BC0"/>
    <w:rsid w:val="003D546D"/>
    <w:rsid w:val="003E049A"/>
    <w:rsid w:val="003E35DF"/>
    <w:rsid w:val="003E44A3"/>
    <w:rsid w:val="003E7CB9"/>
    <w:rsid w:val="003F1033"/>
    <w:rsid w:val="003F38E0"/>
    <w:rsid w:val="003F3EAC"/>
    <w:rsid w:val="003F430C"/>
    <w:rsid w:val="003F4E74"/>
    <w:rsid w:val="00401460"/>
    <w:rsid w:val="0040353C"/>
    <w:rsid w:val="004038AC"/>
    <w:rsid w:val="00410BB9"/>
    <w:rsid w:val="0042299C"/>
    <w:rsid w:val="00424818"/>
    <w:rsid w:val="00426E59"/>
    <w:rsid w:val="00432CD7"/>
    <w:rsid w:val="00443E87"/>
    <w:rsid w:val="00444992"/>
    <w:rsid w:val="00445168"/>
    <w:rsid w:val="00451860"/>
    <w:rsid w:val="00454644"/>
    <w:rsid w:val="004550FE"/>
    <w:rsid w:val="004624A6"/>
    <w:rsid w:val="00463084"/>
    <w:rsid w:val="00467353"/>
    <w:rsid w:val="004674E1"/>
    <w:rsid w:val="00470A03"/>
    <w:rsid w:val="004844D3"/>
    <w:rsid w:val="00486019"/>
    <w:rsid w:val="00486816"/>
    <w:rsid w:val="0049003B"/>
    <w:rsid w:val="00493FBE"/>
    <w:rsid w:val="004A1BF2"/>
    <w:rsid w:val="004A69E5"/>
    <w:rsid w:val="004B289A"/>
    <w:rsid w:val="004B2D45"/>
    <w:rsid w:val="004B7403"/>
    <w:rsid w:val="004D34C9"/>
    <w:rsid w:val="004E287B"/>
    <w:rsid w:val="004E3545"/>
    <w:rsid w:val="004E51D7"/>
    <w:rsid w:val="004F0D13"/>
    <w:rsid w:val="004F2358"/>
    <w:rsid w:val="005008DE"/>
    <w:rsid w:val="00501050"/>
    <w:rsid w:val="0050560B"/>
    <w:rsid w:val="0050565F"/>
    <w:rsid w:val="00506EDD"/>
    <w:rsid w:val="00510717"/>
    <w:rsid w:val="0051128F"/>
    <w:rsid w:val="00511933"/>
    <w:rsid w:val="00511A7E"/>
    <w:rsid w:val="00513523"/>
    <w:rsid w:val="005203A8"/>
    <w:rsid w:val="00522166"/>
    <w:rsid w:val="00525EF2"/>
    <w:rsid w:val="00542177"/>
    <w:rsid w:val="00547ACA"/>
    <w:rsid w:val="0055233B"/>
    <w:rsid w:val="005600C5"/>
    <w:rsid w:val="00563181"/>
    <w:rsid w:val="00565F8B"/>
    <w:rsid w:val="00570A7F"/>
    <w:rsid w:val="00573476"/>
    <w:rsid w:val="00574F7A"/>
    <w:rsid w:val="00590053"/>
    <w:rsid w:val="00590AFD"/>
    <w:rsid w:val="005913DB"/>
    <w:rsid w:val="00592752"/>
    <w:rsid w:val="00595571"/>
    <w:rsid w:val="00596453"/>
    <w:rsid w:val="005A4087"/>
    <w:rsid w:val="005A5276"/>
    <w:rsid w:val="005A55A9"/>
    <w:rsid w:val="005A7EE0"/>
    <w:rsid w:val="005B064B"/>
    <w:rsid w:val="005B23C3"/>
    <w:rsid w:val="005B2FAE"/>
    <w:rsid w:val="005B6AFE"/>
    <w:rsid w:val="005C26FF"/>
    <w:rsid w:val="005C6F21"/>
    <w:rsid w:val="005D2ABA"/>
    <w:rsid w:val="005D5A8E"/>
    <w:rsid w:val="005D63DC"/>
    <w:rsid w:val="005D769B"/>
    <w:rsid w:val="005D7C27"/>
    <w:rsid w:val="005E310B"/>
    <w:rsid w:val="005F4DB0"/>
    <w:rsid w:val="00601FE2"/>
    <w:rsid w:val="00602257"/>
    <w:rsid w:val="00610955"/>
    <w:rsid w:val="006134B3"/>
    <w:rsid w:val="00614B70"/>
    <w:rsid w:val="00626043"/>
    <w:rsid w:val="006269BA"/>
    <w:rsid w:val="00633ECE"/>
    <w:rsid w:val="00636C0B"/>
    <w:rsid w:val="00637C4B"/>
    <w:rsid w:val="00640AFC"/>
    <w:rsid w:val="00642BA6"/>
    <w:rsid w:val="00646CE7"/>
    <w:rsid w:val="00651FAC"/>
    <w:rsid w:val="00652F24"/>
    <w:rsid w:val="00653D0B"/>
    <w:rsid w:val="00660EE8"/>
    <w:rsid w:val="00666A42"/>
    <w:rsid w:val="00671660"/>
    <w:rsid w:val="00671B7D"/>
    <w:rsid w:val="00674F20"/>
    <w:rsid w:val="00683620"/>
    <w:rsid w:val="006857CE"/>
    <w:rsid w:val="00692A6D"/>
    <w:rsid w:val="006A1F38"/>
    <w:rsid w:val="006A34AB"/>
    <w:rsid w:val="006B077E"/>
    <w:rsid w:val="006B2B59"/>
    <w:rsid w:val="006B429B"/>
    <w:rsid w:val="006C4B06"/>
    <w:rsid w:val="006C4CCB"/>
    <w:rsid w:val="006D1181"/>
    <w:rsid w:val="006D6716"/>
    <w:rsid w:val="006D67CA"/>
    <w:rsid w:val="006D7633"/>
    <w:rsid w:val="006F0560"/>
    <w:rsid w:val="006F4591"/>
    <w:rsid w:val="006F59F9"/>
    <w:rsid w:val="00700684"/>
    <w:rsid w:val="00704AF5"/>
    <w:rsid w:val="00705384"/>
    <w:rsid w:val="007053BE"/>
    <w:rsid w:val="00710D9E"/>
    <w:rsid w:val="0071344E"/>
    <w:rsid w:val="00714172"/>
    <w:rsid w:val="0071433D"/>
    <w:rsid w:val="00715C02"/>
    <w:rsid w:val="007209A5"/>
    <w:rsid w:val="00723021"/>
    <w:rsid w:val="00724B7A"/>
    <w:rsid w:val="00741945"/>
    <w:rsid w:val="007439C8"/>
    <w:rsid w:val="0074427A"/>
    <w:rsid w:val="0074482A"/>
    <w:rsid w:val="007478C3"/>
    <w:rsid w:val="00751C1E"/>
    <w:rsid w:val="007521F4"/>
    <w:rsid w:val="00752CF0"/>
    <w:rsid w:val="00760086"/>
    <w:rsid w:val="00761A6F"/>
    <w:rsid w:val="007623E6"/>
    <w:rsid w:val="00775F76"/>
    <w:rsid w:val="00777CEA"/>
    <w:rsid w:val="00791C82"/>
    <w:rsid w:val="00794180"/>
    <w:rsid w:val="007967A3"/>
    <w:rsid w:val="00797D47"/>
    <w:rsid w:val="007A1870"/>
    <w:rsid w:val="007A6864"/>
    <w:rsid w:val="007B1898"/>
    <w:rsid w:val="007B1EAA"/>
    <w:rsid w:val="007B2388"/>
    <w:rsid w:val="007C26CF"/>
    <w:rsid w:val="007C61C6"/>
    <w:rsid w:val="007D2381"/>
    <w:rsid w:val="007D6D3F"/>
    <w:rsid w:val="007D7121"/>
    <w:rsid w:val="007D72D4"/>
    <w:rsid w:val="007D7F7A"/>
    <w:rsid w:val="007E0B36"/>
    <w:rsid w:val="007E3535"/>
    <w:rsid w:val="007E5EB8"/>
    <w:rsid w:val="0081733D"/>
    <w:rsid w:val="00817347"/>
    <w:rsid w:val="00822930"/>
    <w:rsid w:val="00824448"/>
    <w:rsid w:val="00824EE1"/>
    <w:rsid w:val="0082774D"/>
    <w:rsid w:val="0083101A"/>
    <w:rsid w:val="00834262"/>
    <w:rsid w:val="008363E9"/>
    <w:rsid w:val="008366D7"/>
    <w:rsid w:val="00837E42"/>
    <w:rsid w:val="008453AD"/>
    <w:rsid w:val="0085096D"/>
    <w:rsid w:val="008553C8"/>
    <w:rsid w:val="0085636D"/>
    <w:rsid w:val="00856DAF"/>
    <w:rsid w:val="00864BFA"/>
    <w:rsid w:val="00870E33"/>
    <w:rsid w:val="00874696"/>
    <w:rsid w:val="00877AB3"/>
    <w:rsid w:val="008803F1"/>
    <w:rsid w:val="008837DB"/>
    <w:rsid w:val="00887FAA"/>
    <w:rsid w:val="00891F3D"/>
    <w:rsid w:val="008952B7"/>
    <w:rsid w:val="008B76AE"/>
    <w:rsid w:val="008C0EF5"/>
    <w:rsid w:val="008C2D1A"/>
    <w:rsid w:val="008C7185"/>
    <w:rsid w:val="008D46CE"/>
    <w:rsid w:val="008D4E05"/>
    <w:rsid w:val="008D5D14"/>
    <w:rsid w:val="008E22CF"/>
    <w:rsid w:val="008E3C86"/>
    <w:rsid w:val="008E5F70"/>
    <w:rsid w:val="008F339E"/>
    <w:rsid w:val="008F42BB"/>
    <w:rsid w:val="008F5CDA"/>
    <w:rsid w:val="008F78A7"/>
    <w:rsid w:val="00903DD4"/>
    <w:rsid w:val="0090498B"/>
    <w:rsid w:val="00906ABF"/>
    <w:rsid w:val="00910B11"/>
    <w:rsid w:val="009219D8"/>
    <w:rsid w:val="00921BE1"/>
    <w:rsid w:val="00924B1E"/>
    <w:rsid w:val="009264EC"/>
    <w:rsid w:val="00927A28"/>
    <w:rsid w:val="0093042C"/>
    <w:rsid w:val="009440E1"/>
    <w:rsid w:val="00945800"/>
    <w:rsid w:val="00947656"/>
    <w:rsid w:val="009514ED"/>
    <w:rsid w:val="009600B3"/>
    <w:rsid w:val="00964D60"/>
    <w:rsid w:val="009664A1"/>
    <w:rsid w:val="009732CF"/>
    <w:rsid w:val="009909C3"/>
    <w:rsid w:val="00994ECB"/>
    <w:rsid w:val="00997C5E"/>
    <w:rsid w:val="009A1687"/>
    <w:rsid w:val="009A1EA7"/>
    <w:rsid w:val="009A453D"/>
    <w:rsid w:val="009A65F6"/>
    <w:rsid w:val="009B44A7"/>
    <w:rsid w:val="009B4E6F"/>
    <w:rsid w:val="009C09ED"/>
    <w:rsid w:val="009C1A55"/>
    <w:rsid w:val="009C3CDA"/>
    <w:rsid w:val="009C6EC8"/>
    <w:rsid w:val="009D1318"/>
    <w:rsid w:val="009D420C"/>
    <w:rsid w:val="009D62E6"/>
    <w:rsid w:val="009E146C"/>
    <w:rsid w:val="009E50E9"/>
    <w:rsid w:val="009E56B5"/>
    <w:rsid w:val="009F20E9"/>
    <w:rsid w:val="009F2FB0"/>
    <w:rsid w:val="009F2FFC"/>
    <w:rsid w:val="009F4F40"/>
    <w:rsid w:val="009F5F5C"/>
    <w:rsid w:val="009F7F02"/>
    <w:rsid w:val="00A02322"/>
    <w:rsid w:val="00A1254D"/>
    <w:rsid w:val="00A13F1B"/>
    <w:rsid w:val="00A14920"/>
    <w:rsid w:val="00A14A3E"/>
    <w:rsid w:val="00A20745"/>
    <w:rsid w:val="00A2089A"/>
    <w:rsid w:val="00A20AA4"/>
    <w:rsid w:val="00A25820"/>
    <w:rsid w:val="00A33A7B"/>
    <w:rsid w:val="00A35F6B"/>
    <w:rsid w:val="00A40073"/>
    <w:rsid w:val="00A47EC7"/>
    <w:rsid w:val="00A502E3"/>
    <w:rsid w:val="00A50847"/>
    <w:rsid w:val="00A53109"/>
    <w:rsid w:val="00A53663"/>
    <w:rsid w:val="00A54E2A"/>
    <w:rsid w:val="00A554E8"/>
    <w:rsid w:val="00A622AB"/>
    <w:rsid w:val="00A62430"/>
    <w:rsid w:val="00A71EB9"/>
    <w:rsid w:val="00A75C06"/>
    <w:rsid w:val="00A77DD4"/>
    <w:rsid w:val="00A83512"/>
    <w:rsid w:val="00A84759"/>
    <w:rsid w:val="00A940E0"/>
    <w:rsid w:val="00AB6AFE"/>
    <w:rsid w:val="00AB6FD0"/>
    <w:rsid w:val="00AC4285"/>
    <w:rsid w:val="00AC57A6"/>
    <w:rsid w:val="00AD1878"/>
    <w:rsid w:val="00AD2685"/>
    <w:rsid w:val="00AD2A53"/>
    <w:rsid w:val="00AD3199"/>
    <w:rsid w:val="00AD69D5"/>
    <w:rsid w:val="00AD6D8E"/>
    <w:rsid w:val="00AE545A"/>
    <w:rsid w:val="00AF1783"/>
    <w:rsid w:val="00AF2BAD"/>
    <w:rsid w:val="00AF40F9"/>
    <w:rsid w:val="00B04AB4"/>
    <w:rsid w:val="00B06215"/>
    <w:rsid w:val="00B119CD"/>
    <w:rsid w:val="00B14274"/>
    <w:rsid w:val="00B164BA"/>
    <w:rsid w:val="00B16AFF"/>
    <w:rsid w:val="00B2383D"/>
    <w:rsid w:val="00B332BE"/>
    <w:rsid w:val="00B34F16"/>
    <w:rsid w:val="00B3735A"/>
    <w:rsid w:val="00B40B6A"/>
    <w:rsid w:val="00B424ED"/>
    <w:rsid w:val="00B43024"/>
    <w:rsid w:val="00B439FD"/>
    <w:rsid w:val="00B4428C"/>
    <w:rsid w:val="00B50AAA"/>
    <w:rsid w:val="00B603F4"/>
    <w:rsid w:val="00B61957"/>
    <w:rsid w:val="00B62A3E"/>
    <w:rsid w:val="00B653E7"/>
    <w:rsid w:val="00B75751"/>
    <w:rsid w:val="00B762AF"/>
    <w:rsid w:val="00B7645C"/>
    <w:rsid w:val="00B81FC6"/>
    <w:rsid w:val="00B83082"/>
    <w:rsid w:val="00B834A3"/>
    <w:rsid w:val="00B83C92"/>
    <w:rsid w:val="00B87234"/>
    <w:rsid w:val="00B91199"/>
    <w:rsid w:val="00B95377"/>
    <w:rsid w:val="00BA6DA4"/>
    <w:rsid w:val="00BB17AD"/>
    <w:rsid w:val="00BB2ACC"/>
    <w:rsid w:val="00BB3218"/>
    <w:rsid w:val="00BB5996"/>
    <w:rsid w:val="00BB60D0"/>
    <w:rsid w:val="00BB637E"/>
    <w:rsid w:val="00BB6DE9"/>
    <w:rsid w:val="00BB7E08"/>
    <w:rsid w:val="00BC060B"/>
    <w:rsid w:val="00BC131B"/>
    <w:rsid w:val="00BC6613"/>
    <w:rsid w:val="00BD42FD"/>
    <w:rsid w:val="00BD5114"/>
    <w:rsid w:val="00BD6033"/>
    <w:rsid w:val="00BE6750"/>
    <w:rsid w:val="00BF00AD"/>
    <w:rsid w:val="00BF14D0"/>
    <w:rsid w:val="00BF2BD6"/>
    <w:rsid w:val="00BF4D45"/>
    <w:rsid w:val="00C033CF"/>
    <w:rsid w:val="00C0733F"/>
    <w:rsid w:val="00C07AE2"/>
    <w:rsid w:val="00C12EB8"/>
    <w:rsid w:val="00C13FAC"/>
    <w:rsid w:val="00C141FA"/>
    <w:rsid w:val="00C20A05"/>
    <w:rsid w:val="00C21FAC"/>
    <w:rsid w:val="00C2568D"/>
    <w:rsid w:val="00C319DC"/>
    <w:rsid w:val="00C33D09"/>
    <w:rsid w:val="00C41E9C"/>
    <w:rsid w:val="00C43449"/>
    <w:rsid w:val="00C470AD"/>
    <w:rsid w:val="00C5077F"/>
    <w:rsid w:val="00C52C99"/>
    <w:rsid w:val="00C53E97"/>
    <w:rsid w:val="00C54F0C"/>
    <w:rsid w:val="00C57B23"/>
    <w:rsid w:val="00C61FBB"/>
    <w:rsid w:val="00C63AF8"/>
    <w:rsid w:val="00C64AAE"/>
    <w:rsid w:val="00C6600D"/>
    <w:rsid w:val="00C70DF1"/>
    <w:rsid w:val="00C726AA"/>
    <w:rsid w:val="00C77AA1"/>
    <w:rsid w:val="00C863BB"/>
    <w:rsid w:val="00C87A12"/>
    <w:rsid w:val="00C92A93"/>
    <w:rsid w:val="00C940A0"/>
    <w:rsid w:val="00CA01BA"/>
    <w:rsid w:val="00CA60A4"/>
    <w:rsid w:val="00CA7D8C"/>
    <w:rsid w:val="00CC0CC2"/>
    <w:rsid w:val="00CC178F"/>
    <w:rsid w:val="00CC191C"/>
    <w:rsid w:val="00CC1F90"/>
    <w:rsid w:val="00CC433D"/>
    <w:rsid w:val="00CC5332"/>
    <w:rsid w:val="00CD0E62"/>
    <w:rsid w:val="00CD2D8C"/>
    <w:rsid w:val="00CD760E"/>
    <w:rsid w:val="00CE1B67"/>
    <w:rsid w:val="00CE330D"/>
    <w:rsid w:val="00CE4AB8"/>
    <w:rsid w:val="00CF75BA"/>
    <w:rsid w:val="00D00B7D"/>
    <w:rsid w:val="00D07266"/>
    <w:rsid w:val="00D11C55"/>
    <w:rsid w:val="00D11C5C"/>
    <w:rsid w:val="00D16E6B"/>
    <w:rsid w:val="00D227BC"/>
    <w:rsid w:val="00D304F5"/>
    <w:rsid w:val="00D33241"/>
    <w:rsid w:val="00D333BF"/>
    <w:rsid w:val="00D34588"/>
    <w:rsid w:val="00D368A2"/>
    <w:rsid w:val="00D4273C"/>
    <w:rsid w:val="00D500A1"/>
    <w:rsid w:val="00D55E3E"/>
    <w:rsid w:val="00D61D15"/>
    <w:rsid w:val="00D625F9"/>
    <w:rsid w:val="00D626C0"/>
    <w:rsid w:val="00D66BE5"/>
    <w:rsid w:val="00D67F86"/>
    <w:rsid w:val="00D71A57"/>
    <w:rsid w:val="00D812F6"/>
    <w:rsid w:val="00D95053"/>
    <w:rsid w:val="00D959BC"/>
    <w:rsid w:val="00DA6B7B"/>
    <w:rsid w:val="00DA7774"/>
    <w:rsid w:val="00DB3D8F"/>
    <w:rsid w:val="00DC106F"/>
    <w:rsid w:val="00DD0413"/>
    <w:rsid w:val="00DD07C9"/>
    <w:rsid w:val="00DE375E"/>
    <w:rsid w:val="00DF11E1"/>
    <w:rsid w:val="00DF23D0"/>
    <w:rsid w:val="00DF3078"/>
    <w:rsid w:val="00DF46B1"/>
    <w:rsid w:val="00DF5CA5"/>
    <w:rsid w:val="00DF6FBD"/>
    <w:rsid w:val="00E01693"/>
    <w:rsid w:val="00E07CBA"/>
    <w:rsid w:val="00E10E2B"/>
    <w:rsid w:val="00E213AC"/>
    <w:rsid w:val="00E24FDA"/>
    <w:rsid w:val="00E25059"/>
    <w:rsid w:val="00E309C6"/>
    <w:rsid w:val="00E366B4"/>
    <w:rsid w:val="00E377EF"/>
    <w:rsid w:val="00E45DAA"/>
    <w:rsid w:val="00E4752C"/>
    <w:rsid w:val="00E508CD"/>
    <w:rsid w:val="00E54C1F"/>
    <w:rsid w:val="00E56311"/>
    <w:rsid w:val="00E61221"/>
    <w:rsid w:val="00E62880"/>
    <w:rsid w:val="00E62F2B"/>
    <w:rsid w:val="00E74DED"/>
    <w:rsid w:val="00E76390"/>
    <w:rsid w:val="00E81EA1"/>
    <w:rsid w:val="00E92CB4"/>
    <w:rsid w:val="00E96561"/>
    <w:rsid w:val="00E96EAA"/>
    <w:rsid w:val="00EA1A44"/>
    <w:rsid w:val="00EA4D56"/>
    <w:rsid w:val="00EA7D34"/>
    <w:rsid w:val="00EB39F9"/>
    <w:rsid w:val="00EB7FFA"/>
    <w:rsid w:val="00EC0B1D"/>
    <w:rsid w:val="00EC15FD"/>
    <w:rsid w:val="00EC32AE"/>
    <w:rsid w:val="00EC3B59"/>
    <w:rsid w:val="00EC4C4B"/>
    <w:rsid w:val="00ED2BFE"/>
    <w:rsid w:val="00ED6080"/>
    <w:rsid w:val="00EE36BD"/>
    <w:rsid w:val="00EE379B"/>
    <w:rsid w:val="00EF1948"/>
    <w:rsid w:val="00EF1AB1"/>
    <w:rsid w:val="00EF3AB7"/>
    <w:rsid w:val="00EF3FF6"/>
    <w:rsid w:val="00EF4F95"/>
    <w:rsid w:val="00F011C9"/>
    <w:rsid w:val="00F0131B"/>
    <w:rsid w:val="00F05022"/>
    <w:rsid w:val="00F11A45"/>
    <w:rsid w:val="00F13C7C"/>
    <w:rsid w:val="00F157C9"/>
    <w:rsid w:val="00F20222"/>
    <w:rsid w:val="00F22D74"/>
    <w:rsid w:val="00F24E43"/>
    <w:rsid w:val="00F25582"/>
    <w:rsid w:val="00F26B33"/>
    <w:rsid w:val="00F30B41"/>
    <w:rsid w:val="00F37877"/>
    <w:rsid w:val="00F509E0"/>
    <w:rsid w:val="00F61A66"/>
    <w:rsid w:val="00F6408E"/>
    <w:rsid w:val="00F77C3F"/>
    <w:rsid w:val="00F77D09"/>
    <w:rsid w:val="00F81B45"/>
    <w:rsid w:val="00F83A4B"/>
    <w:rsid w:val="00F85E3D"/>
    <w:rsid w:val="00F92FDB"/>
    <w:rsid w:val="00F93E77"/>
    <w:rsid w:val="00FA70D8"/>
    <w:rsid w:val="00FB0225"/>
    <w:rsid w:val="00FB09B6"/>
    <w:rsid w:val="00FB1874"/>
    <w:rsid w:val="00FB60DE"/>
    <w:rsid w:val="00FC0BE1"/>
    <w:rsid w:val="00FC25EA"/>
    <w:rsid w:val="00FC3B59"/>
    <w:rsid w:val="00FE5C0B"/>
    <w:rsid w:val="00FF4D1C"/>
    <w:rsid w:val="00FF5AC7"/>
    <w:rsid w:val="00FF758E"/>
    <w:rsid w:val="00FF7E61"/>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6E87E84B"/>
  <w15:docId w15:val="{C85BDF84-9FB0-492F-8944-F7AF9E07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A7E"/>
    <w:pPr>
      <w:ind w:left="851"/>
    </w:pPr>
  </w:style>
  <w:style w:type="paragraph" w:styleId="Overskrift1">
    <w:name w:val="heading 1"/>
    <w:basedOn w:val="Normal"/>
    <w:next w:val="Normal"/>
    <w:link w:val="Overskrift1Tegn"/>
    <w:autoRedefine/>
    <w:uiPriority w:val="9"/>
    <w:qFormat/>
    <w:rsid w:val="0049003B"/>
    <w:pPr>
      <w:keepNext/>
      <w:keepLines/>
      <w:numPr>
        <w:numId w:val="2"/>
      </w:numPr>
      <w:spacing w:before="360" w:after="240"/>
      <w:outlineLvl w:val="0"/>
    </w:pPr>
    <w:rPr>
      <w:rFonts w:asciiTheme="majorHAnsi" w:eastAsiaTheme="majorEastAsia" w:hAnsiTheme="majorHAnsi" w:cstheme="majorBidi"/>
      <w:b/>
      <w:sz w:val="28"/>
      <w:szCs w:val="32"/>
    </w:rPr>
  </w:style>
  <w:style w:type="paragraph" w:styleId="Overskrift2">
    <w:name w:val="heading 2"/>
    <w:basedOn w:val="Normal"/>
    <w:next w:val="Normal"/>
    <w:link w:val="Overskrift2Tegn"/>
    <w:autoRedefine/>
    <w:uiPriority w:val="9"/>
    <w:qFormat/>
    <w:rsid w:val="00723021"/>
    <w:pPr>
      <w:keepNext/>
      <w:keepLines/>
      <w:numPr>
        <w:ilvl w:val="1"/>
        <w:numId w:val="2"/>
      </w:numPr>
      <w:spacing w:before="240"/>
      <w:outlineLvl w:val="1"/>
    </w:pPr>
    <w:rPr>
      <w:rFonts w:asciiTheme="majorHAnsi" w:eastAsiaTheme="majorEastAsia" w:hAnsiTheme="majorHAnsi" w:cstheme="majorBidi"/>
      <w:b/>
      <w:sz w:val="26"/>
      <w:szCs w:val="26"/>
    </w:rPr>
  </w:style>
  <w:style w:type="paragraph" w:styleId="Overskrift3">
    <w:name w:val="heading 3"/>
    <w:basedOn w:val="Normal"/>
    <w:next w:val="Normal"/>
    <w:link w:val="Overskrift3Tegn"/>
    <w:autoRedefine/>
    <w:qFormat/>
    <w:rsid w:val="00AC4285"/>
    <w:pPr>
      <w:keepNext/>
      <w:keepLines/>
      <w:numPr>
        <w:ilvl w:val="2"/>
        <w:numId w:val="2"/>
      </w:numPr>
      <w:spacing w:before="240"/>
      <w:outlineLvl w:val="2"/>
    </w:pPr>
    <w:rPr>
      <w:rFonts w:asciiTheme="majorHAnsi" w:eastAsiaTheme="majorEastAsia" w:hAnsiTheme="majorHAnsi" w:cstheme="majorBidi"/>
      <w:b/>
      <w:sz w:val="24"/>
      <w:szCs w:val="24"/>
    </w:rPr>
  </w:style>
  <w:style w:type="paragraph" w:styleId="Overskrift4">
    <w:name w:val="heading 4"/>
    <w:basedOn w:val="Normal"/>
    <w:next w:val="Normal"/>
    <w:link w:val="Overskrift4Tegn"/>
    <w:autoRedefine/>
    <w:qFormat/>
    <w:rsid w:val="00EA7D34"/>
    <w:pPr>
      <w:keepNext/>
      <w:keepLines/>
      <w:numPr>
        <w:ilvl w:val="3"/>
        <w:numId w:val="2"/>
      </w:numPr>
      <w:spacing w:before="40" w:after="120"/>
      <w:ind w:left="862" w:hanging="862"/>
      <w:contextualSpacing/>
      <w:outlineLvl w:val="3"/>
    </w:pPr>
    <w:rPr>
      <w:rFonts w:asciiTheme="majorHAnsi" w:eastAsiaTheme="majorEastAsia" w:hAnsiTheme="majorHAnsi" w:cstheme="majorBidi"/>
      <w:b/>
      <w:iCs/>
    </w:rPr>
  </w:style>
  <w:style w:type="paragraph" w:styleId="Overskrift5">
    <w:name w:val="heading 5"/>
    <w:basedOn w:val="Normal"/>
    <w:next w:val="Normal"/>
    <w:link w:val="Overskrift5Tegn"/>
    <w:qFormat/>
    <w:rsid w:val="00870E33"/>
    <w:pPr>
      <w:keepNext/>
      <w:keepLines/>
      <w:numPr>
        <w:ilvl w:val="4"/>
        <w:numId w:val="2"/>
      </w:numPr>
      <w:spacing w:before="40" w:after="0"/>
      <w:outlineLvl w:val="4"/>
    </w:pPr>
    <w:rPr>
      <w:rFonts w:asciiTheme="majorHAnsi" w:eastAsiaTheme="majorEastAsia" w:hAnsiTheme="majorHAnsi" w:cstheme="majorBidi"/>
      <w:color w:val="BF9500" w:themeColor="accent1" w:themeShade="BF"/>
    </w:rPr>
  </w:style>
  <w:style w:type="paragraph" w:styleId="Overskrift6">
    <w:name w:val="heading 6"/>
    <w:basedOn w:val="Normal"/>
    <w:next w:val="Normal"/>
    <w:link w:val="Overskrift6Tegn"/>
    <w:qFormat/>
    <w:rsid w:val="00870E33"/>
    <w:pPr>
      <w:keepNext/>
      <w:keepLines/>
      <w:numPr>
        <w:ilvl w:val="5"/>
        <w:numId w:val="2"/>
      </w:numPr>
      <w:spacing w:before="40" w:after="0"/>
      <w:outlineLvl w:val="5"/>
    </w:pPr>
    <w:rPr>
      <w:rFonts w:asciiTheme="majorHAnsi" w:eastAsiaTheme="majorEastAsia" w:hAnsiTheme="majorHAnsi" w:cstheme="majorBidi"/>
      <w:color w:val="7F6300" w:themeColor="accent1" w:themeShade="7F"/>
    </w:rPr>
  </w:style>
  <w:style w:type="paragraph" w:styleId="Overskrift7">
    <w:name w:val="heading 7"/>
    <w:basedOn w:val="Normal"/>
    <w:next w:val="Normal"/>
    <w:link w:val="Overskrift7Tegn"/>
    <w:unhideWhenUsed/>
    <w:qFormat/>
    <w:rsid w:val="00870E33"/>
    <w:pPr>
      <w:keepNext/>
      <w:keepLines/>
      <w:numPr>
        <w:ilvl w:val="6"/>
        <w:numId w:val="2"/>
      </w:numPr>
      <w:spacing w:before="40" w:after="0"/>
      <w:outlineLvl w:val="6"/>
    </w:pPr>
    <w:rPr>
      <w:rFonts w:asciiTheme="majorHAnsi" w:eastAsiaTheme="majorEastAsia" w:hAnsiTheme="majorHAnsi" w:cstheme="majorBidi"/>
      <w:i/>
      <w:iCs/>
      <w:color w:val="7F6300" w:themeColor="accent1" w:themeShade="7F"/>
    </w:rPr>
  </w:style>
  <w:style w:type="paragraph" w:styleId="Overskrift8">
    <w:name w:val="heading 8"/>
    <w:basedOn w:val="Normal"/>
    <w:next w:val="Normal"/>
    <w:link w:val="Overskrift8Tegn"/>
    <w:unhideWhenUsed/>
    <w:qFormat/>
    <w:rsid w:val="00870E3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nhideWhenUsed/>
    <w:qFormat/>
    <w:rsid w:val="00870E3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semiHidden/>
    <w:rsid w:val="000B6579"/>
    <w:pPr>
      <w:spacing w:line="240" w:lineRule="auto"/>
      <w:contextualSpacing/>
    </w:pPr>
    <w:rPr>
      <w:rFonts w:asciiTheme="majorHAnsi" w:eastAsiaTheme="majorEastAsia" w:hAnsiTheme="majorHAnsi" w:cstheme="majorBidi"/>
      <w:b/>
      <w:spacing w:val="-10"/>
      <w:kern w:val="28"/>
      <w:sz w:val="36"/>
      <w:szCs w:val="56"/>
    </w:rPr>
  </w:style>
  <w:style w:type="character" w:customStyle="1" w:styleId="TittelTegn">
    <w:name w:val="Tittel Tegn"/>
    <w:basedOn w:val="Standardskriftforavsnitt"/>
    <w:link w:val="Tittel"/>
    <w:uiPriority w:val="10"/>
    <w:semiHidden/>
    <w:rsid w:val="00714172"/>
    <w:rPr>
      <w:rFonts w:asciiTheme="majorHAnsi" w:eastAsiaTheme="majorEastAsia" w:hAnsiTheme="majorHAnsi" w:cstheme="majorBidi"/>
      <w:b/>
      <w:spacing w:val="-10"/>
      <w:kern w:val="28"/>
      <w:sz w:val="36"/>
      <w:szCs w:val="56"/>
    </w:rPr>
  </w:style>
  <w:style w:type="character" w:customStyle="1" w:styleId="Overskrift1Tegn">
    <w:name w:val="Overskrift 1 Tegn"/>
    <w:basedOn w:val="Standardskriftforavsnitt"/>
    <w:link w:val="Overskrift1"/>
    <w:uiPriority w:val="9"/>
    <w:rsid w:val="0049003B"/>
    <w:rPr>
      <w:rFonts w:asciiTheme="majorHAnsi" w:eastAsiaTheme="majorEastAsia" w:hAnsiTheme="majorHAnsi" w:cstheme="majorBidi"/>
      <w:b/>
      <w:sz w:val="28"/>
      <w:szCs w:val="32"/>
    </w:rPr>
  </w:style>
  <w:style w:type="character" w:customStyle="1" w:styleId="Overskrift2Tegn">
    <w:name w:val="Overskrift 2 Tegn"/>
    <w:basedOn w:val="Standardskriftforavsnitt"/>
    <w:link w:val="Overskrift2"/>
    <w:uiPriority w:val="9"/>
    <w:rsid w:val="00723021"/>
    <w:rPr>
      <w:rFonts w:asciiTheme="majorHAnsi" w:eastAsiaTheme="majorEastAsia" w:hAnsiTheme="majorHAnsi" w:cstheme="majorBidi"/>
      <w:b/>
      <w:sz w:val="26"/>
      <w:szCs w:val="26"/>
    </w:rPr>
  </w:style>
  <w:style w:type="paragraph" w:styleId="Topptekst">
    <w:name w:val="header"/>
    <w:link w:val="TopptekstTegn"/>
    <w:autoRedefine/>
    <w:uiPriority w:val="99"/>
    <w:rsid w:val="005D769B"/>
    <w:pPr>
      <w:tabs>
        <w:tab w:val="center" w:pos="4536"/>
        <w:tab w:val="right" w:pos="9072"/>
      </w:tabs>
      <w:spacing w:after="0" w:line="200" w:lineRule="atLeast"/>
    </w:pPr>
    <w:rPr>
      <w:noProof/>
      <w:sz w:val="18"/>
      <w:szCs w:val="20"/>
    </w:rPr>
  </w:style>
  <w:style w:type="character" w:customStyle="1" w:styleId="TopptekstTegn">
    <w:name w:val="Topptekst Tegn"/>
    <w:basedOn w:val="Standardskriftforavsnitt"/>
    <w:link w:val="Topptekst"/>
    <w:uiPriority w:val="99"/>
    <w:rsid w:val="005D769B"/>
    <w:rPr>
      <w:noProof/>
      <w:sz w:val="18"/>
      <w:szCs w:val="20"/>
    </w:rPr>
  </w:style>
  <w:style w:type="paragraph" w:styleId="Bunntekst">
    <w:name w:val="footer"/>
    <w:basedOn w:val="Normal"/>
    <w:link w:val="BunntekstTegn"/>
    <w:uiPriority w:val="99"/>
    <w:rsid w:val="000B6579"/>
    <w:pPr>
      <w:tabs>
        <w:tab w:val="center" w:pos="4536"/>
        <w:tab w:val="right" w:pos="9072"/>
      </w:tabs>
      <w:spacing w:line="200" w:lineRule="atLeast"/>
    </w:pPr>
    <w:rPr>
      <w:sz w:val="18"/>
    </w:rPr>
  </w:style>
  <w:style w:type="character" w:customStyle="1" w:styleId="BunntekstTegn">
    <w:name w:val="Bunntekst Tegn"/>
    <w:basedOn w:val="Standardskriftforavsnitt"/>
    <w:link w:val="Bunntekst"/>
    <w:uiPriority w:val="99"/>
    <w:rsid w:val="000B6579"/>
    <w:rPr>
      <w:sz w:val="18"/>
    </w:rPr>
  </w:style>
  <w:style w:type="table" w:styleId="Tabellrutenett">
    <w:name w:val="Table Grid"/>
    <w:basedOn w:val="Vanligtabell"/>
    <w:uiPriority w:val="59"/>
    <w:rsid w:val="00B2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B2383D"/>
    <w:rPr>
      <w:color w:val="808080"/>
    </w:rPr>
  </w:style>
  <w:style w:type="character" w:customStyle="1" w:styleId="Overskrift3Tegn">
    <w:name w:val="Overskrift 3 Tegn"/>
    <w:basedOn w:val="Standardskriftforavsnitt"/>
    <w:link w:val="Overskrift3"/>
    <w:rsid w:val="00AC4285"/>
    <w:rPr>
      <w:rFonts w:asciiTheme="majorHAnsi" w:eastAsiaTheme="majorEastAsia" w:hAnsiTheme="majorHAnsi" w:cstheme="majorBidi"/>
      <w:b/>
      <w:sz w:val="24"/>
      <w:szCs w:val="24"/>
    </w:rPr>
  </w:style>
  <w:style w:type="character" w:styleId="Hyperkobling">
    <w:name w:val="Hyperlink"/>
    <w:basedOn w:val="Standardskriftforavsnitt"/>
    <w:uiPriority w:val="99"/>
    <w:rsid w:val="00A554E8"/>
    <w:rPr>
      <w:color w:val="006BB3" w:themeColor="hyperlink"/>
      <w:u w:val="single"/>
    </w:rPr>
  </w:style>
  <w:style w:type="paragraph" w:styleId="Undertittel">
    <w:name w:val="Subtitle"/>
    <w:basedOn w:val="Normal"/>
    <w:next w:val="Normal"/>
    <w:link w:val="UndertittelTegn"/>
    <w:uiPriority w:val="11"/>
    <w:qFormat/>
    <w:rsid w:val="00714172"/>
    <w:pPr>
      <w:numPr>
        <w:ilvl w:val="1"/>
      </w:numPr>
      <w:spacing w:before="240" w:line="240" w:lineRule="auto"/>
      <w:ind w:left="851"/>
    </w:pPr>
    <w:rPr>
      <w:rFonts w:eastAsiaTheme="minorEastAsia"/>
      <w:b/>
      <w:spacing w:val="15"/>
      <w:sz w:val="32"/>
    </w:rPr>
  </w:style>
  <w:style w:type="character" w:customStyle="1" w:styleId="UndertittelTegn">
    <w:name w:val="Undertittel Tegn"/>
    <w:basedOn w:val="Standardskriftforavsnitt"/>
    <w:link w:val="Undertittel"/>
    <w:uiPriority w:val="11"/>
    <w:rsid w:val="00714172"/>
    <w:rPr>
      <w:rFonts w:eastAsiaTheme="minorEastAsia"/>
      <w:b/>
      <w:spacing w:val="15"/>
      <w:sz w:val="32"/>
    </w:rPr>
  </w:style>
  <w:style w:type="paragraph" w:customStyle="1" w:styleId="NummerertOverskrift">
    <w:name w:val="Nummerert Overskrift"/>
    <w:basedOn w:val="Overskrift1"/>
    <w:qFormat/>
    <w:rsid w:val="00714172"/>
    <w:pPr>
      <w:numPr>
        <w:numId w:val="1"/>
      </w:numPr>
      <w:ind w:left="369" w:hanging="369"/>
    </w:pPr>
  </w:style>
  <w:style w:type="paragraph" w:styleId="Bobletekst">
    <w:name w:val="Balloon Text"/>
    <w:basedOn w:val="Normal"/>
    <w:link w:val="BobletekstTegn"/>
    <w:uiPriority w:val="99"/>
    <w:semiHidden/>
    <w:rsid w:val="00705384"/>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05384"/>
    <w:rPr>
      <w:rFonts w:ascii="Tahoma" w:hAnsi="Tahoma" w:cs="Tahoma"/>
      <w:sz w:val="16"/>
      <w:szCs w:val="16"/>
    </w:rPr>
  </w:style>
  <w:style w:type="character" w:customStyle="1" w:styleId="Overskrift4Tegn">
    <w:name w:val="Overskrift 4 Tegn"/>
    <w:basedOn w:val="Standardskriftforavsnitt"/>
    <w:link w:val="Overskrift4"/>
    <w:rsid w:val="00EA7D34"/>
    <w:rPr>
      <w:rFonts w:asciiTheme="majorHAnsi" w:eastAsiaTheme="majorEastAsia" w:hAnsiTheme="majorHAnsi" w:cstheme="majorBidi"/>
      <w:b/>
      <w:iCs/>
    </w:rPr>
  </w:style>
  <w:style w:type="character" w:customStyle="1" w:styleId="Overskrift5Tegn">
    <w:name w:val="Overskrift 5 Tegn"/>
    <w:basedOn w:val="Standardskriftforavsnitt"/>
    <w:link w:val="Overskrift5"/>
    <w:rsid w:val="00870E33"/>
    <w:rPr>
      <w:rFonts w:asciiTheme="majorHAnsi" w:eastAsiaTheme="majorEastAsia" w:hAnsiTheme="majorHAnsi" w:cstheme="majorBidi"/>
      <w:color w:val="BF9500" w:themeColor="accent1" w:themeShade="BF"/>
    </w:rPr>
  </w:style>
  <w:style w:type="character" w:customStyle="1" w:styleId="Overskrift6Tegn">
    <w:name w:val="Overskrift 6 Tegn"/>
    <w:basedOn w:val="Standardskriftforavsnitt"/>
    <w:link w:val="Overskrift6"/>
    <w:rsid w:val="00870E33"/>
    <w:rPr>
      <w:rFonts w:asciiTheme="majorHAnsi" w:eastAsiaTheme="majorEastAsia" w:hAnsiTheme="majorHAnsi" w:cstheme="majorBidi"/>
      <w:color w:val="7F6300" w:themeColor="accent1" w:themeShade="7F"/>
    </w:rPr>
  </w:style>
  <w:style w:type="character" w:customStyle="1" w:styleId="Overskrift7Tegn">
    <w:name w:val="Overskrift 7 Tegn"/>
    <w:basedOn w:val="Standardskriftforavsnitt"/>
    <w:link w:val="Overskrift7"/>
    <w:rsid w:val="00870E33"/>
    <w:rPr>
      <w:rFonts w:asciiTheme="majorHAnsi" w:eastAsiaTheme="majorEastAsia" w:hAnsiTheme="majorHAnsi" w:cstheme="majorBidi"/>
      <w:i/>
      <w:iCs/>
      <w:color w:val="7F6300" w:themeColor="accent1" w:themeShade="7F"/>
    </w:rPr>
  </w:style>
  <w:style w:type="character" w:customStyle="1" w:styleId="Overskrift8Tegn">
    <w:name w:val="Overskrift 8 Tegn"/>
    <w:basedOn w:val="Standardskriftforavsnitt"/>
    <w:link w:val="Overskrift8"/>
    <w:rsid w:val="00870E3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rsid w:val="00870E33"/>
    <w:rPr>
      <w:rFonts w:asciiTheme="majorHAnsi" w:eastAsiaTheme="majorEastAsia" w:hAnsiTheme="majorHAnsi" w:cstheme="majorBidi"/>
      <w:i/>
      <w:iCs/>
      <w:color w:val="272727" w:themeColor="text1" w:themeTint="D8"/>
      <w:sz w:val="21"/>
      <w:szCs w:val="21"/>
    </w:rPr>
  </w:style>
  <w:style w:type="paragraph" w:customStyle="1" w:styleId="Overskiftutennummer">
    <w:name w:val="Overskift uten nummer"/>
    <w:basedOn w:val="Overskrift1"/>
    <w:link w:val="OverskiftutennummerChar"/>
    <w:qFormat/>
    <w:rsid w:val="00D55E3E"/>
    <w:pPr>
      <w:numPr>
        <w:numId w:val="0"/>
      </w:numPr>
    </w:pPr>
  </w:style>
  <w:style w:type="paragraph" w:styleId="Listeavsnitt">
    <w:name w:val="List Paragraph"/>
    <w:basedOn w:val="Normal"/>
    <w:autoRedefine/>
    <w:uiPriority w:val="34"/>
    <w:qFormat/>
    <w:rsid w:val="00C92A93"/>
    <w:pPr>
      <w:numPr>
        <w:numId w:val="19"/>
      </w:numPr>
      <w:spacing w:after="0" w:line="240" w:lineRule="auto"/>
      <w:contextualSpacing/>
    </w:pPr>
    <w:rPr>
      <w:rFonts w:ascii="Arial" w:eastAsia="Times New Roman" w:hAnsi="Arial" w:cs="Arial"/>
      <w:szCs w:val="20"/>
      <w:lang w:eastAsia="nb-NO"/>
    </w:rPr>
  </w:style>
  <w:style w:type="character" w:customStyle="1" w:styleId="OverskiftutennummerChar">
    <w:name w:val="Overskift uten nummer Char"/>
    <w:basedOn w:val="Overskrift1Tegn"/>
    <w:link w:val="Overskiftutennummer"/>
    <w:rsid w:val="00D55E3E"/>
    <w:rPr>
      <w:rFonts w:asciiTheme="majorHAnsi" w:eastAsiaTheme="majorEastAsia" w:hAnsiTheme="majorHAnsi" w:cstheme="majorBidi"/>
      <w:b/>
      <w:sz w:val="28"/>
      <w:szCs w:val="32"/>
    </w:rPr>
  </w:style>
  <w:style w:type="character" w:styleId="Merknadsreferanse">
    <w:name w:val="annotation reference"/>
    <w:basedOn w:val="Standardskriftforavsnitt"/>
    <w:rsid w:val="00ED6080"/>
    <w:rPr>
      <w:sz w:val="16"/>
      <w:szCs w:val="16"/>
    </w:rPr>
  </w:style>
  <w:style w:type="paragraph" w:styleId="Merknadstekst">
    <w:name w:val="annotation text"/>
    <w:basedOn w:val="Normal"/>
    <w:link w:val="MerknadstekstTegn"/>
    <w:rsid w:val="00ED6080"/>
    <w:pPr>
      <w:overflowPunct w:val="0"/>
      <w:autoSpaceDE w:val="0"/>
      <w:autoSpaceDN w:val="0"/>
      <w:adjustRightInd w:val="0"/>
      <w:spacing w:after="0" w:line="240" w:lineRule="auto"/>
      <w:ind w:left="0"/>
      <w:textAlignment w:val="baseline"/>
    </w:pPr>
    <w:rPr>
      <w:rFonts w:ascii="Arial" w:eastAsia="Times New Roman" w:hAnsi="Arial" w:cs="Times New Roman"/>
      <w:sz w:val="20"/>
      <w:szCs w:val="20"/>
      <w:lang w:eastAsia="nb-NO"/>
    </w:rPr>
  </w:style>
  <w:style w:type="character" w:customStyle="1" w:styleId="MerknadstekstTegn">
    <w:name w:val="Merknadstekst Tegn"/>
    <w:basedOn w:val="Standardskriftforavsnitt"/>
    <w:link w:val="Merknadstekst"/>
    <w:rsid w:val="00ED6080"/>
    <w:rPr>
      <w:rFonts w:ascii="Arial" w:eastAsia="Times New Roman" w:hAnsi="Arial" w:cs="Times New Roman"/>
      <w:sz w:val="20"/>
      <w:szCs w:val="20"/>
      <w:lang w:eastAsia="nb-NO"/>
    </w:rPr>
  </w:style>
  <w:style w:type="paragraph" w:styleId="Punktliste">
    <w:name w:val="List Bullet"/>
    <w:basedOn w:val="Normal"/>
    <w:autoRedefine/>
    <w:rsid w:val="00775F76"/>
    <w:pPr>
      <w:numPr>
        <w:numId w:val="3"/>
      </w:numPr>
      <w:overflowPunct w:val="0"/>
      <w:autoSpaceDE w:val="0"/>
      <w:autoSpaceDN w:val="0"/>
      <w:adjustRightInd w:val="0"/>
      <w:spacing w:after="0" w:line="240" w:lineRule="auto"/>
      <w:textAlignment w:val="baseline"/>
    </w:pPr>
    <w:rPr>
      <w:rFonts w:ascii="Arial" w:eastAsia="Times New Roman" w:hAnsi="Arial" w:cs="Times New Roman"/>
      <w:sz w:val="24"/>
      <w:szCs w:val="20"/>
      <w:lang w:eastAsia="nb-NO"/>
    </w:rPr>
  </w:style>
  <w:style w:type="paragraph" w:customStyle="1" w:styleId="Vanlig">
    <w:name w:val="Vanlig"/>
    <w:basedOn w:val="Normal"/>
    <w:rsid w:val="00775F76"/>
    <w:pPr>
      <w:overflowPunct w:val="0"/>
      <w:autoSpaceDE w:val="0"/>
      <w:autoSpaceDN w:val="0"/>
      <w:adjustRightInd w:val="0"/>
      <w:spacing w:before="120" w:after="0" w:line="240" w:lineRule="auto"/>
      <w:ind w:left="0"/>
      <w:jc w:val="both"/>
      <w:textAlignment w:val="baseline"/>
    </w:pPr>
    <w:rPr>
      <w:rFonts w:ascii="Arial" w:eastAsia="Times New Roman" w:hAnsi="Arial" w:cs="Times New Roman"/>
      <w:sz w:val="24"/>
      <w:szCs w:val="20"/>
      <w:lang w:eastAsia="nb-NO"/>
    </w:rPr>
  </w:style>
  <w:style w:type="paragraph" w:styleId="INNH1">
    <w:name w:val="toc 1"/>
    <w:basedOn w:val="Normal"/>
    <w:next w:val="Normal"/>
    <w:autoRedefine/>
    <w:uiPriority w:val="39"/>
    <w:unhideWhenUsed/>
    <w:rsid w:val="00A1254D"/>
    <w:pPr>
      <w:spacing w:before="120" w:after="120"/>
      <w:ind w:left="0"/>
    </w:pPr>
    <w:rPr>
      <w:rFonts w:cstheme="minorHAnsi"/>
      <w:b/>
      <w:bCs/>
      <w:caps/>
      <w:sz w:val="20"/>
      <w:szCs w:val="20"/>
    </w:rPr>
  </w:style>
  <w:style w:type="paragraph" w:styleId="INNH2">
    <w:name w:val="toc 2"/>
    <w:basedOn w:val="Normal"/>
    <w:next w:val="Normal"/>
    <w:autoRedefine/>
    <w:uiPriority w:val="39"/>
    <w:unhideWhenUsed/>
    <w:rsid w:val="00A1254D"/>
    <w:pPr>
      <w:spacing w:after="0"/>
      <w:ind w:left="220"/>
    </w:pPr>
    <w:rPr>
      <w:rFonts w:cstheme="minorHAnsi"/>
      <w:smallCaps/>
      <w:sz w:val="20"/>
      <w:szCs w:val="20"/>
    </w:rPr>
  </w:style>
  <w:style w:type="paragraph" w:styleId="INNH3">
    <w:name w:val="toc 3"/>
    <w:basedOn w:val="Normal"/>
    <w:next w:val="Normal"/>
    <w:autoRedefine/>
    <w:uiPriority w:val="39"/>
    <w:unhideWhenUsed/>
    <w:rsid w:val="00A1254D"/>
    <w:pPr>
      <w:spacing w:after="0"/>
      <w:ind w:left="440"/>
    </w:pPr>
    <w:rPr>
      <w:rFonts w:cstheme="minorHAnsi"/>
      <w:i/>
      <w:iCs/>
      <w:sz w:val="20"/>
      <w:szCs w:val="20"/>
    </w:rPr>
  </w:style>
  <w:style w:type="paragraph" w:styleId="INNH4">
    <w:name w:val="toc 4"/>
    <w:basedOn w:val="Normal"/>
    <w:next w:val="Normal"/>
    <w:autoRedefine/>
    <w:uiPriority w:val="39"/>
    <w:unhideWhenUsed/>
    <w:rsid w:val="00A1254D"/>
    <w:pPr>
      <w:spacing w:after="0"/>
      <w:ind w:left="660"/>
    </w:pPr>
    <w:rPr>
      <w:rFonts w:cstheme="minorHAnsi"/>
      <w:sz w:val="18"/>
      <w:szCs w:val="18"/>
    </w:rPr>
  </w:style>
  <w:style w:type="paragraph" w:styleId="INNH5">
    <w:name w:val="toc 5"/>
    <w:basedOn w:val="Normal"/>
    <w:next w:val="Normal"/>
    <w:autoRedefine/>
    <w:uiPriority w:val="39"/>
    <w:unhideWhenUsed/>
    <w:rsid w:val="00A1254D"/>
    <w:pPr>
      <w:spacing w:after="0"/>
      <w:ind w:left="880"/>
    </w:pPr>
    <w:rPr>
      <w:rFonts w:cstheme="minorHAnsi"/>
      <w:sz w:val="18"/>
      <w:szCs w:val="18"/>
    </w:rPr>
  </w:style>
  <w:style w:type="paragraph" w:styleId="INNH6">
    <w:name w:val="toc 6"/>
    <w:basedOn w:val="Normal"/>
    <w:next w:val="Normal"/>
    <w:autoRedefine/>
    <w:uiPriority w:val="39"/>
    <w:unhideWhenUsed/>
    <w:rsid w:val="00A1254D"/>
    <w:pPr>
      <w:spacing w:after="0"/>
      <w:ind w:left="1100"/>
    </w:pPr>
    <w:rPr>
      <w:rFonts w:cstheme="minorHAnsi"/>
      <w:sz w:val="18"/>
      <w:szCs w:val="18"/>
    </w:rPr>
  </w:style>
  <w:style w:type="paragraph" w:styleId="INNH7">
    <w:name w:val="toc 7"/>
    <w:basedOn w:val="Normal"/>
    <w:next w:val="Normal"/>
    <w:autoRedefine/>
    <w:uiPriority w:val="39"/>
    <w:unhideWhenUsed/>
    <w:rsid w:val="00A1254D"/>
    <w:pPr>
      <w:spacing w:after="0"/>
      <w:ind w:left="1320"/>
    </w:pPr>
    <w:rPr>
      <w:rFonts w:cstheme="minorHAnsi"/>
      <w:sz w:val="18"/>
      <w:szCs w:val="18"/>
    </w:rPr>
  </w:style>
  <w:style w:type="paragraph" w:styleId="INNH8">
    <w:name w:val="toc 8"/>
    <w:basedOn w:val="Normal"/>
    <w:next w:val="Normal"/>
    <w:autoRedefine/>
    <w:uiPriority w:val="39"/>
    <w:unhideWhenUsed/>
    <w:rsid w:val="00A1254D"/>
    <w:pPr>
      <w:spacing w:after="0"/>
      <w:ind w:left="1540"/>
    </w:pPr>
    <w:rPr>
      <w:rFonts w:cstheme="minorHAnsi"/>
      <w:sz w:val="18"/>
      <w:szCs w:val="18"/>
    </w:rPr>
  </w:style>
  <w:style w:type="paragraph" w:styleId="INNH9">
    <w:name w:val="toc 9"/>
    <w:basedOn w:val="Normal"/>
    <w:next w:val="Normal"/>
    <w:autoRedefine/>
    <w:uiPriority w:val="39"/>
    <w:unhideWhenUsed/>
    <w:rsid w:val="00A1254D"/>
    <w:pPr>
      <w:spacing w:after="0"/>
      <w:ind w:left="1760"/>
    </w:pPr>
    <w:rPr>
      <w:rFonts w:cstheme="minorHAnsi"/>
      <w:sz w:val="18"/>
      <w:szCs w:val="18"/>
    </w:rPr>
  </w:style>
  <w:style w:type="table" w:customStyle="1" w:styleId="Rutenettabelllys1">
    <w:name w:val="Rutenettabell lys1"/>
    <w:basedOn w:val="Vanligtabell"/>
    <w:uiPriority w:val="40"/>
    <w:rsid w:val="00FF5AC7"/>
    <w:pPr>
      <w:spacing w:after="0" w:line="240" w:lineRule="auto"/>
    </w:pPr>
    <w:rPr>
      <w:rFonts w:ascii="Times New Roman" w:eastAsia="Times New Roman" w:hAnsi="Times New Roman" w:cs="Times New Roman"/>
      <w:sz w:val="20"/>
      <w:szCs w:val="20"/>
      <w:lang w:eastAsia="nb-N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mmentaremne">
    <w:name w:val="annotation subject"/>
    <w:basedOn w:val="Merknadstekst"/>
    <w:next w:val="Merknadstekst"/>
    <w:link w:val="KommentaremneTegn"/>
    <w:uiPriority w:val="99"/>
    <w:semiHidden/>
    <w:unhideWhenUsed/>
    <w:rsid w:val="00B424ED"/>
    <w:pPr>
      <w:overflowPunct/>
      <w:autoSpaceDE/>
      <w:autoSpaceDN/>
      <w:adjustRightInd/>
      <w:spacing w:after="160"/>
      <w:ind w:left="851"/>
      <w:textAlignment w:val="auto"/>
    </w:pPr>
    <w:rPr>
      <w:rFonts w:asciiTheme="minorHAnsi" w:eastAsiaTheme="minorHAnsi" w:hAnsiTheme="minorHAnsi" w:cstheme="minorBidi"/>
      <w:b/>
      <w:bCs/>
      <w:lang w:eastAsia="en-US"/>
    </w:rPr>
  </w:style>
  <w:style w:type="character" w:customStyle="1" w:styleId="KommentaremneTegn">
    <w:name w:val="Kommentaremne Tegn"/>
    <w:basedOn w:val="MerknadstekstTegn"/>
    <w:link w:val="Kommentaremne"/>
    <w:uiPriority w:val="99"/>
    <w:semiHidden/>
    <w:rsid w:val="00B424ED"/>
    <w:rPr>
      <w:rFonts w:ascii="Arial" w:eastAsia="Times New Roman" w:hAnsi="Arial" w:cs="Times New Roman"/>
      <w:b/>
      <w:bCs/>
      <w:sz w:val="20"/>
      <w:szCs w:val="20"/>
      <w:lang w:eastAsia="nb-NO"/>
    </w:rPr>
  </w:style>
  <w:style w:type="paragraph" w:customStyle="1" w:styleId="toppHeader">
    <w:name w:val="toppHeader"/>
    <w:basedOn w:val="Topptekst"/>
    <w:link w:val="toppHeaderChar"/>
    <w:autoRedefine/>
    <w:qFormat/>
    <w:rsid w:val="005D769B"/>
    <w:rPr>
      <w:b/>
    </w:rPr>
  </w:style>
  <w:style w:type="character" w:customStyle="1" w:styleId="toppHeaderChar">
    <w:name w:val="toppHeader Char"/>
    <w:basedOn w:val="TopptekstTegn"/>
    <w:link w:val="toppHeader"/>
    <w:rsid w:val="005D769B"/>
    <w:rPr>
      <w:b/>
      <w:noProof/>
      <w:sz w:val="18"/>
      <w:szCs w:val="20"/>
    </w:rPr>
  </w:style>
  <w:style w:type="character" w:styleId="Fulgthyperkobling">
    <w:name w:val="FollowedHyperlink"/>
    <w:basedOn w:val="Standardskriftforavsnitt"/>
    <w:uiPriority w:val="99"/>
    <w:semiHidden/>
    <w:unhideWhenUsed/>
    <w:rsid w:val="00B75751"/>
    <w:rPr>
      <w:color w:val="32374B" w:themeColor="followedHyperlink"/>
      <w:u w:val="single"/>
    </w:rPr>
  </w:style>
  <w:style w:type="paragraph" w:styleId="Overskriftforinnholdsfortegnelse">
    <w:name w:val="TOC Heading"/>
    <w:basedOn w:val="Overskrift1"/>
    <w:next w:val="Normal"/>
    <w:uiPriority w:val="39"/>
    <w:unhideWhenUsed/>
    <w:qFormat/>
    <w:rsid w:val="00A20745"/>
    <w:pPr>
      <w:numPr>
        <w:numId w:val="0"/>
      </w:numPr>
      <w:spacing w:before="240" w:after="0"/>
      <w:outlineLvl w:val="9"/>
    </w:pPr>
    <w:rPr>
      <w:b w:val="0"/>
      <w:color w:val="BF9500" w:themeColor="accent1" w:themeShade="BF"/>
      <w:sz w:val="32"/>
      <w:lang w:eastAsia="nb-NO"/>
    </w:rPr>
  </w:style>
  <w:style w:type="paragraph" w:styleId="Revisjon">
    <w:name w:val="Revision"/>
    <w:hidden/>
    <w:uiPriority w:val="99"/>
    <w:semiHidden/>
    <w:rsid w:val="00E24F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1740">
      <w:bodyDiv w:val="1"/>
      <w:marLeft w:val="0"/>
      <w:marRight w:val="0"/>
      <w:marTop w:val="0"/>
      <w:marBottom w:val="0"/>
      <w:divBdr>
        <w:top w:val="none" w:sz="0" w:space="0" w:color="auto"/>
        <w:left w:val="none" w:sz="0" w:space="0" w:color="auto"/>
        <w:bottom w:val="none" w:sz="0" w:space="0" w:color="auto"/>
        <w:right w:val="none" w:sz="0" w:space="0" w:color="auto"/>
      </w:divBdr>
    </w:div>
    <w:div w:id="527258085">
      <w:bodyDiv w:val="1"/>
      <w:marLeft w:val="0"/>
      <w:marRight w:val="0"/>
      <w:marTop w:val="0"/>
      <w:marBottom w:val="0"/>
      <w:divBdr>
        <w:top w:val="none" w:sz="0" w:space="0" w:color="auto"/>
        <w:left w:val="none" w:sz="0" w:space="0" w:color="auto"/>
        <w:bottom w:val="none" w:sz="0" w:space="0" w:color="auto"/>
        <w:right w:val="none" w:sz="0" w:space="0" w:color="auto"/>
      </w:divBdr>
    </w:div>
    <w:div w:id="1090347495">
      <w:bodyDiv w:val="1"/>
      <w:marLeft w:val="0"/>
      <w:marRight w:val="0"/>
      <w:marTop w:val="0"/>
      <w:marBottom w:val="0"/>
      <w:divBdr>
        <w:top w:val="none" w:sz="0" w:space="0" w:color="auto"/>
        <w:left w:val="none" w:sz="0" w:space="0" w:color="auto"/>
        <w:bottom w:val="none" w:sz="0" w:space="0" w:color="auto"/>
        <w:right w:val="none" w:sz="0" w:space="0" w:color="auto"/>
      </w:divBdr>
    </w:div>
    <w:div w:id="109806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Ruter">
      <a:dk1>
        <a:sysClr val="windowText" lastClr="000000"/>
      </a:dk1>
      <a:lt1>
        <a:sysClr val="window" lastClr="FFFFFF"/>
      </a:lt1>
      <a:dk2>
        <a:srgbClr val="E60000"/>
      </a:dk2>
      <a:lt2>
        <a:srgbClr val="F07800"/>
      </a:lt2>
      <a:accent1>
        <a:srgbClr val="FFC800"/>
      </a:accent1>
      <a:accent2>
        <a:srgbClr val="87B914"/>
      </a:accent2>
      <a:accent3>
        <a:srgbClr val="41BECD"/>
      </a:accent3>
      <a:accent4>
        <a:srgbClr val="682C88"/>
      </a:accent4>
      <a:accent5>
        <a:srgbClr val="6E0A14"/>
      </a:accent5>
      <a:accent6>
        <a:srgbClr val="AAAAB4"/>
      </a:accent6>
      <a:hlink>
        <a:srgbClr val="006BB3"/>
      </a:hlink>
      <a:folHlink>
        <a:srgbClr val="32374B"/>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n>Hydrogenbussopsjon</dn>
  <dato>2018-09-05T00:00:00</dato>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661A-C03E-46CD-86A2-164FB62E5655}">
  <ds:schemaRefs/>
</ds:datastoreItem>
</file>

<file path=customXml/itemProps2.xml><?xml version="1.0" encoding="utf-8"?>
<ds:datastoreItem xmlns:ds="http://schemas.openxmlformats.org/officeDocument/2006/customXml" ds:itemID="{C99D8B3D-3225-4ADC-B6B0-54C5FDDE5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14</Pages>
  <Words>4018</Words>
  <Characters>21296</Characters>
  <Application>Microsoft Office Word</Application>
  <DocSecurity>0</DocSecurity>
  <Lines>177</Lines>
  <Paragraphs>50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Ruter AS</Company>
  <LinksUpToDate>false</LinksUpToDate>
  <CharactersWithSpaces>25264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Øystein Fjæra</dc:creator>
  <cp:lastModifiedBy>Løvoll Erik</cp:lastModifiedBy>
  <cp:revision>6</cp:revision>
  <cp:lastPrinted>2018-09-18T10:00:00Z</cp:lastPrinted>
  <dcterms:created xsi:type="dcterms:W3CDTF">2018-09-19T11:03:00Z</dcterms:created>
  <dcterms:modified xsi:type="dcterms:W3CDTF">2018-09-19T13:35:00Z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ies>
</file>