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1135" w:tblpY="1645"/>
        <w:tblW w:w="0" w:type="auto"/>
        <w:tblCellMar>
          <w:left w:w="0" w:type="dxa"/>
          <w:right w:w="0" w:type="dxa"/>
        </w:tblCellMar>
        <w:tblLook w:val="04A0" w:firstRow="1" w:lastRow="0" w:firstColumn="1" w:lastColumn="0" w:noHBand="0" w:noVBand="1"/>
      </w:tblPr>
      <w:tblGrid>
        <w:gridCol w:w="8494"/>
      </w:tblGrid>
      <w:tr w:rsidR="00124F98" w:rsidRPr="005F6919" w14:paraId="21CA11D8" w14:textId="77777777" w:rsidTr="004C1497">
        <w:trPr>
          <w:trHeight w:val="671"/>
        </w:trPr>
        <w:bookmarkStart w:id="0" w:name="_Toc516476322" w:displacedByCustomXml="next"/>
        <w:sdt>
          <w:sdtPr>
            <w:rPr>
              <w:rStyle w:val="Plassholdertekst"/>
              <w:b w:val="0"/>
              <w:sz w:val="22"/>
              <w:szCs w:val="20"/>
            </w:rPr>
            <w:alias w:val="Rapport-utredningsnavn"/>
            <w:tag w:val="Rapport-utredningsnavn"/>
            <w:id w:val="-121687318"/>
            <w:text w:multiLine="1"/>
          </w:sdtPr>
          <w:sdtEndPr>
            <w:rPr>
              <w:rStyle w:val="Plassholdertekst"/>
              <w:sz w:val="36"/>
              <w:szCs w:val="36"/>
            </w:rPr>
          </w:sdtEndPr>
          <w:sdtContent>
            <w:tc>
              <w:tcPr>
                <w:tcW w:w="8494" w:type="dxa"/>
              </w:tcPr>
              <w:p w14:paraId="75DFB25A" w14:textId="7D9CD81C" w:rsidR="00124F98" w:rsidRPr="005F6919" w:rsidRDefault="00124F98" w:rsidP="00124F98">
                <w:pPr>
                  <w:pStyle w:val="vedleggNr"/>
                  <w:framePr w:wrap="auto" w:vAnchor="margin" w:hAnchor="text" w:xAlign="left" w:yAlign="inline"/>
                </w:pPr>
                <w:r>
                  <w:t>Kapittel 5 vedlegg 2</w:t>
                </w:r>
              </w:p>
            </w:tc>
          </w:sdtContent>
        </w:sdt>
      </w:tr>
      <w:tr w:rsidR="00124F98" w:rsidRPr="005F6919" w14:paraId="02DE78E6" w14:textId="77777777" w:rsidTr="004C1497">
        <w:trPr>
          <w:trHeight w:val="2418"/>
        </w:trPr>
        <w:tc>
          <w:tcPr>
            <w:tcW w:w="8494" w:type="dxa"/>
          </w:tcPr>
          <w:sdt>
            <w:sdtPr>
              <w:alias w:val="Undertittel"/>
              <w:tag w:val="Undertittel"/>
              <w:id w:val="-2117197896"/>
              <w:text w:multiLine="1"/>
            </w:sdtPr>
            <w:sdtEndPr/>
            <w:sdtContent>
              <w:p w14:paraId="601B5BB7" w14:textId="032C761C" w:rsidR="00124F98" w:rsidRPr="00C57B23" w:rsidRDefault="00F07580" w:rsidP="004C1497">
                <w:pPr>
                  <w:pStyle w:val="vedleggVersjon"/>
                  <w:framePr w:wrap="auto" w:vAnchor="margin" w:hAnchor="text" w:xAlign="left" w:yAlign="inline"/>
                </w:pPr>
                <w:r>
                  <w:t>Versjon 0</w:t>
                </w:r>
                <w:r w:rsidR="00124F98">
                  <w:t>.</w:t>
                </w:r>
                <w:r>
                  <w:t>9</w:t>
                </w:r>
              </w:p>
            </w:sdtContent>
          </w:sdt>
          <w:bookmarkStart w:id="1" w:name="_GoBack"/>
          <w:p w14:paraId="149A69EE" w14:textId="32470E33" w:rsidR="00124F98" w:rsidRPr="00C57B23" w:rsidRDefault="00124F98" w:rsidP="004C1497">
            <w:pPr>
              <w:pStyle w:val="vedleggDato"/>
              <w:framePr w:wrap="auto" w:vAnchor="margin" w:hAnchor="text" w:xAlign="left" w:yAlign="inline"/>
            </w:pPr>
            <w:r>
              <w:rPr>
                <w:noProof/>
                <w:lang w:eastAsia="nb-NO"/>
              </w:rPr>
              <mc:AlternateContent>
                <mc:Choice Requires="wps">
                  <w:drawing>
                    <wp:anchor distT="0" distB="0" distL="114300" distR="114300" simplePos="0" relativeHeight="251659264" behindDoc="1" locked="0" layoutInCell="1" allowOverlap="1" wp14:anchorId="358D642A" wp14:editId="0C486B3D">
                      <wp:simplePos x="0" y="0"/>
                      <wp:positionH relativeFrom="page">
                        <wp:posOffset>-710566</wp:posOffset>
                      </wp:positionH>
                      <wp:positionV relativeFrom="page">
                        <wp:posOffset>-1593850</wp:posOffset>
                      </wp:positionV>
                      <wp:extent cx="7800975" cy="10906125"/>
                      <wp:effectExtent l="0" t="0" r="9525" b="9525"/>
                      <wp:wrapNone/>
                      <wp:docPr id="2" name="Rektangel 2"/>
                      <wp:cNvGraphicFramePr/>
                      <a:graphic xmlns:a="http://schemas.openxmlformats.org/drawingml/2006/main">
                        <a:graphicData uri="http://schemas.microsoft.com/office/word/2010/wordprocessingShape">
                          <wps:wsp>
                            <wps:cNvSpPr/>
                            <wps:spPr>
                              <a:xfrm>
                                <a:off x="0" y="0"/>
                                <a:ext cx="7800975" cy="10906125"/>
                              </a:xfrm>
                              <a:prstGeom prst="rect">
                                <a:avLst/>
                              </a:prstGeom>
                              <a:solidFill>
                                <a:srgbClr val="3237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9BC032" id="Rektangel 2" o:spid="_x0000_s1026" style="position:absolute;margin-left:-55.95pt;margin-top:-125.5pt;width:614.25pt;height:85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SZvmgIAAIcFAAAOAAAAZHJzL2Uyb0RvYy54bWysVEtPGzEQvlfqf7B8L/sgIRCxQSmIqhIC&#10;BFScHa+drOr1uLaTTfrrO7Z3F0pRD1VzcDw733zz8MycX+xbRXbCugZ0RYujnBKhOdSNXlf029P1&#10;p1NKnGe6Zgq0qOhBOHqx+PjhvDNzUcIGVC0sQRLt5p2p6MZ7M88yxzeiZe4IjNColGBb5lG066y2&#10;rEP2VmVlnp9kHdjaWODCOfx6lZR0EfmlFNzfSemEJ6qiGJuPp43nKpzZ4pzN15aZTcP7MNg/RNGy&#10;RqPTkeqKeUa2tvmDqm24BQfSH3FoM5Cy4SLmgNkU+ZtsHjfMiJgLFseZsUzu/9Hy2929JU1d0ZIS&#10;zVp8ogfxHR9sLRQpQ3k64+aIejT3tpccXkOue2nb8I9ZkH0s6WEsqdh7wvHj7DTPz2ZTSjjqivws&#10;PynKaaDNXuyNdf6LgJaES0UtPlqsJdvdOJ+gAyS4c6Ca+rpRKgp2vbpUluwYPvBxeTybfO7Zf4Mp&#10;HcAaglliDF+ykFvKJt78QYmAU/pBSCwKxl/GSGI7itEP41xoXyTVhtUiuZ/m+Bu8hwYOFjHTSBiY&#10;JfofuXuCAZlIBu4UZY8PpiJ282ic/y2wZDxaRM+g/WjcNhrsewQKs+o9J/xQpFSaUKUV1AdsGQtp&#10;lpzh1w2+2w1z/p5ZHB4cM1wI/g4PqaCrKPQ3SjZgf773PeCxp1FLSYfDWFH3Y8usoER91djtZ8Vk&#10;EqY3CpPprETBvtasXmv0tr0EbIcCV4/h8RrwXg1XaaF9xr2xDF5RxTRH3xXl3g7CpU9LAjcPF8tl&#10;hOHEGuZv9KPhgTxUNfTl0/6ZWdM3r8fGv4VhcNn8TQ8nbLDUsNx6kE1s8Je69vXGaY+N02+msE5e&#10;yxH1sj8XvwAAAP//AwBQSwMEFAAGAAgAAAAhAP4YUozjAAAADwEAAA8AAABkcnMvZG93bnJldi54&#10;bWxMj8FOwzAQRO9I/IO1SNxaxxUxNMSpokhIvYBoi8TVjZckENshdpvw92xPcJvRPs3O5JvZ9uyM&#10;Y+i8UyCWCTB0tTedaxS8HZ4WD8BC1M7o3jtU8IMBNsX1Va4z4ye3w/M+NoxCXMi0gjbGIeM81C1a&#10;HZZ+QEe3Dz9aHcmODTejnijc9nyVJJJb3Tn60OoBqxbrr/3JKpjuy/U7f63S8vC8/fyuK9z64UWp&#10;25u5fAQWcY5/MFzqU3UoqNPRn5wJrFewEEKsiSW1SgXNujBCSAnsSOpOyhR4kfP/O4pfAAAA//8D&#10;AFBLAQItABQABgAIAAAAIQC2gziS/gAAAOEBAAATAAAAAAAAAAAAAAAAAAAAAABbQ29udGVudF9U&#10;eXBlc10ueG1sUEsBAi0AFAAGAAgAAAAhADj9If/WAAAAlAEAAAsAAAAAAAAAAAAAAAAALwEAAF9y&#10;ZWxzLy5yZWxzUEsBAi0AFAAGAAgAAAAhAMZpJm+aAgAAhwUAAA4AAAAAAAAAAAAAAAAALgIAAGRy&#10;cy9lMm9Eb2MueG1sUEsBAi0AFAAGAAgAAAAhAP4YUozjAAAADwEAAA8AAAAAAAAAAAAAAAAA9AQA&#10;AGRycy9kb3ducmV2LnhtbFBLBQYAAAAABAAEAPMAAAAEBgAAAAA=&#10;" fillcolor="#32374b" stroked="f" strokeweight="2pt">
                      <w10:wrap anchorx="page" anchory="page"/>
                    </v:rect>
                  </w:pict>
                </mc:Fallback>
              </mc:AlternateContent>
            </w:r>
            <w:bookmarkEnd w:id="1"/>
            <w:sdt>
              <w:sdtPr>
                <w:rPr>
                  <w:noProof/>
                </w:rPr>
                <w:alias w:val="DatoForside"/>
                <w:tag w:val="DatoForside"/>
                <w:id w:val="341138119"/>
                <w:dataBinding w:xpath="/root[1]/dato[1]" w:storeItemID="{9B7F661A-C03E-46CD-86A2-164FB62E5655}"/>
                <w:date w:fullDate="2019-01-10T00:00:00Z">
                  <w:dateFormat w:val="dd.MM.yyyy"/>
                  <w:lid w:val="nb-NO"/>
                  <w:storeMappedDataAs w:val="dateTime"/>
                  <w:calendar w:val="gregorian"/>
                </w:date>
              </w:sdtPr>
              <w:sdtEndPr/>
              <w:sdtContent>
                <w:r w:rsidR="00F07580">
                  <w:rPr>
                    <w:noProof/>
                  </w:rPr>
                  <w:t>10.01.2019</w:t>
                </w:r>
              </w:sdtContent>
            </w:sdt>
          </w:p>
        </w:tc>
      </w:tr>
      <w:tr w:rsidR="00124F98" w:rsidRPr="005F6919" w14:paraId="05691DF8" w14:textId="77777777" w:rsidTr="004C1497">
        <w:trPr>
          <w:trHeight w:val="1173"/>
        </w:trPr>
        <w:sdt>
          <w:sdtPr>
            <w:alias w:val="Tittel"/>
            <w:tag w:val="Tittel"/>
            <w:id w:val="-586538726"/>
            <w:dataBinding w:xpath="/root[1]/dn[1]" w:storeItemID="{9B7F661A-C03E-46CD-86A2-164FB62E5655}"/>
            <w:text w:multiLine="1"/>
          </w:sdtPr>
          <w:sdtEndPr/>
          <w:sdtContent>
            <w:tc>
              <w:tcPr>
                <w:tcW w:w="8494" w:type="dxa"/>
              </w:tcPr>
              <w:p w14:paraId="2BD0D431" w14:textId="7702AD66" w:rsidR="00124F98" w:rsidRPr="00636C0B" w:rsidRDefault="00124F98" w:rsidP="00124F98">
                <w:pPr>
                  <w:pStyle w:val="vedleggNavn"/>
                  <w:framePr w:wrap="auto" w:vAnchor="margin" w:hAnchor="text" w:xAlign="left" w:yAlign="inline"/>
                </w:pPr>
                <w:r>
                  <w:t>Incitament</w:t>
                </w:r>
              </w:p>
            </w:tc>
          </w:sdtContent>
        </w:sdt>
      </w:tr>
      <w:tr w:rsidR="00124F98" w:rsidRPr="005F6919" w14:paraId="5FED817C" w14:textId="77777777" w:rsidTr="004C1497">
        <w:sdt>
          <w:sdtPr>
            <w:alias w:val="Undertittel"/>
            <w:tag w:val="Undertittel"/>
            <w:id w:val="622281683"/>
            <w:text w:multiLine="1"/>
          </w:sdtPr>
          <w:sdtEndPr/>
          <w:sdtContent>
            <w:tc>
              <w:tcPr>
                <w:tcW w:w="8494" w:type="dxa"/>
              </w:tcPr>
              <w:p w14:paraId="2CAF661F" w14:textId="77777777" w:rsidR="00124F98" w:rsidRPr="005F6919" w:rsidRDefault="00124F98" w:rsidP="004C1497">
                <w:pPr>
                  <w:pStyle w:val="vedleggUndertittel"/>
                  <w:framePr w:wrap="auto" w:vAnchor="margin" w:hAnchor="text" w:xAlign="left" w:yAlign="inline"/>
                </w:pPr>
                <w:r>
                  <w:t>Båttjenester Indre Oslofjord 2021</w:t>
                </w:r>
              </w:p>
            </w:tc>
          </w:sdtContent>
        </w:sdt>
      </w:tr>
    </w:tbl>
    <w:p w14:paraId="0EA209E5" w14:textId="77777777" w:rsidR="00124F98" w:rsidRDefault="00124F98" w:rsidP="00653AD4"/>
    <w:p w14:paraId="79624AA3" w14:textId="77777777" w:rsidR="00124F98" w:rsidRDefault="00124F98" w:rsidP="00653AD4"/>
    <w:p w14:paraId="657A3672" w14:textId="77777777" w:rsidR="00124F98" w:rsidRDefault="00124F98" w:rsidP="00653AD4"/>
    <w:p w14:paraId="1C8799FE" w14:textId="77777777" w:rsidR="00124F98" w:rsidRDefault="00124F98" w:rsidP="00653AD4"/>
    <w:p w14:paraId="192B724D" w14:textId="77777777" w:rsidR="00124F98" w:rsidRDefault="00124F98" w:rsidP="00653AD4"/>
    <w:p w14:paraId="32CCC353" w14:textId="77777777" w:rsidR="00124F98" w:rsidRDefault="00124F98" w:rsidP="00653AD4"/>
    <w:p w14:paraId="746E0856" w14:textId="77777777" w:rsidR="00124F98" w:rsidRDefault="00124F98" w:rsidP="00653AD4"/>
    <w:p w14:paraId="3C42CC7E" w14:textId="77777777" w:rsidR="00124F98" w:rsidRDefault="00124F98" w:rsidP="00653AD4"/>
    <w:p w14:paraId="69ABE459" w14:textId="77777777" w:rsidR="00124F98" w:rsidRDefault="00124F98" w:rsidP="00653AD4"/>
    <w:p w14:paraId="02641DBA" w14:textId="77777777" w:rsidR="00124F98" w:rsidRDefault="00124F98" w:rsidP="00653AD4"/>
    <w:p w14:paraId="55D5118E" w14:textId="77777777" w:rsidR="00124F98" w:rsidRDefault="00124F98" w:rsidP="00653AD4"/>
    <w:p w14:paraId="6A0F5C23" w14:textId="77777777" w:rsidR="00124F98" w:rsidRDefault="00124F98" w:rsidP="00653AD4"/>
    <w:p w14:paraId="6A4E9C9B" w14:textId="77777777" w:rsidR="00124F98" w:rsidRDefault="00124F98" w:rsidP="00653AD4"/>
    <w:p w14:paraId="64DAC3BE" w14:textId="77777777" w:rsidR="00124F98" w:rsidRDefault="00124F98" w:rsidP="00653AD4"/>
    <w:p w14:paraId="37943D45" w14:textId="77777777" w:rsidR="00124F98" w:rsidRDefault="00124F98" w:rsidP="00653AD4"/>
    <w:p w14:paraId="4CFF5376" w14:textId="77777777" w:rsidR="00124F98" w:rsidRDefault="00124F98" w:rsidP="00653AD4"/>
    <w:p w14:paraId="7A31B612" w14:textId="77777777" w:rsidR="00124F98" w:rsidRDefault="00124F98" w:rsidP="00653AD4"/>
    <w:p w14:paraId="6022D96E" w14:textId="77777777" w:rsidR="00124F98" w:rsidRDefault="00124F98" w:rsidP="00653AD4"/>
    <w:p w14:paraId="33FC4BC5" w14:textId="77777777" w:rsidR="00124F98" w:rsidRDefault="00124F98" w:rsidP="00653AD4"/>
    <w:p w14:paraId="70F3933D" w14:textId="77777777" w:rsidR="00124F98" w:rsidRDefault="00124F98" w:rsidP="00653AD4"/>
    <w:p w14:paraId="4B6480B9" w14:textId="77777777" w:rsidR="00124F98" w:rsidRDefault="00124F98" w:rsidP="00653AD4"/>
    <w:p w14:paraId="69AB12E5" w14:textId="77777777" w:rsidR="00124F98" w:rsidRDefault="00124F98" w:rsidP="00653AD4"/>
    <w:p w14:paraId="6300C54A" w14:textId="77777777" w:rsidR="00124F98" w:rsidRDefault="00124F98" w:rsidP="00653AD4"/>
    <w:p w14:paraId="2F9D8984" w14:textId="77777777" w:rsidR="00124F98" w:rsidRDefault="00124F98" w:rsidP="00653AD4"/>
    <w:p w14:paraId="49B15A6E" w14:textId="77777777" w:rsidR="00124F98" w:rsidRDefault="00124F98" w:rsidP="00653AD4"/>
    <w:p w14:paraId="4F0F83F2" w14:textId="77777777" w:rsidR="00124F98" w:rsidRDefault="00124F98" w:rsidP="00653AD4"/>
    <w:p w14:paraId="2145ACE3" w14:textId="77777777" w:rsidR="00124F98" w:rsidRDefault="00124F98" w:rsidP="00653AD4"/>
    <w:sdt>
      <w:sdtPr>
        <w:rPr>
          <w:rFonts w:asciiTheme="minorHAnsi" w:eastAsiaTheme="minorHAnsi" w:hAnsiTheme="minorHAnsi" w:cstheme="minorBidi"/>
          <w:color w:val="auto"/>
          <w:sz w:val="20"/>
          <w:szCs w:val="22"/>
          <w:lang w:eastAsia="en-US"/>
        </w:rPr>
        <w:id w:val="721015961"/>
        <w:docPartObj>
          <w:docPartGallery w:val="Table of Contents"/>
          <w:docPartUnique/>
        </w:docPartObj>
      </w:sdtPr>
      <w:sdtEndPr>
        <w:rPr>
          <w:b/>
          <w:bCs/>
        </w:rPr>
      </w:sdtEndPr>
      <w:sdtContent>
        <w:p w14:paraId="5A03C170" w14:textId="6973AB39" w:rsidR="00124F98" w:rsidRDefault="00124F98">
          <w:pPr>
            <w:pStyle w:val="Overskriftforinnholdsfortegnelse"/>
          </w:pPr>
          <w:r>
            <w:t>Innhold</w:t>
          </w:r>
        </w:p>
        <w:p w14:paraId="0A5C80C6" w14:textId="2A7DE140" w:rsidR="00FA21A3" w:rsidRDefault="00124F98">
          <w:pPr>
            <w:pStyle w:val="INNH1"/>
            <w:tabs>
              <w:tab w:val="left" w:pos="400"/>
              <w:tab w:val="right" w:leader="dot" w:pos="9062"/>
            </w:tabs>
            <w:rPr>
              <w:rFonts w:eastAsiaTheme="minorEastAsia"/>
              <w:noProof/>
              <w:sz w:val="22"/>
              <w:lang w:eastAsia="nb-NO"/>
            </w:rPr>
          </w:pPr>
          <w:r>
            <w:rPr>
              <w:b/>
              <w:bCs/>
            </w:rPr>
            <w:fldChar w:fldCharType="begin"/>
          </w:r>
          <w:r>
            <w:rPr>
              <w:b/>
              <w:bCs/>
            </w:rPr>
            <w:instrText xml:space="preserve"> TOC \o "1-3" \h \z \u </w:instrText>
          </w:r>
          <w:r>
            <w:rPr>
              <w:b/>
              <w:bCs/>
            </w:rPr>
            <w:fldChar w:fldCharType="separate"/>
          </w:r>
          <w:hyperlink w:anchor="_Toc519754082" w:history="1">
            <w:r w:rsidR="00FA21A3" w:rsidRPr="00F94F6D">
              <w:rPr>
                <w:rStyle w:val="Hyperkobling"/>
                <w:noProof/>
              </w:rPr>
              <w:t>1</w:t>
            </w:r>
            <w:r w:rsidR="00FA21A3">
              <w:rPr>
                <w:rFonts w:eastAsiaTheme="minorEastAsia"/>
                <w:noProof/>
                <w:sz w:val="22"/>
                <w:lang w:eastAsia="nb-NO"/>
              </w:rPr>
              <w:tab/>
            </w:r>
            <w:r w:rsidR="00FA21A3" w:rsidRPr="00F94F6D">
              <w:rPr>
                <w:rStyle w:val="Hyperkobling"/>
                <w:noProof/>
              </w:rPr>
              <w:t>Innledning</w:t>
            </w:r>
            <w:r w:rsidR="00FA21A3">
              <w:rPr>
                <w:noProof/>
                <w:webHidden/>
              </w:rPr>
              <w:tab/>
            </w:r>
            <w:r w:rsidR="00FA21A3">
              <w:rPr>
                <w:noProof/>
                <w:webHidden/>
              </w:rPr>
              <w:fldChar w:fldCharType="begin"/>
            </w:r>
            <w:r w:rsidR="00FA21A3">
              <w:rPr>
                <w:noProof/>
                <w:webHidden/>
              </w:rPr>
              <w:instrText xml:space="preserve"> PAGEREF _Toc519754082 \h </w:instrText>
            </w:r>
            <w:r w:rsidR="00FA21A3">
              <w:rPr>
                <w:noProof/>
                <w:webHidden/>
              </w:rPr>
            </w:r>
            <w:r w:rsidR="00FA21A3">
              <w:rPr>
                <w:noProof/>
                <w:webHidden/>
              </w:rPr>
              <w:fldChar w:fldCharType="separate"/>
            </w:r>
            <w:r w:rsidR="004C1497">
              <w:rPr>
                <w:noProof/>
                <w:webHidden/>
              </w:rPr>
              <w:t>3</w:t>
            </w:r>
            <w:r w:rsidR="00FA21A3">
              <w:rPr>
                <w:noProof/>
                <w:webHidden/>
              </w:rPr>
              <w:fldChar w:fldCharType="end"/>
            </w:r>
          </w:hyperlink>
        </w:p>
        <w:p w14:paraId="19C4F4C3" w14:textId="78171069" w:rsidR="00FA21A3" w:rsidRDefault="00F07580">
          <w:pPr>
            <w:pStyle w:val="INNH2"/>
            <w:tabs>
              <w:tab w:val="left" w:pos="880"/>
              <w:tab w:val="right" w:leader="dot" w:pos="9062"/>
            </w:tabs>
            <w:rPr>
              <w:rFonts w:eastAsiaTheme="minorEastAsia"/>
              <w:noProof/>
              <w:sz w:val="22"/>
              <w:lang w:eastAsia="nb-NO"/>
            </w:rPr>
          </w:pPr>
          <w:hyperlink w:anchor="_Toc519754083" w:history="1">
            <w:r w:rsidR="00FA21A3" w:rsidRPr="00F94F6D">
              <w:rPr>
                <w:rStyle w:val="Hyperkobling"/>
                <w:rFonts w:cs="Arial"/>
                <w:noProof/>
              </w:rPr>
              <w:t>1.1</w:t>
            </w:r>
            <w:r w:rsidR="00FA21A3">
              <w:rPr>
                <w:rFonts w:eastAsiaTheme="minorEastAsia"/>
                <w:noProof/>
                <w:sz w:val="22"/>
                <w:lang w:eastAsia="nb-NO"/>
              </w:rPr>
              <w:tab/>
            </w:r>
            <w:r w:rsidR="00FA21A3" w:rsidRPr="00F94F6D">
              <w:rPr>
                <w:rStyle w:val="Hyperkobling"/>
                <w:rFonts w:cs="Arial"/>
                <w:noProof/>
              </w:rPr>
              <w:t>Hensikt</w:t>
            </w:r>
            <w:r w:rsidR="00FA21A3">
              <w:rPr>
                <w:noProof/>
                <w:webHidden/>
              </w:rPr>
              <w:tab/>
            </w:r>
            <w:r w:rsidR="00FA21A3">
              <w:rPr>
                <w:noProof/>
                <w:webHidden/>
              </w:rPr>
              <w:fldChar w:fldCharType="begin"/>
            </w:r>
            <w:r w:rsidR="00FA21A3">
              <w:rPr>
                <w:noProof/>
                <w:webHidden/>
              </w:rPr>
              <w:instrText xml:space="preserve"> PAGEREF _Toc519754083 \h </w:instrText>
            </w:r>
            <w:r w:rsidR="00FA21A3">
              <w:rPr>
                <w:noProof/>
                <w:webHidden/>
              </w:rPr>
            </w:r>
            <w:r w:rsidR="00FA21A3">
              <w:rPr>
                <w:noProof/>
                <w:webHidden/>
              </w:rPr>
              <w:fldChar w:fldCharType="separate"/>
            </w:r>
            <w:r w:rsidR="004C1497">
              <w:rPr>
                <w:noProof/>
                <w:webHidden/>
              </w:rPr>
              <w:t>3</w:t>
            </w:r>
            <w:r w:rsidR="00FA21A3">
              <w:rPr>
                <w:noProof/>
                <w:webHidden/>
              </w:rPr>
              <w:fldChar w:fldCharType="end"/>
            </w:r>
          </w:hyperlink>
        </w:p>
        <w:p w14:paraId="33EEA599" w14:textId="7575B115" w:rsidR="00FA21A3" w:rsidRDefault="00F07580">
          <w:pPr>
            <w:pStyle w:val="INNH1"/>
            <w:tabs>
              <w:tab w:val="left" w:pos="400"/>
              <w:tab w:val="right" w:leader="dot" w:pos="9062"/>
            </w:tabs>
            <w:rPr>
              <w:rFonts w:eastAsiaTheme="minorEastAsia"/>
              <w:noProof/>
              <w:sz w:val="22"/>
              <w:lang w:eastAsia="nb-NO"/>
            </w:rPr>
          </w:pPr>
          <w:hyperlink w:anchor="_Toc519754084" w:history="1">
            <w:r w:rsidR="00FA21A3" w:rsidRPr="00F94F6D">
              <w:rPr>
                <w:rStyle w:val="Hyperkobling"/>
                <w:noProof/>
              </w:rPr>
              <w:t>2</w:t>
            </w:r>
            <w:r w:rsidR="00FA21A3">
              <w:rPr>
                <w:rFonts w:eastAsiaTheme="minorEastAsia"/>
                <w:noProof/>
                <w:sz w:val="22"/>
                <w:lang w:eastAsia="nb-NO"/>
              </w:rPr>
              <w:tab/>
            </w:r>
            <w:r w:rsidR="00FA21A3" w:rsidRPr="00F94F6D">
              <w:rPr>
                <w:rStyle w:val="Hyperkobling"/>
                <w:noProof/>
              </w:rPr>
              <w:t>Økonomisk omfang og fakturering</w:t>
            </w:r>
            <w:r w:rsidR="00FA21A3">
              <w:rPr>
                <w:noProof/>
                <w:webHidden/>
              </w:rPr>
              <w:tab/>
            </w:r>
            <w:r w:rsidR="00FA21A3">
              <w:rPr>
                <w:noProof/>
                <w:webHidden/>
              </w:rPr>
              <w:fldChar w:fldCharType="begin"/>
            </w:r>
            <w:r w:rsidR="00FA21A3">
              <w:rPr>
                <w:noProof/>
                <w:webHidden/>
              </w:rPr>
              <w:instrText xml:space="preserve"> PAGEREF _Toc519754084 \h </w:instrText>
            </w:r>
            <w:r w:rsidR="00FA21A3">
              <w:rPr>
                <w:noProof/>
                <w:webHidden/>
              </w:rPr>
            </w:r>
            <w:r w:rsidR="00FA21A3">
              <w:rPr>
                <w:noProof/>
                <w:webHidden/>
              </w:rPr>
              <w:fldChar w:fldCharType="separate"/>
            </w:r>
            <w:r w:rsidR="004C1497">
              <w:rPr>
                <w:noProof/>
                <w:webHidden/>
              </w:rPr>
              <w:t>3</w:t>
            </w:r>
            <w:r w:rsidR="00FA21A3">
              <w:rPr>
                <w:noProof/>
                <w:webHidden/>
              </w:rPr>
              <w:fldChar w:fldCharType="end"/>
            </w:r>
          </w:hyperlink>
        </w:p>
        <w:p w14:paraId="6553A05E" w14:textId="7F0AE4D0" w:rsidR="00FA21A3" w:rsidRDefault="00F07580">
          <w:pPr>
            <w:pStyle w:val="INNH1"/>
            <w:tabs>
              <w:tab w:val="left" w:pos="400"/>
              <w:tab w:val="right" w:leader="dot" w:pos="9062"/>
            </w:tabs>
            <w:rPr>
              <w:rFonts w:eastAsiaTheme="minorEastAsia"/>
              <w:noProof/>
              <w:sz w:val="22"/>
              <w:lang w:eastAsia="nb-NO"/>
            </w:rPr>
          </w:pPr>
          <w:hyperlink w:anchor="_Toc519754085" w:history="1">
            <w:r w:rsidR="00FA21A3" w:rsidRPr="00F94F6D">
              <w:rPr>
                <w:rStyle w:val="Hyperkobling"/>
                <w:noProof/>
              </w:rPr>
              <w:t>3</w:t>
            </w:r>
            <w:r w:rsidR="00FA21A3">
              <w:rPr>
                <w:rFonts w:eastAsiaTheme="minorEastAsia"/>
                <w:noProof/>
                <w:sz w:val="22"/>
                <w:lang w:eastAsia="nb-NO"/>
              </w:rPr>
              <w:tab/>
            </w:r>
            <w:r w:rsidR="00FA21A3" w:rsidRPr="00F94F6D">
              <w:rPr>
                <w:rStyle w:val="Hyperkobling"/>
                <w:noProof/>
              </w:rPr>
              <w:t>Målegrunnlag</w:t>
            </w:r>
            <w:r w:rsidR="00FA21A3">
              <w:rPr>
                <w:noProof/>
                <w:webHidden/>
              </w:rPr>
              <w:tab/>
            </w:r>
            <w:r w:rsidR="00FA21A3">
              <w:rPr>
                <w:noProof/>
                <w:webHidden/>
              </w:rPr>
              <w:fldChar w:fldCharType="begin"/>
            </w:r>
            <w:r w:rsidR="00FA21A3">
              <w:rPr>
                <w:noProof/>
                <w:webHidden/>
              </w:rPr>
              <w:instrText xml:space="preserve"> PAGEREF _Toc519754085 \h </w:instrText>
            </w:r>
            <w:r w:rsidR="00FA21A3">
              <w:rPr>
                <w:noProof/>
                <w:webHidden/>
              </w:rPr>
            </w:r>
            <w:r w:rsidR="00FA21A3">
              <w:rPr>
                <w:noProof/>
                <w:webHidden/>
              </w:rPr>
              <w:fldChar w:fldCharType="separate"/>
            </w:r>
            <w:r w:rsidR="004C1497">
              <w:rPr>
                <w:noProof/>
                <w:webHidden/>
              </w:rPr>
              <w:t>3</w:t>
            </w:r>
            <w:r w:rsidR="00FA21A3">
              <w:rPr>
                <w:noProof/>
                <w:webHidden/>
              </w:rPr>
              <w:fldChar w:fldCharType="end"/>
            </w:r>
          </w:hyperlink>
        </w:p>
        <w:p w14:paraId="543C226B" w14:textId="6E30F741" w:rsidR="00FA21A3" w:rsidRDefault="00F07580">
          <w:pPr>
            <w:pStyle w:val="INNH1"/>
            <w:tabs>
              <w:tab w:val="left" w:pos="400"/>
              <w:tab w:val="right" w:leader="dot" w:pos="9062"/>
            </w:tabs>
            <w:rPr>
              <w:rFonts w:eastAsiaTheme="minorEastAsia"/>
              <w:noProof/>
              <w:sz w:val="22"/>
              <w:lang w:eastAsia="nb-NO"/>
            </w:rPr>
          </w:pPr>
          <w:hyperlink w:anchor="_Toc519754086" w:history="1">
            <w:r w:rsidR="00FA21A3" w:rsidRPr="00F94F6D">
              <w:rPr>
                <w:rStyle w:val="Hyperkobling"/>
                <w:noProof/>
              </w:rPr>
              <w:t>4</w:t>
            </w:r>
            <w:r w:rsidR="00FA21A3">
              <w:rPr>
                <w:rFonts w:eastAsiaTheme="minorEastAsia"/>
                <w:noProof/>
                <w:sz w:val="22"/>
                <w:lang w:eastAsia="nb-NO"/>
              </w:rPr>
              <w:tab/>
            </w:r>
            <w:r w:rsidR="00FA21A3" w:rsidRPr="00F94F6D">
              <w:rPr>
                <w:rStyle w:val="Hyperkobling"/>
                <w:noProof/>
              </w:rPr>
              <w:t>Endringer i incitamentsbeskrivelsen</w:t>
            </w:r>
            <w:r w:rsidR="00FA21A3">
              <w:rPr>
                <w:noProof/>
                <w:webHidden/>
              </w:rPr>
              <w:tab/>
            </w:r>
            <w:r w:rsidR="00FA21A3">
              <w:rPr>
                <w:noProof/>
                <w:webHidden/>
              </w:rPr>
              <w:fldChar w:fldCharType="begin"/>
            </w:r>
            <w:r w:rsidR="00FA21A3">
              <w:rPr>
                <w:noProof/>
                <w:webHidden/>
              </w:rPr>
              <w:instrText xml:space="preserve"> PAGEREF _Toc519754086 \h </w:instrText>
            </w:r>
            <w:r w:rsidR="00FA21A3">
              <w:rPr>
                <w:noProof/>
                <w:webHidden/>
              </w:rPr>
            </w:r>
            <w:r w:rsidR="00FA21A3">
              <w:rPr>
                <w:noProof/>
                <w:webHidden/>
              </w:rPr>
              <w:fldChar w:fldCharType="separate"/>
            </w:r>
            <w:r w:rsidR="004C1497">
              <w:rPr>
                <w:noProof/>
                <w:webHidden/>
              </w:rPr>
              <w:t>3</w:t>
            </w:r>
            <w:r w:rsidR="00FA21A3">
              <w:rPr>
                <w:noProof/>
                <w:webHidden/>
              </w:rPr>
              <w:fldChar w:fldCharType="end"/>
            </w:r>
          </w:hyperlink>
        </w:p>
        <w:p w14:paraId="22014EC5" w14:textId="4680594A" w:rsidR="00FA21A3" w:rsidRDefault="00F07580">
          <w:pPr>
            <w:pStyle w:val="INNH1"/>
            <w:tabs>
              <w:tab w:val="left" w:pos="400"/>
              <w:tab w:val="right" w:leader="dot" w:pos="9062"/>
            </w:tabs>
            <w:rPr>
              <w:rFonts w:eastAsiaTheme="minorEastAsia"/>
              <w:noProof/>
              <w:sz w:val="22"/>
              <w:lang w:eastAsia="nb-NO"/>
            </w:rPr>
          </w:pPr>
          <w:hyperlink w:anchor="_Toc519754087" w:history="1">
            <w:r w:rsidR="00FA21A3" w:rsidRPr="00F94F6D">
              <w:rPr>
                <w:rStyle w:val="Hyperkobling"/>
                <w:noProof/>
              </w:rPr>
              <w:t>5</w:t>
            </w:r>
            <w:r w:rsidR="00FA21A3">
              <w:rPr>
                <w:rFonts w:eastAsiaTheme="minorEastAsia"/>
                <w:noProof/>
                <w:sz w:val="22"/>
                <w:lang w:eastAsia="nb-NO"/>
              </w:rPr>
              <w:tab/>
            </w:r>
            <w:r w:rsidR="00FA21A3" w:rsidRPr="00F94F6D">
              <w:rPr>
                <w:rStyle w:val="Hyperkobling"/>
                <w:noProof/>
              </w:rPr>
              <w:t>Bonus/malus beregninger på inntektselementer</w:t>
            </w:r>
            <w:r w:rsidR="00FA21A3">
              <w:rPr>
                <w:noProof/>
                <w:webHidden/>
              </w:rPr>
              <w:tab/>
            </w:r>
            <w:r w:rsidR="00FA21A3">
              <w:rPr>
                <w:noProof/>
                <w:webHidden/>
              </w:rPr>
              <w:fldChar w:fldCharType="begin"/>
            </w:r>
            <w:r w:rsidR="00FA21A3">
              <w:rPr>
                <w:noProof/>
                <w:webHidden/>
              </w:rPr>
              <w:instrText xml:space="preserve"> PAGEREF _Toc519754087 \h </w:instrText>
            </w:r>
            <w:r w:rsidR="00FA21A3">
              <w:rPr>
                <w:noProof/>
                <w:webHidden/>
              </w:rPr>
            </w:r>
            <w:r w:rsidR="00FA21A3">
              <w:rPr>
                <w:noProof/>
                <w:webHidden/>
              </w:rPr>
              <w:fldChar w:fldCharType="separate"/>
            </w:r>
            <w:r w:rsidR="004C1497">
              <w:rPr>
                <w:noProof/>
                <w:webHidden/>
              </w:rPr>
              <w:t>4</w:t>
            </w:r>
            <w:r w:rsidR="00FA21A3">
              <w:rPr>
                <w:noProof/>
                <w:webHidden/>
              </w:rPr>
              <w:fldChar w:fldCharType="end"/>
            </w:r>
          </w:hyperlink>
        </w:p>
        <w:p w14:paraId="2737A4A0" w14:textId="05BEA752" w:rsidR="00FA21A3" w:rsidRDefault="00F07580">
          <w:pPr>
            <w:pStyle w:val="INNH2"/>
            <w:tabs>
              <w:tab w:val="left" w:pos="880"/>
              <w:tab w:val="right" w:leader="dot" w:pos="9062"/>
            </w:tabs>
            <w:rPr>
              <w:rFonts w:eastAsiaTheme="minorEastAsia"/>
              <w:noProof/>
              <w:sz w:val="22"/>
              <w:lang w:eastAsia="nb-NO"/>
            </w:rPr>
          </w:pPr>
          <w:hyperlink w:anchor="_Toc519754088" w:history="1">
            <w:r w:rsidR="00FA21A3" w:rsidRPr="00F94F6D">
              <w:rPr>
                <w:rStyle w:val="Hyperkobling"/>
                <w:rFonts w:cs="Arial"/>
                <w:noProof/>
              </w:rPr>
              <w:t>5.1</w:t>
            </w:r>
            <w:r w:rsidR="00FA21A3">
              <w:rPr>
                <w:rFonts w:eastAsiaTheme="minorEastAsia"/>
                <w:noProof/>
                <w:sz w:val="22"/>
                <w:lang w:eastAsia="nb-NO"/>
              </w:rPr>
              <w:tab/>
            </w:r>
            <w:r w:rsidR="00FA21A3" w:rsidRPr="00F94F6D">
              <w:rPr>
                <w:rStyle w:val="Hyperkobling"/>
                <w:rFonts w:cs="Arial"/>
                <w:noProof/>
              </w:rPr>
              <w:t>Inntekts- og passasjervolummålinger</w:t>
            </w:r>
            <w:r w:rsidR="00FA21A3">
              <w:rPr>
                <w:noProof/>
                <w:webHidden/>
              </w:rPr>
              <w:tab/>
            </w:r>
            <w:r w:rsidR="00FA21A3">
              <w:rPr>
                <w:noProof/>
                <w:webHidden/>
              </w:rPr>
              <w:fldChar w:fldCharType="begin"/>
            </w:r>
            <w:r w:rsidR="00FA21A3">
              <w:rPr>
                <w:noProof/>
                <w:webHidden/>
              </w:rPr>
              <w:instrText xml:space="preserve"> PAGEREF _Toc519754088 \h </w:instrText>
            </w:r>
            <w:r w:rsidR="00FA21A3">
              <w:rPr>
                <w:noProof/>
                <w:webHidden/>
              </w:rPr>
            </w:r>
            <w:r w:rsidR="00FA21A3">
              <w:rPr>
                <w:noProof/>
                <w:webHidden/>
              </w:rPr>
              <w:fldChar w:fldCharType="separate"/>
            </w:r>
            <w:r w:rsidR="004C1497">
              <w:rPr>
                <w:noProof/>
                <w:webHidden/>
              </w:rPr>
              <w:t>4</w:t>
            </w:r>
            <w:r w:rsidR="00FA21A3">
              <w:rPr>
                <w:noProof/>
                <w:webHidden/>
              </w:rPr>
              <w:fldChar w:fldCharType="end"/>
            </w:r>
          </w:hyperlink>
        </w:p>
        <w:p w14:paraId="1CB3456D" w14:textId="052DF075" w:rsidR="00FA21A3" w:rsidRDefault="00F07580">
          <w:pPr>
            <w:pStyle w:val="INNH2"/>
            <w:tabs>
              <w:tab w:val="left" w:pos="880"/>
              <w:tab w:val="right" w:leader="dot" w:pos="9062"/>
            </w:tabs>
            <w:rPr>
              <w:rFonts w:eastAsiaTheme="minorEastAsia"/>
              <w:noProof/>
              <w:sz w:val="22"/>
              <w:lang w:eastAsia="nb-NO"/>
            </w:rPr>
          </w:pPr>
          <w:hyperlink w:anchor="_Toc519754089" w:history="1">
            <w:r w:rsidR="00FA21A3" w:rsidRPr="00F94F6D">
              <w:rPr>
                <w:rStyle w:val="Hyperkobling"/>
                <w:noProof/>
              </w:rPr>
              <w:t>5.2</w:t>
            </w:r>
            <w:r w:rsidR="00FA21A3">
              <w:rPr>
                <w:rFonts w:eastAsiaTheme="minorEastAsia"/>
                <w:noProof/>
                <w:sz w:val="22"/>
                <w:lang w:eastAsia="nb-NO"/>
              </w:rPr>
              <w:tab/>
            </w:r>
            <w:r w:rsidR="00FA21A3" w:rsidRPr="00F94F6D">
              <w:rPr>
                <w:rStyle w:val="Hyperkobling"/>
                <w:noProof/>
              </w:rPr>
              <w:t>Beregningsgrunnlag</w:t>
            </w:r>
            <w:r w:rsidR="00FA21A3">
              <w:rPr>
                <w:noProof/>
                <w:webHidden/>
              </w:rPr>
              <w:tab/>
            </w:r>
            <w:r w:rsidR="00FA21A3">
              <w:rPr>
                <w:noProof/>
                <w:webHidden/>
              </w:rPr>
              <w:fldChar w:fldCharType="begin"/>
            </w:r>
            <w:r w:rsidR="00FA21A3">
              <w:rPr>
                <w:noProof/>
                <w:webHidden/>
              </w:rPr>
              <w:instrText xml:space="preserve"> PAGEREF _Toc519754089 \h </w:instrText>
            </w:r>
            <w:r w:rsidR="00FA21A3">
              <w:rPr>
                <w:noProof/>
                <w:webHidden/>
              </w:rPr>
            </w:r>
            <w:r w:rsidR="00FA21A3">
              <w:rPr>
                <w:noProof/>
                <w:webHidden/>
              </w:rPr>
              <w:fldChar w:fldCharType="separate"/>
            </w:r>
            <w:r w:rsidR="004C1497">
              <w:rPr>
                <w:noProof/>
                <w:webHidden/>
              </w:rPr>
              <w:t>4</w:t>
            </w:r>
            <w:r w:rsidR="00FA21A3">
              <w:rPr>
                <w:noProof/>
                <w:webHidden/>
              </w:rPr>
              <w:fldChar w:fldCharType="end"/>
            </w:r>
          </w:hyperlink>
        </w:p>
        <w:p w14:paraId="247B1C06" w14:textId="7D6ACB44" w:rsidR="00FA21A3" w:rsidRDefault="00F07580">
          <w:pPr>
            <w:pStyle w:val="INNH3"/>
            <w:tabs>
              <w:tab w:val="left" w:pos="1100"/>
              <w:tab w:val="right" w:leader="dot" w:pos="9062"/>
            </w:tabs>
            <w:rPr>
              <w:rFonts w:eastAsiaTheme="minorEastAsia"/>
              <w:noProof/>
              <w:sz w:val="22"/>
              <w:lang w:eastAsia="nb-NO"/>
            </w:rPr>
          </w:pPr>
          <w:hyperlink w:anchor="_Toc519754090" w:history="1">
            <w:r w:rsidR="00FA21A3" w:rsidRPr="00F94F6D">
              <w:rPr>
                <w:rStyle w:val="Hyperkobling"/>
                <w:noProof/>
                <w14:scene3d>
                  <w14:camera w14:prst="orthographicFront"/>
                  <w14:lightRig w14:rig="threePt" w14:dir="t">
                    <w14:rot w14:lat="0" w14:lon="0" w14:rev="0"/>
                  </w14:lightRig>
                </w14:scene3d>
              </w:rPr>
              <w:t>5.2.1</w:t>
            </w:r>
            <w:r w:rsidR="00FA21A3">
              <w:rPr>
                <w:rFonts w:eastAsiaTheme="minorEastAsia"/>
                <w:noProof/>
                <w:sz w:val="22"/>
                <w:lang w:eastAsia="nb-NO"/>
              </w:rPr>
              <w:tab/>
            </w:r>
            <w:r w:rsidR="00FA21A3" w:rsidRPr="00F94F6D">
              <w:rPr>
                <w:rStyle w:val="Hyperkobling"/>
                <w:noProof/>
              </w:rPr>
              <w:t>Betalingsandel</w:t>
            </w:r>
            <w:r w:rsidR="00FA21A3">
              <w:rPr>
                <w:noProof/>
                <w:webHidden/>
              </w:rPr>
              <w:tab/>
            </w:r>
            <w:r w:rsidR="00FA21A3">
              <w:rPr>
                <w:noProof/>
                <w:webHidden/>
              </w:rPr>
              <w:fldChar w:fldCharType="begin"/>
            </w:r>
            <w:r w:rsidR="00FA21A3">
              <w:rPr>
                <w:noProof/>
                <w:webHidden/>
              </w:rPr>
              <w:instrText xml:space="preserve"> PAGEREF _Toc519754090 \h </w:instrText>
            </w:r>
            <w:r w:rsidR="00FA21A3">
              <w:rPr>
                <w:noProof/>
                <w:webHidden/>
              </w:rPr>
            </w:r>
            <w:r w:rsidR="00FA21A3">
              <w:rPr>
                <w:noProof/>
                <w:webHidden/>
              </w:rPr>
              <w:fldChar w:fldCharType="separate"/>
            </w:r>
            <w:r w:rsidR="004C1497">
              <w:rPr>
                <w:noProof/>
                <w:webHidden/>
              </w:rPr>
              <w:t>5</w:t>
            </w:r>
            <w:r w:rsidR="00FA21A3">
              <w:rPr>
                <w:noProof/>
                <w:webHidden/>
              </w:rPr>
              <w:fldChar w:fldCharType="end"/>
            </w:r>
          </w:hyperlink>
        </w:p>
        <w:p w14:paraId="21EED937" w14:textId="2888B3A2" w:rsidR="00FA21A3" w:rsidRDefault="00F07580">
          <w:pPr>
            <w:pStyle w:val="INNH3"/>
            <w:tabs>
              <w:tab w:val="left" w:pos="1100"/>
              <w:tab w:val="right" w:leader="dot" w:pos="9062"/>
            </w:tabs>
            <w:rPr>
              <w:rFonts w:eastAsiaTheme="minorEastAsia"/>
              <w:noProof/>
              <w:sz w:val="22"/>
              <w:lang w:eastAsia="nb-NO"/>
            </w:rPr>
          </w:pPr>
          <w:hyperlink w:anchor="_Toc519754091" w:history="1">
            <w:r w:rsidR="00FA21A3" w:rsidRPr="00F94F6D">
              <w:rPr>
                <w:rStyle w:val="Hyperkobling"/>
                <w:noProof/>
                <w14:scene3d>
                  <w14:camera w14:prst="orthographicFront"/>
                  <w14:lightRig w14:rig="threePt" w14:dir="t">
                    <w14:rot w14:lat="0" w14:lon="0" w14:rev="0"/>
                  </w14:lightRig>
                </w14:scene3d>
              </w:rPr>
              <w:t>5.2.2</w:t>
            </w:r>
            <w:r w:rsidR="00FA21A3">
              <w:rPr>
                <w:rFonts w:eastAsiaTheme="minorEastAsia"/>
                <w:noProof/>
                <w:sz w:val="22"/>
                <w:lang w:eastAsia="nb-NO"/>
              </w:rPr>
              <w:tab/>
            </w:r>
            <w:r w:rsidR="00FA21A3" w:rsidRPr="00F94F6D">
              <w:rPr>
                <w:rStyle w:val="Hyperkobling"/>
                <w:noProof/>
              </w:rPr>
              <w:t>Antall passasjerer</w:t>
            </w:r>
            <w:r w:rsidR="00FA21A3">
              <w:rPr>
                <w:noProof/>
                <w:webHidden/>
              </w:rPr>
              <w:tab/>
            </w:r>
            <w:r w:rsidR="00FA21A3">
              <w:rPr>
                <w:noProof/>
                <w:webHidden/>
              </w:rPr>
              <w:fldChar w:fldCharType="begin"/>
            </w:r>
            <w:r w:rsidR="00FA21A3">
              <w:rPr>
                <w:noProof/>
                <w:webHidden/>
              </w:rPr>
              <w:instrText xml:space="preserve"> PAGEREF _Toc519754091 \h </w:instrText>
            </w:r>
            <w:r w:rsidR="00FA21A3">
              <w:rPr>
                <w:noProof/>
                <w:webHidden/>
              </w:rPr>
            </w:r>
            <w:r w:rsidR="00FA21A3">
              <w:rPr>
                <w:noProof/>
                <w:webHidden/>
              </w:rPr>
              <w:fldChar w:fldCharType="separate"/>
            </w:r>
            <w:r w:rsidR="004C1497">
              <w:rPr>
                <w:noProof/>
                <w:webHidden/>
              </w:rPr>
              <w:t>5</w:t>
            </w:r>
            <w:r w:rsidR="00FA21A3">
              <w:rPr>
                <w:noProof/>
                <w:webHidden/>
              </w:rPr>
              <w:fldChar w:fldCharType="end"/>
            </w:r>
          </w:hyperlink>
        </w:p>
        <w:p w14:paraId="630FCDF2" w14:textId="46BFE465" w:rsidR="00FA21A3" w:rsidRDefault="00F07580">
          <w:pPr>
            <w:pStyle w:val="INNH1"/>
            <w:tabs>
              <w:tab w:val="left" w:pos="400"/>
              <w:tab w:val="right" w:leader="dot" w:pos="9062"/>
            </w:tabs>
            <w:rPr>
              <w:rFonts w:eastAsiaTheme="minorEastAsia"/>
              <w:noProof/>
              <w:sz w:val="22"/>
              <w:lang w:eastAsia="nb-NO"/>
            </w:rPr>
          </w:pPr>
          <w:hyperlink w:anchor="_Toc519754092" w:history="1">
            <w:r w:rsidR="00FA21A3" w:rsidRPr="00F94F6D">
              <w:rPr>
                <w:rStyle w:val="Hyperkobling"/>
                <w:noProof/>
              </w:rPr>
              <w:t>6</w:t>
            </w:r>
            <w:r w:rsidR="00FA21A3">
              <w:rPr>
                <w:rFonts w:eastAsiaTheme="minorEastAsia"/>
                <w:noProof/>
                <w:sz w:val="22"/>
                <w:lang w:eastAsia="nb-NO"/>
              </w:rPr>
              <w:tab/>
            </w:r>
            <w:r w:rsidR="00FA21A3" w:rsidRPr="00F94F6D">
              <w:rPr>
                <w:rStyle w:val="Hyperkobling"/>
                <w:noProof/>
              </w:rPr>
              <w:t>Bonus/malus beregninger på kvalitetselementer</w:t>
            </w:r>
            <w:r w:rsidR="00FA21A3">
              <w:rPr>
                <w:noProof/>
                <w:webHidden/>
              </w:rPr>
              <w:tab/>
            </w:r>
            <w:r w:rsidR="00FA21A3">
              <w:rPr>
                <w:noProof/>
                <w:webHidden/>
              </w:rPr>
              <w:fldChar w:fldCharType="begin"/>
            </w:r>
            <w:r w:rsidR="00FA21A3">
              <w:rPr>
                <w:noProof/>
                <w:webHidden/>
              </w:rPr>
              <w:instrText xml:space="preserve"> PAGEREF _Toc519754092 \h </w:instrText>
            </w:r>
            <w:r w:rsidR="00FA21A3">
              <w:rPr>
                <w:noProof/>
                <w:webHidden/>
              </w:rPr>
            </w:r>
            <w:r w:rsidR="00FA21A3">
              <w:rPr>
                <w:noProof/>
                <w:webHidden/>
              </w:rPr>
              <w:fldChar w:fldCharType="separate"/>
            </w:r>
            <w:r w:rsidR="004C1497">
              <w:rPr>
                <w:noProof/>
                <w:webHidden/>
              </w:rPr>
              <w:t>7</w:t>
            </w:r>
            <w:r w:rsidR="00FA21A3">
              <w:rPr>
                <w:noProof/>
                <w:webHidden/>
              </w:rPr>
              <w:fldChar w:fldCharType="end"/>
            </w:r>
          </w:hyperlink>
        </w:p>
        <w:p w14:paraId="705CBB3E" w14:textId="70ABD7D3" w:rsidR="00FA21A3" w:rsidRDefault="00F07580">
          <w:pPr>
            <w:pStyle w:val="INNH2"/>
            <w:tabs>
              <w:tab w:val="left" w:pos="880"/>
              <w:tab w:val="right" w:leader="dot" w:pos="9062"/>
            </w:tabs>
            <w:rPr>
              <w:rFonts w:eastAsiaTheme="minorEastAsia"/>
              <w:noProof/>
              <w:sz w:val="22"/>
              <w:lang w:eastAsia="nb-NO"/>
            </w:rPr>
          </w:pPr>
          <w:hyperlink w:anchor="_Toc519754093" w:history="1">
            <w:r w:rsidR="00FA21A3" w:rsidRPr="00F94F6D">
              <w:rPr>
                <w:rStyle w:val="Hyperkobling"/>
                <w:noProof/>
              </w:rPr>
              <w:t>6.1</w:t>
            </w:r>
            <w:r w:rsidR="00FA21A3">
              <w:rPr>
                <w:rFonts w:eastAsiaTheme="minorEastAsia"/>
                <w:noProof/>
                <w:sz w:val="22"/>
                <w:lang w:eastAsia="nb-NO"/>
              </w:rPr>
              <w:tab/>
            </w:r>
            <w:r w:rsidR="00FA21A3" w:rsidRPr="00F94F6D">
              <w:rPr>
                <w:rStyle w:val="Hyperkobling"/>
                <w:noProof/>
              </w:rPr>
              <w:t>Kundemålinger og kundeopplevd kvalitet</w:t>
            </w:r>
            <w:r w:rsidR="00FA21A3">
              <w:rPr>
                <w:noProof/>
                <w:webHidden/>
              </w:rPr>
              <w:tab/>
            </w:r>
            <w:r w:rsidR="00FA21A3">
              <w:rPr>
                <w:noProof/>
                <w:webHidden/>
              </w:rPr>
              <w:fldChar w:fldCharType="begin"/>
            </w:r>
            <w:r w:rsidR="00FA21A3">
              <w:rPr>
                <w:noProof/>
                <w:webHidden/>
              </w:rPr>
              <w:instrText xml:space="preserve"> PAGEREF _Toc519754093 \h </w:instrText>
            </w:r>
            <w:r w:rsidR="00FA21A3">
              <w:rPr>
                <w:noProof/>
                <w:webHidden/>
              </w:rPr>
            </w:r>
            <w:r w:rsidR="00FA21A3">
              <w:rPr>
                <w:noProof/>
                <w:webHidden/>
              </w:rPr>
              <w:fldChar w:fldCharType="separate"/>
            </w:r>
            <w:r w:rsidR="004C1497">
              <w:rPr>
                <w:noProof/>
                <w:webHidden/>
              </w:rPr>
              <w:t>7</w:t>
            </w:r>
            <w:r w:rsidR="00FA21A3">
              <w:rPr>
                <w:noProof/>
                <w:webHidden/>
              </w:rPr>
              <w:fldChar w:fldCharType="end"/>
            </w:r>
          </w:hyperlink>
        </w:p>
        <w:p w14:paraId="30881CCE" w14:textId="556FCFE5" w:rsidR="00FA21A3" w:rsidRDefault="00F07580">
          <w:pPr>
            <w:pStyle w:val="INNH2"/>
            <w:tabs>
              <w:tab w:val="left" w:pos="880"/>
              <w:tab w:val="right" w:leader="dot" w:pos="9062"/>
            </w:tabs>
            <w:rPr>
              <w:rFonts w:eastAsiaTheme="minorEastAsia"/>
              <w:noProof/>
              <w:sz w:val="22"/>
              <w:lang w:eastAsia="nb-NO"/>
            </w:rPr>
          </w:pPr>
          <w:hyperlink w:anchor="_Toc519754094" w:history="1">
            <w:r w:rsidR="00FA21A3" w:rsidRPr="00F94F6D">
              <w:rPr>
                <w:rStyle w:val="Hyperkobling"/>
                <w:noProof/>
              </w:rPr>
              <w:t>6.2</w:t>
            </w:r>
            <w:r w:rsidR="00FA21A3">
              <w:rPr>
                <w:rFonts w:eastAsiaTheme="minorEastAsia"/>
                <w:noProof/>
                <w:sz w:val="22"/>
                <w:lang w:eastAsia="nb-NO"/>
              </w:rPr>
              <w:tab/>
            </w:r>
            <w:r w:rsidR="00FA21A3" w:rsidRPr="00F94F6D">
              <w:rPr>
                <w:rStyle w:val="Hyperkobling"/>
                <w:noProof/>
              </w:rPr>
              <w:t>Leverandørbytte</w:t>
            </w:r>
            <w:r w:rsidR="00FA21A3">
              <w:rPr>
                <w:noProof/>
                <w:webHidden/>
              </w:rPr>
              <w:tab/>
            </w:r>
            <w:r w:rsidR="00FA21A3">
              <w:rPr>
                <w:noProof/>
                <w:webHidden/>
              </w:rPr>
              <w:fldChar w:fldCharType="begin"/>
            </w:r>
            <w:r w:rsidR="00FA21A3">
              <w:rPr>
                <w:noProof/>
                <w:webHidden/>
              </w:rPr>
              <w:instrText xml:space="preserve"> PAGEREF _Toc519754094 \h </w:instrText>
            </w:r>
            <w:r w:rsidR="00FA21A3">
              <w:rPr>
                <w:noProof/>
                <w:webHidden/>
              </w:rPr>
            </w:r>
            <w:r w:rsidR="00FA21A3">
              <w:rPr>
                <w:noProof/>
                <w:webHidden/>
              </w:rPr>
              <w:fldChar w:fldCharType="separate"/>
            </w:r>
            <w:r w:rsidR="004C1497">
              <w:rPr>
                <w:noProof/>
                <w:webHidden/>
              </w:rPr>
              <w:t>8</w:t>
            </w:r>
            <w:r w:rsidR="00FA21A3">
              <w:rPr>
                <w:noProof/>
                <w:webHidden/>
              </w:rPr>
              <w:fldChar w:fldCharType="end"/>
            </w:r>
          </w:hyperlink>
        </w:p>
        <w:p w14:paraId="70C5D83C" w14:textId="10E69FC6" w:rsidR="00FA21A3" w:rsidRDefault="00F07580">
          <w:pPr>
            <w:pStyle w:val="INNH2"/>
            <w:tabs>
              <w:tab w:val="left" w:pos="880"/>
              <w:tab w:val="right" w:leader="dot" w:pos="9062"/>
            </w:tabs>
            <w:rPr>
              <w:rFonts w:eastAsiaTheme="minorEastAsia"/>
              <w:noProof/>
              <w:sz w:val="22"/>
              <w:lang w:eastAsia="nb-NO"/>
            </w:rPr>
          </w:pPr>
          <w:hyperlink w:anchor="_Toc519754095" w:history="1">
            <w:r w:rsidR="00FA21A3" w:rsidRPr="00F94F6D">
              <w:rPr>
                <w:rStyle w:val="Hyperkobling"/>
                <w:noProof/>
              </w:rPr>
              <w:t>6.3</w:t>
            </w:r>
            <w:r w:rsidR="00FA21A3">
              <w:rPr>
                <w:rFonts w:eastAsiaTheme="minorEastAsia"/>
                <w:noProof/>
                <w:sz w:val="22"/>
                <w:lang w:eastAsia="nb-NO"/>
              </w:rPr>
              <w:tab/>
            </w:r>
            <w:r w:rsidR="00FA21A3" w:rsidRPr="00F94F6D">
              <w:rPr>
                <w:rStyle w:val="Hyperkobling"/>
                <w:noProof/>
              </w:rPr>
              <w:t>Mulig nye metoder for gjennomføring av kundeintervjuer til MIS</w:t>
            </w:r>
            <w:r w:rsidR="00FA21A3">
              <w:rPr>
                <w:noProof/>
                <w:webHidden/>
              </w:rPr>
              <w:tab/>
            </w:r>
            <w:r w:rsidR="00FA21A3">
              <w:rPr>
                <w:noProof/>
                <w:webHidden/>
              </w:rPr>
              <w:fldChar w:fldCharType="begin"/>
            </w:r>
            <w:r w:rsidR="00FA21A3">
              <w:rPr>
                <w:noProof/>
                <w:webHidden/>
              </w:rPr>
              <w:instrText xml:space="preserve"> PAGEREF _Toc519754095 \h </w:instrText>
            </w:r>
            <w:r w:rsidR="00FA21A3">
              <w:rPr>
                <w:noProof/>
                <w:webHidden/>
              </w:rPr>
            </w:r>
            <w:r w:rsidR="00FA21A3">
              <w:rPr>
                <w:noProof/>
                <w:webHidden/>
              </w:rPr>
              <w:fldChar w:fldCharType="separate"/>
            </w:r>
            <w:r w:rsidR="004C1497">
              <w:rPr>
                <w:noProof/>
                <w:webHidden/>
              </w:rPr>
              <w:t>8</w:t>
            </w:r>
            <w:r w:rsidR="00FA21A3">
              <w:rPr>
                <w:noProof/>
                <w:webHidden/>
              </w:rPr>
              <w:fldChar w:fldCharType="end"/>
            </w:r>
          </w:hyperlink>
        </w:p>
        <w:p w14:paraId="710567FC" w14:textId="6F8C04DF" w:rsidR="00FA21A3" w:rsidRDefault="00F07580">
          <w:pPr>
            <w:pStyle w:val="INNH2"/>
            <w:tabs>
              <w:tab w:val="left" w:pos="880"/>
              <w:tab w:val="right" w:leader="dot" w:pos="9062"/>
            </w:tabs>
            <w:rPr>
              <w:rFonts w:eastAsiaTheme="minorEastAsia"/>
              <w:noProof/>
              <w:sz w:val="22"/>
              <w:lang w:eastAsia="nb-NO"/>
            </w:rPr>
          </w:pPr>
          <w:hyperlink w:anchor="_Toc519754096" w:history="1">
            <w:r w:rsidR="00FA21A3" w:rsidRPr="00F94F6D">
              <w:rPr>
                <w:rStyle w:val="Hyperkobling"/>
                <w:noProof/>
              </w:rPr>
              <w:t>6.4</w:t>
            </w:r>
            <w:r w:rsidR="00FA21A3">
              <w:rPr>
                <w:rFonts w:eastAsiaTheme="minorEastAsia"/>
                <w:noProof/>
                <w:sz w:val="22"/>
                <w:lang w:eastAsia="nb-NO"/>
              </w:rPr>
              <w:tab/>
            </w:r>
            <w:r w:rsidR="00FA21A3" w:rsidRPr="00F94F6D">
              <w:rPr>
                <w:rStyle w:val="Hyperkobling"/>
                <w:noProof/>
              </w:rPr>
              <w:t>Beregningsgrunnlag</w:t>
            </w:r>
            <w:r w:rsidR="00FA21A3">
              <w:rPr>
                <w:noProof/>
                <w:webHidden/>
              </w:rPr>
              <w:tab/>
            </w:r>
            <w:r w:rsidR="00FA21A3">
              <w:rPr>
                <w:noProof/>
                <w:webHidden/>
              </w:rPr>
              <w:fldChar w:fldCharType="begin"/>
            </w:r>
            <w:r w:rsidR="00FA21A3">
              <w:rPr>
                <w:noProof/>
                <w:webHidden/>
              </w:rPr>
              <w:instrText xml:space="preserve"> PAGEREF _Toc519754096 \h </w:instrText>
            </w:r>
            <w:r w:rsidR="00FA21A3">
              <w:rPr>
                <w:noProof/>
                <w:webHidden/>
              </w:rPr>
            </w:r>
            <w:r w:rsidR="00FA21A3">
              <w:rPr>
                <w:noProof/>
                <w:webHidden/>
              </w:rPr>
              <w:fldChar w:fldCharType="separate"/>
            </w:r>
            <w:r w:rsidR="004C1497">
              <w:rPr>
                <w:noProof/>
                <w:webHidden/>
              </w:rPr>
              <w:t>8</w:t>
            </w:r>
            <w:r w:rsidR="00FA21A3">
              <w:rPr>
                <w:noProof/>
                <w:webHidden/>
              </w:rPr>
              <w:fldChar w:fldCharType="end"/>
            </w:r>
          </w:hyperlink>
        </w:p>
        <w:p w14:paraId="777327DA" w14:textId="4A674463" w:rsidR="00FA21A3" w:rsidRDefault="00F07580">
          <w:pPr>
            <w:pStyle w:val="INNH2"/>
            <w:tabs>
              <w:tab w:val="left" w:pos="880"/>
              <w:tab w:val="right" w:leader="dot" w:pos="9062"/>
            </w:tabs>
            <w:rPr>
              <w:rFonts w:eastAsiaTheme="minorEastAsia"/>
              <w:noProof/>
              <w:sz w:val="22"/>
              <w:lang w:eastAsia="nb-NO"/>
            </w:rPr>
          </w:pPr>
          <w:hyperlink w:anchor="_Toc519754097" w:history="1">
            <w:r w:rsidR="00FA21A3" w:rsidRPr="00F94F6D">
              <w:rPr>
                <w:rStyle w:val="Hyperkobling"/>
                <w:noProof/>
              </w:rPr>
              <w:t>6.5</w:t>
            </w:r>
            <w:r w:rsidR="00FA21A3">
              <w:rPr>
                <w:rFonts w:eastAsiaTheme="minorEastAsia"/>
                <w:noProof/>
                <w:sz w:val="22"/>
                <w:lang w:eastAsia="nb-NO"/>
              </w:rPr>
              <w:tab/>
            </w:r>
            <w:r w:rsidR="00FA21A3" w:rsidRPr="00F94F6D">
              <w:rPr>
                <w:rStyle w:val="Hyperkobling"/>
                <w:noProof/>
              </w:rPr>
              <w:t>Bonus/malus kvalitetselementer og prisnivåer</w:t>
            </w:r>
            <w:r w:rsidR="00FA21A3">
              <w:rPr>
                <w:noProof/>
                <w:webHidden/>
              </w:rPr>
              <w:tab/>
            </w:r>
            <w:r w:rsidR="00FA21A3">
              <w:rPr>
                <w:noProof/>
                <w:webHidden/>
              </w:rPr>
              <w:fldChar w:fldCharType="begin"/>
            </w:r>
            <w:r w:rsidR="00FA21A3">
              <w:rPr>
                <w:noProof/>
                <w:webHidden/>
              </w:rPr>
              <w:instrText xml:space="preserve"> PAGEREF _Toc519754097 \h </w:instrText>
            </w:r>
            <w:r w:rsidR="00FA21A3">
              <w:rPr>
                <w:noProof/>
                <w:webHidden/>
              </w:rPr>
            </w:r>
            <w:r w:rsidR="00FA21A3">
              <w:rPr>
                <w:noProof/>
                <w:webHidden/>
              </w:rPr>
              <w:fldChar w:fldCharType="separate"/>
            </w:r>
            <w:r w:rsidR="004C1497">
              <w:rPr>
                <w:noProof/>
                <w:webHidden/>
              </w:rPr>
              <w:t>9</w:t>
            </w:r>
            <w:r w:rsidR="00FA21A3">
              <w:rPr>
                <w:noProof/>
                <w:webHidden/>
              </w:rPr>
              <w:fldChar w:fldCharType="end"/>
            </w:r>
          </w:hyperlink>
        </w:p>
        <w:p w14:paraId="17CCD966" w14:textId="76E6ABB3" w:rsidR="00FA21A3" w:rsidRDefault="00F07580">
          <w:pPr>
            <w:pStyle w:val="INNH3"/>
            <w:tabs>
              <w:tab w:val="left" w:pos="1100"/>
              <w:tab w:val="right" w:leader="dot" w:pos="9062"/>
            </w:tabs>
            <w:rPr>
              <w:rFonts w:eastAsiaTheme="minorEastAsia"/>
              <w:noProof/>
              <w:sz w:val="22"/>
              <w:lang w:eastAsia="nb-NO"/>
            </w:rPr>
          </w:pPr>
          <w:hyperlink w:anchor="_Toc519754098" w:history="1">
            <w:r w:rsidR="00FA21A3" w:rsidRPr="00F94F6D">
              <w:rPr>
                <w:rStyle w:val="Hyperkobling"/>
                <w:noProof/>
                <w14:scene3d>
                  <w14:camera w14:prst="orthographicFront"/>
                  <w14:lightRig w14:rig="threePt" w14:dir="t">
                    <w14:rot w14:lat="0" w14:lon="0" w14:rev="0"/>
                  </w14:lightRig>
                </w14:scene3d>
              </w:rPr>
              <w:t>6.5.1</w:t>
            </w:r>
            <w:r w:rsidR="00FA21A3">
              <w:rPr>
                <w:rFonts w:eastAsiaTheme="minorEastAsia"/>
                <w:noProof/>
                <w:sz w:val="22"/>
                <w:lang w:eastAsia="nb-NO"/>
              </w:rPr>
              <w:tab/>
            </w:r>
            <w:r w:rsidR="00FA21A3" w:rsidRPr="00F94F6D">
              <w:rPr>
                <w:rStyle w:val="Hyperkobling"/>
                <w:noProof/>
              </w:rPr>
              <w:t>Alt i alt – hvor fornøyd er du</w:t>
            </w:r>
            <w:r w:rsidR="00FA21A3">
              <w:rPr>
                <w:noProof/>
                <w:webHidden/>
              </w:rPr>
              <w:tab/>
            </w:r>
            <w:r w:rsidR="00FA21A3">
              <w:rPr>
                <w:noProof/>
                <w:webHidden/>
              </w:rPr>
              <w:fldChar w:fldCharType="begin"/>
            </w:r>
            <w:r w:rsidR="00FA21A3">
              <w:rPr>
                <w:noProof/>
                <w:webHidden/>
              </w:rPr>
              <w:instrText xml:space="preserve"> PAGEREF _Toc519754098 \h </w:instrText>
            </w:r>
            <w:r w:rsidR="00FA21A3">
              <w:rPr>
                <w:noProof/>
                <w:webHidden/>
              </w:rPr>
            </w:r>
            <w:r w:rsidR="00FA21A3">
              <w:rPr>
                <w:noProof/>
                <w:webHidden/>
              </w:rPr>
              <w:fldChar w:fldCharType="separate"/>
            </w:r>
            <w:r w:rsidR="004C1497">
              <w:rPr>
                <w:noProof/>
                <w:webHidden/>
              </w:rPr>
              <w:t>9</w:t>
            </w:r>
            <w:r w:rsidR="00FA21A3">
              <w:rPr>
                <w:noProof/>
                <w:webHidden/>
              </w:rPr>
              <w:fldChar w:fldCharType="end"/>
            </w:r>
          </w:hyperlink>
        </w:p>
        <w:p w14:paraId="28BCD3A1" w14:textId="1D9F5A2B" w:rsidR="00FA21A3" w:rsidRDefault="00F07580">
          <w:pPr>
            <w:pStyle w:val="INNH3"/>
            <w:tabs>
              <w:tab w:val="left" w:pos="1100"/>
              <w:tab w:val="right" w:leader="dot" w:pos="9062"/>
            </w:tabs>
            <w:rPr>
              <w:rFonts w:eastAsiaTheme="minorEastAsia"/>
              <w:noProof/>
              <w:sz w:val="22"/>
              <w:lang w:eastAsia="nb-NO"/>
            </w:rPr>
          </w:pPr>
          <w:hyperlink w:anchor="_Toc519754099" w:history="1">
            <w:r w:rsidR="00FA21A3" w:rsidRPr="00F94F6D">
              <w:rPr>
                <w:rStyle w:val="Hyperkobling"/>
                <w:noProof/>
                <w14:scene3d>
                  <w14:camera w14:prst="orthographicFront"/>
                  <w14:lightRig w14:rig="threePt" w14:dir="t">
                    <w14:rot w14:lat="0" w14:lon="0" w14:rev="0"/>
                  </w14:lightRig>
                </w14:scene3d>
              </w:rPr>
              <w:t>6.5.2</w:t>
            </w:r>
            <w:r w:rsidR="00FA21A3">
              <w:rPr>
                <w:rFonts w:eastAsiaTheme="minorEastAsia"/>
                <w:noProof/>
                <w:sz w:val="22"/>
                <w:lang w:eastAsia="nb-NO"/>
              </w:rPr>
              <w:tab/>
            </w:r>
            <w:r w:rsidR="00FA21A3" w:rsidRPr="00F94F6D">
              <w:rPr>
                <w:rStyle w:val="Hyperkobling"/>
                <w:noProof/>
              </w:rPr>
              <w:t>Innvendig renhold</w:t>
            </w:r>
            <w:r w:rsidR="00FA21A3">
              <w:rPr>
                <w:noProof/>
                <w:webHidden/>
              </w:rPr>
              <w:tab/>
            </w:r>
            <w:r w:rsidR="00FA21A3">
              <w:rPr>
                <w:noProof/>
                <w:webHidden/>
              </w:rPr>
              <w:fldChar w:fldCharType="begin"/>
            </w:r>
            <w:r w:rsidR="00FA21A3">
              <w:rPr>
                <w:noProof/>
                <w:webHidden/>
              </w:rPr>
              <w:instrText xml:space="preserve"> PAGEREF _Toc519754099 \h </w:instrText>
            </w:r>
            <w:r w:rsidR="00FA21A3">
              <w:rPr>
                <w:noProof/>
                <w:webHidden/>
              </w:rPr>
            </w:r>
            <w:r w:rsidR="00FA21A3">
              <w:rPr>
                <w:noProof/>
                <w:webHidden/>
              </w:rPr>
              <w:fldChar w:fldCharType="separate"/>
            </w:r>
            <w:r w:rsidR="004C1497">
              <w:rPr>
                <w:noProof/>
                <w:webHidden/>
              </w:rPr>
              <w:t>9</w:t>
            </w:r>
            <w:r w:rsidR="00FA21A3">
              <w:rPr>
                <w:noProof/>
                <w:webHidden/>
              </w:rPr>
              <w:fldChar w:fldCharType="end"/>
            </w:r>
          </w:hyperlink>
        </w:p>
        <w:p w14:paraId="6F0F9C74" w14:textId="55E78DB1" w:rsidR="00FA21A3" w:rsidRDefault="00F07580">
          <w:pPr>
            <w:pStyle w:val="INNH3"/>
            <w:tabs>
              <w:tab w:val="left" w:pos="1100"/>
              <w:tab w:val="right" w:leader="dot" w:pos="9062"/>
            </w:tabs>
            <w:rPr>
              <w:rFonts w:eastAsiaTheme="minorEastAsia"/>
              <w:noProof/>
              <w:sz w:val="22"/>
              <w:lang w:eastAsia="nb-NO"/>
            </w:rPr>
          </w:pPr>
          <w:hyperlink w:anchor="_Toc519754100" w:history="1">
            <w:r w:rsidR="00FA21A3" w:rsidRPr="00F94F6D">
              <w:rPr>
                <w:rStyle w:val="Hyperkobling"/>
                <w:noProof/>
                <w14:scene3d>
                  <w14:camera w14:prst="orthographicFront"/>
                  <w14:lightRig w14:rig="threePt" w14:dir="t">
                    <w14:rot w14:lat="0" w14:lon="0" w14:rev="0"/>
                  </w14:lightRig>
                </w14:scene3d>
              </w:rPr>
              <w:t>6.5.3</w:t>
            </w:r>
            <w:r w:rsidR="00FA21A3">
              <w:rPr>
                <w:rFonts w:eastAsiaTheme="minorEastAsia"/>
                <w:noProof/>
                <w:sz w:val="22"/>
                <w:lang w:eastAsia="nb-NO"/>
              </w:rPr>
              <w:tab/>
            </w:r>
            <w:r w:rsidR="00FA21A3" w:rsidRPr="00F94F6D">
              <w:rPr>
                <w:rStyle w:val="Hyperkobling"/>
                <w:noProof/>
              </w:rPr>
              <w:t>Mannskapets serviceinnstilling</w:t>
            </w:r>
            <w:r w:rsidR="00FA21A3">
              <w:rPr>
                <w:noProof/>
                <w:webHidden/>
              </w:rPr>
              <w:tab/>
            </w:r>
            <w:r w:rsidR="00FA21A3">
              <w:rPr>
                <w:noProof/>
                <w:webHidden/>
              </w:rPr>
              <w:fldChar w:fldCharType="begin"/>
            </w:r>
            <w:r w:rsidR="00FA21A3">
              <w:rPr>
                <w:noProof/>
                <w:webHidden/>
              </w:rPr>
              <w:instrText xml:space="preserve"> PAGEREF _Toc519754100 \h </w:instrText>
            </w:r>
            <w:r w:rsidR="00FA21A3">
              <w:rPr>
                <w:noProof/>
                <w:webHidden/>
              </w:rPr>
            </w:r>
            <w:r w:rsidR="00FA21A3">
              <w:rPr>
                <w:noProof/>
                <w:webHidden/>
              </w:rPr>
              <w:fldChar w:fldCharType="separate"/>
            </w:r>
            <w:r w:rsidR="004C1497">
              <w:rPr>
                <w:noProof/>
                <w:webHidden/>
              </w:rPr>
              <w:t>10</w:t>
            </w:r>
            <w:r w:rsidR="00FA21A3">
              <w:rPr>
                <w:noProof/>
                <w:webHidden/>
              </w:rPr>
              <w:fldChar w:fldCharType="end"/>
            </w:r>
          </w:hyperlink>
        </w:p>
        <w:p w14:paraId="44F20D98" w14:textId="6CF9440B" w:rsidR="00FA21A3" w:rsidRDefault="00F07580">
          <w:pPr>
            <w:pStyle w:val="INNH1"/>
            <w:tabs>
              <w:tab w:val="left" w:pos="400"/>
              <w:tab w:val="right" w:leader="dot" w:pos="9062"/>
            </w:tabs>
            <w:rPr>
              <w:rFonts w:eastAsiaTheme="minorEastAsia"/>
              <w:noProof/>
              <w:sz w:val="22"/>
              <w:lang w:eastAsia="nb-NO"/>
            </w:rPr>
          </w:pPr>
          <w:hyperlink w:anchor="_Toc519754101" w:history="1">
            <w:r w:rsidR="00FA21A3" w:rsidRPr="00F94F6D">
              <w:rPr>
                <w:rStyle w:val="Hyperkobling"/>
                <w:noProof/>
              </w:rPr>
              <w:t>7</w:t>
            </w:r>
            <w:r w:rsidR="00FA21A3">
              <w:rPr>
                <w:rFonts w:eastAsiaTheme="minorEastAsia"/>
                <w:noProof/>
                <w:sz w:val="22"/>
                <w:lang w:eastAsia="nb-NO"/>
              </w:rPr>
              <w:tab/>
            </w:r>
            <w:r w:rsidR="00FA21A3" w:rsidRPr="00F94F6D">
              <w:rPr>
                <w:rStyle w:val="Hyperkobling"/>
                <w:noProof/>
              </w:rPr>
              <w:t>Objektive kontroller</w:t>
            </w:r>
            <w:r w:rsidR="00FA21A3">
              <w:rPr>
                <w:noProof/>
                <w:webHidden/>
              </w:rPr>
              <w:tab/>
            </w:r>
            <w:r w:rsidR="00FA21A3">
              <w:rPr>
                <w:noProof/>
                <w:webHidden/>
              </w:rPr>
              <w:fldChar w:fldCharType="begin"/>
            </w:r>
            <w:r w:rsidR="00FA21A3">
              <w:rPr>
                <w:noProof/>
                <w:webHidden/>
              </w:rPr>
              <w:instrText xml:space="preserve"> PAGEREF _Toc519754101 \h </w:instrText>
            </w:r>
            <w:r w:rsidR="00FA21A3">
              <w:rPr>
                <w:noProof/>
                <w:webHidden/>
              </w:rPr>
            </w:r>
            <w:r w:rsidR="00FA21A3">
              <w:rPr>
                <w:noProof/>
                <w:webHidden/>
              </w:rPr>
              <w:fldChar w:fldCharType="separate"/>
            </w:r>
            <w:r w:rsidR="004C1497">
              <w:rPr>
                <w:noProof/>
                <w:webHidden/>
              </w:rPr>
              <w:t>11</w:t>
            </w:r>
            <w:r w:rsidR="00FA21A3">
              <w:rPr>
                <w:noProof/>
                <w:webHidden/>
              </w:rPr>
              <w:fldChar w:fldCharType="end"/>
            </w:r>
          </w:hyperlink>
        </w:p>
        <w:p w14:paraId="5D20C8AB" w14:textId="3831CC34" w:rsidR="00124F98" w:rsidRDefault="00124F98">
          <w:r>
            <w:rPr>
              <w:b/>
              <w:bCs/>
            </w:rPr>
            <w:fldChar w:fldCharType="end"/>
          </w:r>
        </w:p>
      </w:sdtContent>
    </w:sdt>
    <w:p w14:paraId="09064F5E" w14:textId="77777777" w:rsidR="00124F98" w:rsidRDefault="00124F98" w:rsidP="00653AD4"/>
    <w:p w14:paraId="27AA7655" w14:textId="77777777" w:rsidR="00124F98" w:rsidRDefault="00124F98" w:rsidP="00653AD4"/>
    <w:p w14:paraId="72BA5ADC" w14:textId="77777777" w:rsidR="00124F98" w:rsidRDefault="00124F98" w:rsidP="00653AD4"/>
    <w:p w14:paraId="723CAC72" w14:textId="77777777" w:rsidR="00124F98" w:rsidRDefault="00124F98" w:rsidP="00653AD4"/>
    <w:p w14:paraId="1CB07B71" w14:textId="77777777" w:rsidR="00124F98" w:rsidRDefault="00124F98" w:rsidP="00653AD4"/>
    <w:p w14:paraId="521F86E3" w14:textId="77777777" w:rsidR="00124F98" w:rsidRDefault="00124F98" w:rsidP="00653AD4"/>
    <w:p w14:paraId="1E86A615" w14:textId="77777777" w:rsidR="00124F98" w:rsidRDefault="00124F98" w:rsidP="00653AD4"/>
    <w:p w14:paraId="1D35718C" w14:textId="1E1C0AD0" w:rsidR="00653AD4" w:rsidRPr="00653AD4" w:rsidRDefault="00677199" w:rsidP="00653AD4">
      <w:pPr>
        <w:pStyle w:val="Overskrift1"/>
      </w:pPr>
      <w:bookmarkStart w:id="2" w:name="_Toc519754082"/>
      <w:r>
        <w:lastRenderedPageBreak/>
        <w:t>Innledning</w:t>
      </w:r>
      <w:bookmarkEnd w:id="2"/>
      <w:bookmarkEnd w:id="0"/>
    </w:p>
    <w:p w14:paraId="6E75E2D2" w14:textId="72D675F7" w:rsidR="00B12B8F" w:rsidRPr="009A3306" w:rsidRDefault="00677199" w:rsidP="00B12B8F">
      <w:pPr>
        <w:pStyle w:val="Overskrift2"/>
        <w:rPr>
          <w:rFonts w:cs="Arial"/>
        </w:rPr>
      </w:pPr>
      <w:bookmarkStart w:id="3" w:name="_Toc516476323"/>
      <w:bookmarkStart w:id="4" w:name="_Toc519754083"/>
      <w:r>
        <w:rPr>
          <w:rFonts w:cs="Arial"/>
        </w:rPr>
        <w:t>Hen</w:t>
      </w:r>
      <w:r w:rsidR="00B12B8F" w:rsidRPr="009A3306">
        <w:rPr>
          <w:rFonts w:cs="Arial"/>
        </w:rPr>
        <w:t>sikt</w:t>
      </w:r>
      <w:bookmarkEnd w:id="3"/>
      <w:bookmarkEnd w:id="4"/>
    </w:p>
    <w:p w14:paraId="1D1D0C8B" w14:textId="1ABA2348" w:rsidR="00677199" w:rsidRPr="00677199" w:rsidRDefault="00677199" w:rsidP="00677199">
      <w:pPr>
        <w:rPr>
          <w:rFonts w:ascii="Arial" w:hAnsi="Arial" w:cs="Arial"/>
        </w:rPr>
      </w:pPr>
      <w:r w:rsidRPr="00677199">
        <w:rPr>
          <w:rFonts w:ascii="Arial" w:hAnsi="Arial" w:cs="Arial"/>
        </w:rPr>
        <w:t>Hensikten med incitamentsordningen er å sikre at Operatøren leverer tjenester med best mulig kvalitet og antall betalende passasjerer gjennom kontraktsperioden, slik at vi sammen oppnår fornøyde kunder. Operatøren har gjennom ordningen mulighet til å få bonus ved å løfte kvaliteten, øke antall passas</w:t>
      </w:r>
      <w:r>
        <w:rPr>
          <w:rFonts w:ascii="Arial" w:hAnsi="Arial" w:cs="Arial"/>
        </w:rPr>
        <w:t xml:space="preserve">jerer samt sikre inntektene fra </w:t>
      </w:r>
      <w:r w:rsidRPr="00677199">
        <w:rPr>
          <w:rFonts w:ascii="Arial" w:hAnsi="Arial" w:cs="Arial"/>
        </w:rPr>
        <w:t>nullnivået beskrevet nedenfor. Dersom nivåene på bonuselementene faller under nullniv</w:t>
      </w:r>
      <w:r>
        <w:rPr>
          <w:rFonts w:ascii="Arial" w:hAnsi="Arial" w:cs="Arial"/>
        </w:rPr>
        <w:t xml:space="preserve">ået vil Operatøren få malus.   </w:t>
      </w:r>
    </w:p>
    <w:p w14:paraId="341721FB" w14:textId="6C253A9B" w:rsidR="00677199" w:rsidRPr="00677199" w:rsidRDefault="00677199" w:rsidP="00677199">
      <w:pPr>
        <w:rPr>
          <w:rFonts w:ascii="Arial" w:hAnsi="Arial" w:cs="Arial"/>
        </w:rPr>
      </w:pPr>
      <w:r w:rsidRPr="00677199">
        <w:rPr>
          <w:rFonts w:ascii="Arial" w:hAnsi="Arial" w:cs="Arial"/>
        </w:rPr>
        <w:t xml:space="preserve">Oppdragsgiver vil måle kvaliteten på Operatørens utførelse av oppdraget.  Opp-dragsgiver vil bruke målingene til å gi Operatøren </w:t>
      </w:r>
      <w:r w:rsidR="00694C2C">
        <w:rPr>
          <w:rFonts w:ascii="Arial" w:hAnsi="Arial" w:cs="Arial"/>
        </w:rPr>
        <w:t>økonomiske incitamenter og sank</w:t>
      </w:r>
      <w:r w:rsidRPr="00677199">
        <w:rPr>
          <w:rFonts w:ascii="Arial" w:hAnsi="Arial" w:cs="Arial"/>
        </w:rPr>
        <w:t>sjoner.  Med unntak av passasjertellinger, vil de øvrige registeringene skje i perioden apri</w:t>
      </w:r>
      <w:r>
        <w:rPr>
          <w:rFonts w:ascii="Arial" w:hAnsi="Arial" w:cs="Arial"/>
        </w:rPr>
        <w:t>l – september (2. og 3 kvartal)</w:t>
      </w:r>
    </w:p>
    <w:p w14:paraId="3713E8A3" w14:textId="495FED02" w:rsidR="002C634F" w:rsidRPr="009A3306" w:rsidRDefault="00677199" w:rsidP="00677199">
      <w:pPr>
        <w:rPr>
          <w:rFonts w:ascii="Arial" w:hAnsi="Arial" w:cs="Arial"/>
        </w:rPr>
      </w:pPr>
      <w:r w:rsidRPr="00677199">
        <w:rPr>
          <w:rFonts w:ascii="Arial" w:hAnsi="Arial" w:cs="Arial"/>
        </w:rPr>
        <w:t>Oppdragsgiver vil benytte målinger og registreringer utført av eksterne leverandører og datasystemer for oppfølging av operatøren samt passas</w:t>
      </w:r>
      <w:r w:rsidR="00226CD6">
        <w:rPr>
          <w:rFonts w:ascii="Arial" w:hAnsi="Arial" w:cs="Arial"/>
        </w:rPr>
        <w:t>jertellinger utført av ope</w:t>
      </w:r>
      <w:r w:rsidRPr="00677199">
        <w:rPr>
          <w:rFonts w:ascii="Arial" w:hAnsi="Arial" w:cs="Arial"/>
        </w:rPr>
        <w:t>ratøren.</w:t>
      </w:r>
      <w:r w:rsidR="00226CD6">
        <w:rPr>
          <w:rFonts w:ascii="Arial" w:hAnsi="Arial" w:cs="Arial"/>
        </w:rPr>
        <w:t xml:space="preserve"> </w:t>
      </w:r>
    </w:p>
    <w:p w14:paraId="23262845" w14:textId="6DBB4DF6" w:rsidR="00653AD4" w:rsidRPr="00653AD4" w:rsidRDefault="00E009C2" w:rsidP="00653AD4">
      <w:pPr>
        <w:pStyle w:val="Overskrift1"/>
      </w:pPr>
      <w:bookmarkStart w:id="5" w:name="_Toc516476324"/>
      <w:bookmarkStart w:id="6" w:name="_Toc519754084"/>
      <w:r>
        <w:t>Økonomisk omfang og fakturering</w:t>
      </w:r>
      <w:bookmarkEnd w:id="5"/>
      <w:bookmarkEnd w:id="6"/>
    </w:p>
    <w:p w14:paraId="7951D3E7" w14:textId="2E0B4496" w:rsidR="00E9080B" w:rsidRPr="00E9080B" w:rsidRDefault="00E9080B" w:rsidP="00E9080B">
      <w:pPr>
        <w:rPr>
          <w:rFonts w:ascii="Arial" w:hAnsi="Arial" w:cs="Arial"/>
        </w:rPr>
      </w:pPr>
      <w:r w:rsidRPr="00E9080B">
        <w:rPr>
          <w:rFonts w:ascii="Arial" w:hAnsi="Arial" w:cs="Arial"/>
        </w:rPr>
        <w:t>Incitamentsordningen for driftstjenesten av øybåtene inneholder en bonus/-malus på betalingsandel og passasjervolum, og en kvalitetsbonus/-malus på utvalgte kvalitets-elementer. Resultater over nullnivå gir bonus, og result</w:t>
      </w:r>
      <w:r>
        <w:rPr>
          <w:rFonts w:ascii="Arial" w:hAnsi="Arial" w:cs="Arial"/>
        </w:rPr>
        <w:t xml:space="preserve">ater under nullnivå gir malus. </w:t>
      </w:r>
    </w:p>
    <w:p w14:paraId="23282FF9" w14:textId="033547AC" w:rsidR="00E9080B" w:rsidRPr="00E9080B" w:rsidRDefault="00E9080B" w:rsidP="00E9080B">
      <w:pPr>
        <w:rPr>
          <w:rFonts w:ascii="Arial" w:hAnsi="Arial" w:cs="Arial"/>
        </w:rPr>
      </w:pPr>
      <w:r w:rsidRPr="00E9080B">
        <w:rPr>
          <w:rFonts w:ascii="Arial" w:hAnsi="Arial" w:cs="Arial"/>
        </w:rPr>
        <w:t xml:space="preserve">Beløpet som vil bli knyttet til økonomisk bonus og malus (maksimalt bonus- og </w:t>
      </w:r>
      <w:proofErr w:type="spellStart"/>
      <w:r w:rsidRPr="00E9080B">
        <w:rPr>
          <w:rFonts w:ascii="Arial" w:hAnsi="Arial" w:cs="Arial"/>
        </w:rPr>
        <w:t>malusbeløp</w:t>
      </w:r>
      <w:proofErr w:type="spellEnd"/>
      <w:r w:rsidRPr="00E9080B">
        <w:rPr>
          <w:rFonts w:ascii="Arial" w:hAnsi="Arial" w:cs="Arial"/>
        </w:rPr>
        <w:t>) vil være på maksimalt 8 prosent av den avtalte å</w:t>
      </w:r>
      <w:r>
        <w:rPr>
          <w:rFonts w:ascii="Arial" w:hAnsi="Arial" w:cs="Arial"/>
        </w:rPr>
        <w:t>rlig godtgjørelse ved oppstart.</w:t>
      </w:r>
    </w:p>
    <w:p w14:paraId="4440849E" w14:textId="2252730D" w:rsidR="00E9080B" w:rsidRPr="00E9080B" w:rsidRDefault="00E9080B" w:rsidP="00E9080B">
      <w:pPr>
        <w:rPr>
          <w:rFonts w:ascii="Arial" w:hAnsi="Arial" w:cs="Arial"/>
        </w:rPr>
      </w:pPr>
      <w:r w:rsidRPr="00E9080B">
        <w:rPr>
          <w:rFonts w:ascii="Arial" w:hAnsi="Arial" w:cs="Arial"/>
        </w:rPr>
        <w:t>Omfanget av incitamentsordningen fordeles med 4 % på kvalitetsincitament og 4 % på betalingsandel-</w:t>
      </w:r>
      <w:r w:rsidR="00FB0753">
        <w:rPr>
          <w:rFonts w:ascii="Arial" w:hAnsi="Arial" w:cs="Arial"/>
        </w:rPr>
        <w:t xml:space="preserve"> og passasjervolumincitament.  </w:t>
      </w:r>
    </w:p>
    <w:p w14:paraId="4EBBB4BD" w14:textId="3480E281" w:rsidR="00E9080B" w:rsidRPr="00E9080B" w:rsidRDefault="00E9080B" w:rsidP="00E9080B">
      <w:pPr>
        <w:rPr>
          <w:rFonts w:ascii="Arial" w:hAnsi="Arial" w:cs="Arial"/>
        </w:rPr>
      </w:pPr>
      <w:r w:rsidRPr="00E9080B">
        <w:rPr>
          <w:rFonts w:ascii="Arial" w:hAnsi="Arial" w:cs="Arial"/>
        </w:rPr>
        <w:t>Maksimalt årlig beløp til bonus og malus for kvalitetselementene fordeles likt på 2. og 3. kvartal, og avregnes i etterka</w:t>
      </w:r>
      <w:r w:rsidR="00FB0753">
        <w:rPr>
          <w:rFonts w:ascii="Arial" w:hAnsi="Arial" w:cs="Arial"/>
        </w:rPr>
        <w:t xml:space="preserve">nt av de to nevnte kvartalene. </w:t>
      </w:r>
      <w:r w:rsidRPr="00E9080B">
        <w:rPr>
          <w:rFonts w:ascii="Arial" w:hAnsi="Arial" w:cs="Arial"/>
        </w:rPr>
        <w:t>Maksimalt årlig beløp til bonus og malus for betalin</w:t>
      </w:r>
      <w:r w:rsidR="00FB0753">
        <w:rPr>
          <w:rFonts w:ascii="Arial" w:hAnsi="Arial" w:cs="Arial"/>
        </w:rPr>
        <w:t>gsandel og passasjervolum forde</w:t>
      </w:r>
      <w:r w:rsidRPr="00E9080B">
        <w:rPr>
          <w:rFonts w:ascii="Arial" w:hAnsi="Arial" w:cs="Arial"/>
        </w:rPr>
        <w:t>les årlig, og avregnes å</w:t>
      </w:r>
      <w:r w:rsidR="00FB0753">
        <w:rPr>
          <w:rFonts w:ascii="Arial" w:hAnsi="Arial" w:cs="Arial"/>
        </w:rPr>
        <w:t>rlig etter 4. kvartal.</w:t>
      </w:r>
    </w:p>
    <w:p w14:paraId="37957E87" w14:textId="739E5863" w:rsidR="00E9080B" w:rsidRDefault="00E9080B" w:rsidP="00E9080B">
      <w:pPr>
        <w:rPr>
          <w:rFonts w:ascii="Arial" w:hAnsi="Arial" w:cs="Arial"/>
        </w:rPr>
      </w:pPr>
      <w:r w:rsidRPr="00E9080B">
        <w:rPr>
          <w:rFonts w:ascii="Arial" w:hAnsi="Arial" w:cs="Arial"/>
        </w:rPr>
        <w:t>Oppdragsgiver beregner bonus og malus, som vil bli oversendt Operatør. Dersom Operatør oppnår bonus, vil Oppdragsgiver utarbeide beregningsgrunnlag som blir oversendt Operatør, slik at Operatør kan utstede en faktura til Ruter på de</w:t>
      </w:r>
      <w:r w:rsidR="00694C2C">
        <w:rPr>
          <w:rFonts w:ascii="Arial" w:hAnsi="Arial" w:cs="Arial"/>
        </w:rPr>
        <w:t>tte belø</w:t>
      </w:r>
      <w:r w:rsidRPr="00E9080B">
        <w:rPr>
          <w:rFonts w:ascii="Arial" w:hAnsi="Arial" w:cs="Arial"/>
        </w:rPr>
        <w:t>pet. Dersom Operatør blir ilagt malus vil det bli utstedt en faktura på dette beløpet.</w:t>
      </w:r>
    </w:p>
    <w:p w14:paraId="3711BD18" w14:textId="245B13D1" w:rsidR="00FB0753" w:rsidRDefault="00906EB2" w:rsidP="00906EB2">
      <w:pPr>
        <w:pStyle w:val="Overskrift1"/>
      </w:pPr>
      <w:bookmarkStart w:id="7" w:name="_Toc516476325"/>
      <w:bookmarkStart w:id="8" w:name="_Toc519754085"/>
      <w:r>
        <w:t>Målegrunnlag</w:t>
      </w:r>
      <w:bookmarkEnd w:id="7"/>
      <w:bookmarkEnd w:id="8"/>
    </w:p>
    <w:p w14:paraId="71ABA5D4" w14:textId="3502DA06" w:rsidR="00476BD1" w:rsidRDefault="00476BD1" w:rsidP="00476BD1">
      <w:pPr>
        <w:rPr>
          <w:rFonts w:ascii="Arial" w:hAnsi="Arial" w:cs="Arial"/>
        </w:rPr>
      </w:pPr>
      <w:r w:rsidRPr="00476BD1">
        <w:rPr>
          <w:rFonts w:ascii="Arial" w:hAnsi="Arial" w:cs="Arial"/>
        </w:rPr>
        <w:t>For å kunne beregne bonus og malus kreves det et</w:t>
      </w:r>
      <w:r>
        <w:rPr>
          <w:rFonts w:ascii="Arial" w:hAnsi="Arial" w:cs="Arial"/>
        </w:rPr>
        <w:t xml:space="preserve"> grunnlag for å kunne gjennomfø</w:t>
      </w:r>
      <w:r w:rsidRPr="00476BD1">
        <w:rPr>
          <w:rFonts w:ascii="Arial" w:hAnsi="Arial" w:cs="Arial"/>
        </w:rPr>
        <w:t>re beregninger. Dersom det skulle vise seg at en ikke får målinger for en periode kan man ikke beregne bonus og malus for denne</w:t>
      </w:r>
      <w:r>
        <w:rPr>
          <w:rFonts w:ascii="Arial" w:hAnsi="Arial" w:cs="Arial"/>
        </w:rPr>
        <w:t xml:space="preserve"> perioden. Dersom dette skjer, </w:t>
      </w:r>
      <w:r w:rsidRPr="00476BD1">
        <w:rPr>
          <w:rFonts w:ascii="Arial" w:hAnsi="Arial" w:cs="Arial"/>
        </w:rPr>
        <w:t>overføres måleresultater og beløpet til neste kvartal.</w:t>
      </w:r>
    </w:p>
    <w:p w14:paraId="2FCDFAE4" w14:textId="49FA627B" w:rsidR="00476BD1" w:rsidRDefault="00476BD1" w:rsidP="00476BD1">
      <w:pPr>
        <w:pStyle w:val="Overskrift1"/>
      </w:pPr>
      <w:bookmarkStart w:id="9" w:name="_Toc516476326"/>
      <w:bookmarkStart w:id="10" w:name="_Toc519754086"/>
      <w:r>
        <w:t>Endringer i incitamentsbeskrivelsen</w:t>
      </w:r>
      <w:bookmarkEnd w:id="9"/>
      <w:bookmarkEnd w:id="10"/>
    </w:p>
    <w:p w14:paraId="26841410" w14:textId="78EC54D6" w:rsidR="00476BD1" w:rsidRPr="00476BD1" w:rsidRDefault="00476BD1" w:rsidP="00476BD1">
      <w:pPr>
        <w:rPr>
          <w:rFonts w:ascii="Arial" w:hAnsi="Arial" w:cs="Arial"/>
        </w:rPr>
      </w:pPr>
      <w:r w:rsidRPr="00476BD1">
        <w:rPr>
          <w:rFonts w:ascii="Arial" w:hAnsi="Arial" w:cs="Arial"/>
        </w:rPr>
        <w:t xml:space="preserve">Nullnivåene vil være basert på 2020-tall og fastsettes ila Q1-2021. Disse gjelder ut kalenderåret 2021, og kan ikke reforhandles. Dersom det er behov for endringer i bonus/malus elementer eller nullnivåer etter 01.01.2022 håndteres det i </w:t>
      </w:r>
      <w:r>
        <w:rPr>
          <w:rFonts w:ascii="Arial" w:hAnsi="Arial" w:cs="Arial"/>
        </w:rPr>
        <w:t>henhold til beskrivelsen under.</w:t>
      </w:r>
    </w:p>
    <w:p w14:paraId="34026CE0" w14:textId="77777777" w:rsidR="00476BD1" w:rsidRPr="00476BD1" w:rsidRDefault="00476BD1" w:rsidP="00476BD1">
      <w:pPr>
        <w:rPr>
          <w:rFonts w:ascii="Arial" w:hAnsi="Arial" w:cs="Arial"/>
        </w:rPr>
      </w:pPr>
      <w:r w:rsidRPr="00476BD1">
        <w:rPr>
          <w:rFonts w:ascii="Arial" w:hAnsi="Arial" w:cs="Arial"/>
        </w:rPr>
        <w:t>Oppdragsgiver presiserer at dersom partene ikke kommer frem til enighet om en ny incitaments beskrivelse så er det de opprinnelige nullnivåene som gjelder.</w:t>
      </w:r>
    </w:p>
    <w:p w14:paraId="5C1796A7" w14:textId="77777777" w:rsidR="00476BD1" w:rsidRPr="00476BD1" w:rsidRDefault="00476BD1" w:rsidP="00476BD1">
      <w:pPr>
        <w:rPr>
          <w:rFonts w:ascii="Arial" w:hAnsi="Arial" w:cs="Arial"/>
        </w:rPr>
      </w:pPr>
    </w:p>
    <w:p w14:paraId="3D1A0839" w14:textId="59555A42" w:rsidR="00476BD1" w:rsidRPr="00476BD1" w:rsidRDefault="00476BD1" w:rsidP="00476BD1">
      <w:pPr>
        <w:rPr>
          <w:rFonts w:ascii="Arial" w:hAnsi="Arial" w:cs="Arial"/>
        </w:rPr>
      </w:pPr>
      <w:r w:rsidRPr="00476BD1">
        <w:rPr>
          <w:rFonts w:ascii="Arial" w:hAnsi="Arial" w:cs="Arial"/>
        </w:rPr>
        <w:lastRenderedPageBreak/>
        <w:t>For 2022 kan partene kreve forhandling om endring av incitame</w:t>
      </w:r>
      <w:r>
        <w:rPr>
          <w:rFonts w:ascii="Arial" w:hAnsi="Arial" w:cs="Arial"/>
        </w:rPr>
        <w:t xml:space="preserve">ntsordningens måle-elementer:  </w:t>
      </w:r>
    </w:p>
    <w:p w14:paraId="2ABA3ADD" w14:textId="77777777" w:rsidR="00476BD1" w:rsidRPr="00476BD1" w:rsidRDefault="00476BD1" w:rsidP="00B3582C">
      <w:pPr>
        <w:spacing w:after="120"/>
        <w:rPr>
          <w:rFonts w:ascii="Arial" w:hAnsi="Arial" w:cs="Arial"/>
        </w:rPr>
      </w:pPr>
      <w:r w:rsidRPr="00476BD1">
        <w:rPr>
          <w:rFonts w:ascii="Arial" w:hAnsi="Arial" w:cs="Arial"/>
        </w:rPr>
        <w:t>- nullnivå</w:t>
      </w:r>
    </w:p>
    <w:p w14:paraId="4571070D" w14:textId="77777777" w:rsidR="00476BD1" w:rsidRPr="00476BD1" w:rsidRDefault="00476BD1" w:rsidP="00B3582C">
      <w:pPr>
        <w:spacing w:after="120"/>
        <w:rPr>
          <w:rFonts w:ascii="Arial" w:hAnsi="Arial" w:cs="Arial"/>
        </w:rPr>
      </w:pPr>
      <w:r w:rsidRPr="00476BD1">
        <w:rPr>
          <w:rFonts w:ascii="Arial" w:hAnsi="Arial" w:cs="Arial"/>
        </w:rPr>
        <w:t>- maksimalt beløp pr element pr år/kvartal</w:t>
      </w:r>
    </w:p>
    <w:p w14:paraId="1C28649A" w14:textId="77777777" w:rsidR="00476BD1" w:rsidRPr="00476BD1" w:rsidRDefault="00476BD1" w:rsidP="00B3582C">
      <w:pPr>
        <w:spacing w:after="120"/>
        <w:rPr>
          <w:rFonts w:ascii="Arial" w:hAnsi="Arial" w:cs="Arial"/>
        </w:rPr>
      </w:pPr>
      <w:r w:rsidRPr="00476BD1">
        <w:rPr>
          <w:rFonts w:ascii="Arial" w:hAnsi="Arial" w:cs="Arial"/>
        </w:rPr>
        <w:t>- skala for beregning av bonus og malus</w:t>
      </w:r>
    </w:p>
    <w:p w14:paraId="54A82A7B" w14:textId="77777777" w:rsidR="00476BD1" w:rsidRPr="00476BD1" w:rsidRDefault="00476BD1" w:rsidP="00B3582C">
      <w:pPr>
        <w:spacing w:after="120"/>
        <w:rPr>
          <w:rFonts w:ascii="Arial" w:hAnsi="Arial" w:cs="Arial"/>
        </w:rPr>
      </w:pPr>
      <w:r w:rsidRPr="00476BD1">
        <w:rPr>
          <w:rFonts w:ascii="Arial" w:hAnsi="Arial" w:cs="Arial"/>
        </w:rPr>
        <w:t>- minimumsverdier for beregning av bonus på punktlighet</w:t>
      </w:r>
    </w:p>
    <w:p w14:paraId="23C7CB37" w14:textId="2CBE3A49" w:rsidR="00B3582C" w:rsidRPr="00476BD1" w:rsidRDefault="00B3582C" w:rsidP="00B3582C">
      <w:pPr>
        <w:spacing w:after="120"/>
        <w:rPr>
          <w:rFonts w:ascii="Arial" w:hAnsi="Arial" w:cs="Arial"/>
        </w:rPr>
      </w:pPr>
      <w:r>
        <w:rPr>
          <w:rFonts w:ascii="Arial" w:hAnsi="Arial" w:cs="Arial"/>
        </w:rPr>
        <w:t>- målte elementer</w:t>
      </w:r>
    </w:p>
    <w:p w14:paraId="13D11D78" w14:textId="33AE9225" w:rsidR="00476BD1" w:rsidRPr="00476BD1" w:rsidRDefault="00476BD1" w:rsidP="00476BD1">
      <w:pPr>
        <w:rPr>
          <w:rFonts w:ascii="Arial" w:hAnsi="Arial" w:cs="Arial"/>
        </w:rPr>
      </w:pPr>
      <w:r w:rsidRPr="00476BD1">
        <w:rPr>
          <w:rFonts w:ascii="Arial" w:hAnsi="Arial" w:cs="Arial"/>
        </w:rPr>
        <w:t>Dette kravet må komme som en konsekvens av stø</w:t>
      </w:r>
      <w:r w:rsidR="004F28BF">
        <w:rPr>
          <w:rFonts w:ascii="Arial" w:hAnsi="Arial" w:cs="Arial"/>
        </w:rPr>
        <w:t>rre endringer i rammebetingelse</w:t>
      </w:r>
      <w:r w:rsidRPr="00476BD1">
        <w:rPr>
          <w:rFonts w:ascii="Arial" w:hAnsi="Arial" w:cs="Arial"/>
        </w:rPr>
        <w:t xml:space="preserve">ne (f.eks. gjenåpning av Langøyene), stor avstand mellom nullnivå og faktisk </w:t>
      </w:r>
    </w:p>
    <w:p w14:paraId="089B1773" w14:textId="22B09B62" w:rsidR="00476BD1" w:rsidRDefault="00476BD1" w:rsidP="00476BD1">
      <w:pPr>
        <w:rPr>
          <w:rFonts w:ascii="Arial" w:hAnsi="Arial" w:cs="Arial"/>
        </w:rPr>
      </w:pPr>
      <w:r w:rsidRPr="00476BD1">
        <w:rPr>
          <w:rFonts w:ascii="Arial" w:hAnsi="Arial" w:cs="Arial"/>
        </w:rPr>
        <w:t>resultat, endringer i målesystemet eller at en ønsker økt fokus på andre elementer. Alle slike krav om forhandlinger må begrunnes og do</w:t>
      </w:r>
      <w:r>
        <w:rPr>
          <w:rFonts w:ascii="Arial" w:hAnsi="Arial" w:cs="Arial"/>
        </w:rPr>
        <w:t>kumenteres med et skriftlig fak</w:t>
      </w:r>
      <w:r w:rsidRPr="00476BD1">
        <w:rPr>
          <w:rFonts w:ascii="Arial" w:hAnsi="Arial" w:cs="Arial"/>
        </w:rPr>
        <w:t>tagrunnlag.</w:t>
      </w:r>
    </w:p>
    <w:p w14:paraId="130B0385" w14:textId="1BE2EC43" w:rsidR="00EF496B" w:rsidRPr="00EF496B" w:rsidRDefault="00061356" w:rsidP="00EF496B">
      <w:pPr>
        <w:pStyle w:val="Overskrift1"/>
      </w:pPr>
      <w:bookmarkStart w:id="11" w:name="_Toc516476327"/>
      <w:bookmarkStart w:id="12" w:name="_Toc519754087"/>
      <w:r>
        <w:t>Bonus/malus beregninger på inntektselementer</w:t>
      </w:r>
      <w:bookmarkEnd w:id="11"/>
      <w:bookmarkEnd w:id="12"/>
    </w:p>
    <w:p w14:paraId="4655AD09" w14:textId="2BAD90D5" w:rsidR="002472E6" w:rsidRPr="002472E6" w:rsidRDefault="0088786C" w:rsidP="002472E6">
      <w:pPr>
        <w:pStyle w:val="Overskrift2"/>
        <w:rPr>
          <w:rFonts w:cs="Arial"/>
        </w:rPr>
      </w:pPr>
      <w:bookmarkStart w:id="13" w:name="_Toc516476328"/>
      <w:bookmarkStart w:id="14" w:name="_Toc519754088"/>
      <w:r>
        <w:rPr>
          <w:rFonts w:cs="Arial"/>
        </w:rPr>
        <w:t>Inntekts- og passasjervolummålinger</w:t>
      </w:r>
      <w:bookmarkEnd w:id="13"/>
      <w:bookmarkEnd w:id="14"/>
    </w:p>
    <w:p w14:paraId="4A43FF44" w14:textId="0CCE05A5" w:rsidR="00040F17" w:rsidRPr="00040F17" w:rsidRDefault="00040F17" w:rsidP="00040F17">
      <w:pPr>
        <w:rPr>
          <w:rFonts w:ascii="Arial" w:hAnsi="Arial" w:cs="Arial"/>
        </w:rPr>
      </w:pPr>
      <w:r w:rsidRPr="00040F17">
        <w:rPr>
          <w:rFonts w:ascii="Arial" w:hAnsi="Arial" w:cs="Arial"/>
        </w:rPr>
        <w:t>Målingene tar utgangspunkt i elementer som er viktige for inntektene. Bonus/malus gjel</w:t>
      </w:r>
      <w:r>
        <w:rPr>
          <w:rFonts w:ascii="Arial" w:hAnsi="Arial" w:cs="Arial"/>
        </w:rPr>
        <w:t>der følgende inntektselementer:</w:t>
      </w:r>
    </w:p>
    <w:p w14:paraId="2DA4BF9A" w14:textId="77777777" w:rsidR="00040F17" w:rsidRPr="00040F17" w:rsidRDefault="00040F17" w:rsidP="00B3582C">
      <w:pPr>
        <w:spacing w:after="120"/>
        <w:rPr>
          <w:rFonts w:ascii="Arial" w:hAnsi="Arial" w:cs="Arial"/>
        </w:rPr>
      </w:pPr>
      <w:r w:rsidRPr="00040F17">
        <w:rPr>
          <w:rFonts w:ascii="Arial" w:hAnsi="Arial" w:cs="Arial"/>
        </w:rPr>
        <w:t>•</w:t>
      </w:r>
      <w:r w:rsidRPr="00040F17">
        <w:rPr>
          <w:rFonts w:ascii="Arial" w:hAnsi="Arial" w:cs="Arial"/>
        </w:rPr>
        <w:tab/>
        <w:t>Betalingsandel</w:t>
      </w:r>
    </w:p>
    <w:p w14:paraId="423F1DA9" w14:textId="56BB3A25" w:rsidR="00040F17" w:rsidRPr="00040F17" w:rsidRDefault="00040F17" w:rsidP="00B3582C">
      <w:pPr>
        <w:spacing w:after="120"/>
        <w:rPr>
          <w:rFonts w:ascii="Arial" w:hAnsi="Arial" w:cs="Arial"/>
        </w:rPr>
      </w:pPr>
      <w:r>
        <w:rPr>
          <w:rFonts w:ascii="Arial" w:hAnsi="Arial" w:cs="Arial"/>
        </w:rPr>
        <w:t>•</w:t>
      </w:r>
      <w:r>
        <w:rPr>
          <w:rFonts w:ascii="Arial" w:hAnsi="Arial" w:cs="Arial"/>
        </w:rPr>
        <w:tab/>
        <w:t>Økning i passasjervolum</w:t>
      </w:r>
    </w:p>
    <w:p w14:paraId="61E3AA1B" w14:textId="4714FA1E" w:rsidR="00040F17" w:rsidRPr="00040F17" w:rsidRDefault="00040F17" w:rsidP="00040F17">
      <w:pPr>
        <w:rPr>
          <w:rFonts w:ascii="Arial" w:hAnsi="Arial" w:cs="Arial"/>
        </w:rPr>
      </w:pPr>
      <w:r w:rsidRPr="00040F17">
        <w:rPr>
          <w:rFonts w:ascii="Arial" w:hAnsi="Arial" w:cs="Arial"/>
        </w:rPr>
        <w:t xml:space="preserve">4 % bonus/malus deles </w:t>
      </w:r>
      <w:r>
        <w:rPr>
          <w:rFonts w:ascii="Arial" w:hAnsi="Arial" w:cs="Arial"/>
        </w:rPr>
        <w:t>med 50 % på hver av elementene.</w:t>
      </w:r>
    </w:p>
    <w:p w14:paraId="04F09D59" w14:textId="77777777" w:rsidR="00563195" w:rsidRDefault="00040F17" w:rsidP="00040F17">
      <w:pPr>
        <w:rPr>
          <w:rFonts w:ascii="Arial" w:hAnsi="Arial" w:cs="Arial"/>
        </w:rPr>
      </w:pPr>
      <w:r w:rsidRPr="00040F17">
        <w:rPr>
          <w:rFonts w:ascii="Arial" w:hAnsi="Arial" w:cs="Arial"/>
        </w:rPr>
        <w:t>Nullnivået for betalingsandel vil være betalingsandel målt i perioden 1.5 – 31.8.2020 på l</w:t>
      </w:r>
      <w:r>
        <w:rPr>
          <w:rFonts w:ascii="Arial" w:hAnsi="Arial" w:cs="Arial"/>
        </w:rPr>
        <w:t xml:space="preserve">injene som kontrakten gjelder. </w:t>
      </w:r>
      <w:r w:rsidR="00563195">
        <w:rPr>
          <w:rFonts w:ascii="Arial" w:hAnsi="Arial" w:cs="Arial"/>
        </w:rPr>
        <w:t>Betalingsandelen har i perioden 2015-2017 ligget på følgende nivå;</w:t>
      </w:r>
    </w:p>
    <w:p w14:paraId="39A8D00B" w14:textId="2BEEE71D" w:rsidR="00040F17" w:rsidRDefault="00563195" w:rsidP="00563195">
      <w:pPr>
        <w:spacing w:after="120"/>
        <w:rPr>
          <w:rFonts w:ascii="Arial" w:hAnsi="Arial" w:cs="Arial"/>
        </w:rPr>
      </w:pPr>
      <w:r>
        <w:rPr>
          <w:rFonts w:ascii="Arial" w:hAnsi="Arial" w:cs="Arial"/>
        </w:rPr>
        <w:t xml:space="preserve">2015 </w:t>
      </w:r>
      <w:r>
        <w:rPr>
          <w:rFonts w:ascii="Arial" w:hAnsi="Arial" w:cs="Arial"/>
        </w:rPr>
        <w:tab/>
        <w:t>: 98 %</w:t>
      </w:r>
    </w:p>
    <w:p w14:paraId="4931A505" w14:textId="45A875FF" w:rsidR="00563195" w:rsidRDefault="00563195" w:rsidP="00563195">
      <w:pPr>
        <w:spacing w:after="120"/>
        <w:rPr>
          <w:rFonts w:ascii="Arial" w:hAnsi="Arial" w:cs="Arial"/>
        </w:rPr>
      </w:pPr>
      <w:r>
        <w:rPr>
          <w:rFonts w:ascii="Arial" w:hAnsi="Arial" w:cs="Arial"/>
        </w:rPr>
        <w:t>2016</w:t>
      </w:r>
      <w:r>
        <w:rPr>
          <w:rFonts w:ascii="Arial" w:hAnsi="Arial" w:cs="Arial"/>
        </w:rPr>
        <w:tab/>
        <w:t>: 98 %</w:t>
      </w:r>
    </w:p>
    <w:p w14:paraId="6AC38569" w14:textId="13EEE3E8" w:rsidR="00563195" w:rsidRPr="00040F17" w:rsidRDefault="00563195" w:rsidP="00563195">
      <w:pPr>
        <w:spacing w:after="120"/>
        <w:rPr>
          <w:rFonts w:ascii="Arial" w:hAnsi="Arial" w:cs="Arial"/>
        </w:rPr>
      </w:pPr>
      <w:r>
        <w:rPr>
          <w:rFonts w:ascii="Arial" w:hAnsi="Arial" w:cs="Arial"/>
        </w:rPr>
        <w:t>2017</w:t>
      </w:r>
      <w:r>
        <w:rPr>
          <w:rFonts w:ascii="Arial" w:hAnsi="Arial" w:cs="Arial"/>
        </w:rPr>
        <w:tab/>
        <w:t>: 98 %</w:t>
      </w:r>
    </w:p>
    <w:p w14:paraId="2ED645DD" w14:textId="55103CA3" w:rsidR="00040F17" w:rsidRPr="00040F17" w:rsidRDefault="00040F17" w:rsidP="00040F17">
      <w:pPr>
        <w:rPr>
          <w:rFonts w:ascii="Arial" w:hAnsi="Arial" w:cs="Arial"/>
        </w:rPr>
      </w:pPr>
      <w:r w:rsidRPr="00040F17">
        <w:rPr>
          <w:rFonts w:ascii="Arial" w:hAnsi="Arial" w:cs="Arial"/>
        </w:rPr>
        <w:t>Nullnivået for passasjervolum vil være basert på faktiske passasjertall i perioden 1.3.2020 – 28.02.2021, med et tillegg for den ve</w:t>
      </w:r>
      <w:r w:rsidR="002472E6">
        <w:rPr>
          <w:rFonts w:ascii="Arial" w:hAnsi="Arial" w:cs="Arial"/>
        </w:rPr>
        <w:t>kst som kommer fra forventet be</w:t>
      </w:r>
      <w:r w:rsidRPr="00040F17">
        <w:rPr>
          <w:rFonts w:ascii="Arial" w:hAnsi="Arial" w:cs="Arial"/>
        </w:rPr>
        <w:t>folkningsvekst. Denne ligger på 1,</w:t>
      </w:r>
      <w:r>
        <w:rPr>
          <w:rFonts w:ascii="Arial" w:hAnsi="Arial" w:cs="Arial"/>
        </w:rPr>
        <w:t>2 %.</w:t>
      </w:r>
    </w:p>
    <w:p w14:paraId="2AB8F78A" w14:textId="4BCD8356" w:rsidR="00EF496B" w:rsidRDefault="00040F17" w:rsidP="00040F17">
      <w:pPr>
        <w:rPr>
          <w:rFonts w:ascii="Arial" w:hAnsi="Arial" w:cs="Arial"/>
        </w:rPr>
      </w:pPr>
      <w:r w:rsidRPr="00040F17">
        <w:rPr>
          <w:rFonts w:ascii="Arial" w:hAnsi="Arial" w:cs="Arial"/>
        </w:rPr>
        <w:t>Dersom en av partene kan vise til at avviket ikke kan henføres til Operatørens drift og rettigheter og plikter under kontrakten, skal partene bli enig om en skjønnsmessig avregning som gjenspeiler de underliggende årsaksforhold. Eksempel på avvik som kan medføre reduksjon eller økning av bonus el</w:t>
      </w:r>
      <w:r w:rsidR="002472E6">
        <w:rPr>
          <w:rFonts w:ascii="Arial" w:hAnsi="Arial" w:cs="Arial"/>
        </w:rPr>
        <w:t>ler malus er blant annet; ombyg</w:t>
      </w:r>
      <w:r w:rsidRPr="00040F17">
        <w:rPr>
          <w:rFonts w:ascii="Arial" w:hAnsi="Arial" w:cs="Arial"/>
        </w:rPr>
        <w:t>gingsprosjekter i båtsambandet, ruteendringer og prisendringer. Sesongvariasjoner som mye snø, regn eller kulde er noe som Operatøren må ta høyde for (jfr. at 0-nivå er satt som et snitt gjennom året).</w:t>
      </w:r>
    </w:p>
    <w:p w14:paraId="105E066D" w14:textId="24BEC4A9" w:rsidR="00040F17" w:rsidRDefault="002472E6" w:rsidP="002472E6">
      <w:pPr>
        <w:pStyle w:val="Overskrift2"/>
      </w:pPr>
      <w:bookmarkStart w:id="15" w:name="_Toc516476329"/>
      <w:bookmarkStart w:id="16" w:name="_Toc519754089"/>
      <w:r>
        <w:t>Beregningsgrunnlag</w:t>
      </w:r>
      <w:bookmarkEnd w:id="15"/>
      <w:bookmarkEnd w:id="16"/>
    </w:p>
    <w:p w14:paraId="21B7FE37" w14:textId="77777777" w:rsidR="00364FC2" w:rsidRPr="00364FC2" w:rsidRDefault="00364FC2" w:rsidP="00364FC2">
      <w:pPr>
        <w:rPr>
          <w:rFonts w:ascii="Arial" w:hAnsi="Arial" w:cs="Arial"/>
        </w:rPr>
      </w:pPr>
      <w:r w:rsidRPr="00364FC2">
        <w:rPr>
          <w:rFonts w:ascii="Arial" w:hAnsi="Arial" w:cs="Arial"/>
        </w:rPr>
        <w:t xml:space="preserve">Det er registreringer utført av oppdragsgivers samarbeidspartner innenfor </w:t>
      </w:r>
      <w:proofErr w:type="spellStart"/>
      <w:r w:rsidRPr="00364FC2">
        <w:rPr>
          <w:rFonts w:ascii="Arial" w:hAnsi="Arial" w:cs="Arial"/>
        </w:rPr>
        <w:t>billettkon</w:t>
      </w:r>
      <w:proofErr w:type="spellEnd"/>
      <w:r w:rsidRPr="00364FC2">
        <w:rPr>
          <w:rFonts w:ascii="Arial" w:hAnsi="Arial" w:cs="Arial"/>
        </w:rPr>
        <w:t xml:space="preserve">-troll som utfører målingene av snik prosent. </w:t>
      </w:r>
    </w:p>
    <w:p w14:paraId="612E61A5" w14:textId="674E2DFC" w:rsidR="00364FC2" w:rsidRPr="00364FC2" w:rsidRDefault="00364FC2" w:rsidP="00364FC2">
      <w:pPr>
        <w:rPr>
          <w:rFonts w:ascii="Arial" w:hAnsi="Arial" w:cs="Arial"/>
        </w:rPr>
      </w:pPr>
      <w:r w:rsidRPr="00364FC2">
        <w:rPr>
          <w:rFonts w:ascii="Arial" w:hAnsi="Arial" w:cs="Arial"/>
        </w:rPr>
        <w:t>Det skal gjennomføres kontroll av minimum</w:t>
      </w:r>
      <w:r>
        <w:rPr>
          <w:rFonts w:ascii="Arial" w:hAnsi="Arial" w:cs="Arial"/>
        </w:rPr>
        <w:t xml:space="preserve"> 800 passasjerer i 2. tertial. </w:t>
      </w:r>
    </w:p>
    <w:p w14:paraId="6844302B" w14:textId="20748DA9" w:rsidR="00364FC2" w:rsidRDefault="00364FC2" w:rsidP="00364FC2">
      <w:pPr>
        <w:rPr>
          <w:rFonts w:ascii="Arial" w:hAnsi="Arial" w:cs="Arial"/>
        </w:rPr>
      </w:pPr>
      <w:r w:rsidRPr="00364FC2">
        <w:rPr>
          <w:rFonts w:ascii="Arial" w:hAnsi="Arial" w:cs="Arial"/>
        </w:rPr>
        <w:t>Det er registrert antall påstigende passasjerer i gjeldende APC-system som vil være grunnlaget fo</w:t>
      </w:r>
      <w:r w:rsidR="00EF496B">
        <w:rPr>
          <w:rFonts w:ascii="Arial" w:hAnsi="Arial" w:cs="Arial"/>
        </w:rPr>
        <w:t xml:space="preserve">r målingene av passasjervolum. </w:t>
      </w:r>
    </w:p>
    <w:p w14:paraId="279399D0" w14:textId="17EAFCAA" w:rsidR="00364FC2" w:rsidRPr="004E2F07" w:rsidRDefault="00364FC2" w:rsidP="00364FC2">
      <w:pPr>
        <w:pStyle w:val="Overskrift3"/>
        <w:rPr>
          <w:color w:val="3F505A" w:themeColor="accent2"/>
        </w:rPr>
      </w:pPr>
      <w:bookmarkStart w:id="17" w:name="_Toc516476330"/>
      <w:bookmarkStart w:id="18" w:name="_Toc519754090"/>
      <w:r w:rsidRPr="00904197">
        <w:rPr>
          <w:color w:val="3F505A" w:themeColor="accent2"/>
        </w:rPr>
        <w:lastRenderedPageBreak/>
        <w:t>Betalingsandel</w:t>
      </w:r>
      <w:bookmarkEnd w:id="17"/>
      <w:bookmarkEnd w:id="18"/>
    </w:p>
    <w:p w14:paraId="1B2A3CCD" w14:textId="77777777" w:rsidR="001D595A" w:rsidRDefault="00364FC2" w:rsidP="001D595A">
      <w:pPr>
        <w:spacing w:after="0"/>
        <w:rPr>
          <w:rFonts w:ascii="Arial" w:hAnsi="Arial" w:cs="Arial"/>
        </w:rPr>
      </w:pPr>
      <w:r w:rsidRPr="00364FC2">
        <w:rPr>
          <w:rFonts w:ascii="Arial" w:hAnsi="Arial" w:cs="Arial"/>
        </w:rPr>
        <w:t>Mål</w:t>
      </w:r>
      <w:r w:rsidR="008955B5">
        <w:rPr>
          <w:rFonts w:ascii="Arial" w:hAnsi="Arial" w:cs="Arial"/>
        </w:rPr>
        <w:t>:</w:t>
      </w:r>
      <w:r w:rsidR="008955B5">
        <w:rPr>
          <w:rFonts w:ascii="Arial" w:hAnsi="Arial" w:cs="Arial"/>
        </w:rPr>
        <w:tab/>
      </w:r>
      <w:r w:rsidR="008955B5">
        <w:rPr>
          <w:rFonts w:ascii="Arial" w:hAnsi="Arial" w:cs="Arial"/>
        </w:rPr>
        <w:tab/>
      </w:r>
      <w:r w:rsidR="008955B5">
        <w:rPr>
          <w:rFonts w:ascii="Arial" w:hAnsi="Arial" w:cs="Arial"/>
        </w:rPr>
        <w:tab/>
      </w:r>
      <w:r w:rsidR="008955B5">
        <w:rPr>
          <w:rFonts w:ascii="Arial" w:hAnsi="Arial" w:cs="Arial"/>
        </w:rPr>
        <w:tab/>
      </w:r>
      <w:r w:rsidRPr="00364FC2">
        <w:rPr>
          <w:rFonts w:ascii="Arial" w:hAnsi="Arial" w:cs="Arial"/>
        </w:rPr>
        <w:t>Flere</w:t>
      </w:r>
      <w:r w:rsidR="001D595A">
        <w:rPr>
          <w:rFonts w:ascii="Arial" w:hAnsi="Arial" w:cs="Arial"/>
        </w:rPr>
        <w:t xml:space="preserve"> passasjerer med gyldig billett</w:t>
      </w:r>
    </w:p>
    <w:p w14:paraId="31EFF2C7" w14:textId="50886226" w:rsidR="00364FC2" w:rsidRPr="00364FC2" w:rsidRDefault="008955B5" w:rsidP="001D595A">
      <w:pPr>
        <w:spacing w:after="0"/>
        <w:rPr>
          <w:rFonts w:ascii="Arial" w:hAnsi="Arial" w:cs="Arial"/>
        </w:rPr>
      </w:pPr>
      <w:r>
        <w:rPr>
          <w:rFonts w:ascii="Arial" w:hAnsi="Arial" w:cs="Arial"/>
        </w:rPr>
        <w:t>Målemetode:</w:t>
      </w:r>
      <w:r>
        <w:rPr>
          <w:rFonts w:ascii="Arial" w:hAnsi="Arial" w:cs="Arial"/>
        </w:rPr>
        <w:tab/>
      </w:r>
      <w:r>
        <w:rPr>
          <w:rFonts w:ascii="Arial" w:hAnsi="Arial" w:cs="Arial"/>
        </w:rPr>
        <w:tab/>
      </w:r>
      <w:r>
        <w:rPr>
          <w:rFonts w:ascii="Arial" w:hAnsi="Arial" w:cs="Arial"/>
        </w:rPr>
        <w:tab/>
      </w:r>
      <w:r w:rsidR="00364FC2" w:rsidRPr="00364FC2">
        <w:rPr>
          <w:rFonts w:ascii="Arial" w:hAnsi="Arial" w:cs="Arial"/>
        </w:rPr>
        <w:t>Ruters billettkontroll</w:t>
      </w:r>
    </w:p>
    <w:p w14:paraId="5D417B88" w14:textId="39129DF3" w:rsidR="00364FC2" w:rsidRPr="00364FC2" w:rsidRDefault="00364FC2" w:rsidP="001D595A">
      <w:pPr>
        <w:spacing w:after="0"/>
        <w:rPr>
          <w:rFonts w:ascii="Arial" w:hAnsi="Arial" w:cs="Arial"/>
        </w:rPr>
      </w:pPr>
      <w:r w:rsidRPr="00364FC2">
        <w:rPr>
          <w:rFonts w:ascii="Arial" w:hAnsi="Arial" w:cs="Arial"/>
        </w:rPr>
        <w:t>Nullnivå:</w:t>
      </w:r>
      <w:r w:rsidRPr="00364FC2">
        <w:rPr>
          <w:rFonts w:ascii="Arial" w:hAnsi="Arial" w:cs="Arial"/>
        </w:rPr>
        <w:tab/>
      </w:r>
      <w:r w:rsidR="008955B5">
        <w:rPr>
          <w:rFonts w:ascii="Arial" w:hAnsi="Arial" w:cs="Arial"/>
        </w:rPr>
        <w:tab/>
      </w:r>
      <w:r w:rsidR="008955B5">
        <w:rPr>
          <w:rFonts w:ascii="Arial" w:hAnsi="Arial" w:cs="Arial"/>
        </w:rPr>
        <w:tab/>
      </w:r>
      <w:r w:rsidRPr="00364FC2">
        <w:rPr>
          <w:rFonts w:ascii="Arial" w:hAnsi="Arial" w:cs="Arial"/>
        </w:rPr>
        <w:t xml:space="preserve">Faktisk betalingsandel % i perioden 1.5 – 31.8.2020 </w:t>
      </w:r>
    </w:p>
    <w:p w14:paraId="28F28249" w14:textId="2AD7BEEC" w:rsidR="00364FC2" w:rsidRPr="00364FC2" w:rsidRDefault="00364FC2" w:rsidP="001D595A">
      <w:pPr>
        <w:spacing w:after="0"/>
        <w:rPr>
          <w:rFonts w:ascii="Arial" w:hAnsi="Arial" w:cs="Arial"/>
        </w:rPr>
      </w:pPr>
      <w:r w:rsidRPr="00364FC2">
        <w:rPr>
          <w:rFonts w:ascii="Arial" w:hAnsi="Arial" w:cs="Arial"/>
        </w:rPr>
        <w:t xml:space="preserve">Maksimalt årlig beløp (+/-): </w:t>
      </w:r>
      <w:r w:rsidRPr="00364FC2">
        <w:rPr>
          <w:rFonts w:ascii="Arial" w:hAnsi="Arial" w:cs="Arial"/>
        </w:rPr>
        <w:tab/>
        <w:t>50 % av bonus</w:t>
      </w:r>
      <w:r w:rsidR="008955B5">
        <w:rPr>
          <w:rFonts w:ascii="Arial" w:hAnsi="Arial" w:cs="Arial"/>
        </w:rPr>
        <w:t xml:space="preserve">/malus beløp betalingsandel og passasjervolum </w:t>
      </w:r>
      <w:r w:rsidRPr="00364FC2">
        <w:rPr>
          <w:rFonts w:ascii="Arial" w:hAnsi="Arial" w:cs="Arial"/>
        </w:rPr>
        <w:tab/>
      </w:r>
      <w:r w:rsidRPr="00364FC2">
        <w:rPr>
          <w:rFonts w:ascii="Arial" w:hAnsi="Arial" w:cs="Arial"/>
        </w:rPr>
        <w:tab/>
      </w:r>
      <w:r w:rsidRPr="00364FC2">
        <w:rPr>
          <w:rFonts w:ascii="Arial" w:hAnsi="Arial" w:cs="Arial"/>
        </w:rPr>
        <w:tab/>
      </w:r>
      <w:r w:rsidRPr="00364FC2">
        <w:rPr>
          <w:rFonts w:ascii="Arial" w:hAnsi="Arial" w:cs="Arial"/>
        </w:rPr>
        <w:tab/>
      </w:r>
    </w:p>
    <w:p w14:paraId="3F02AB82" w14:textId="6F438C16" w:rsidR="009A3306" w:rsidRDefault="00364FC2" w:rsidP="00C853C7">
      <w:pPr>
        <w:rPr>
          <w:rFonts w:ascii="Arial" w:hAnsi="Arial" w:cs="Arial"/>
        </w:rPr>
      </w:pPr>
      <w:r w:rsidRPr="00364FC2">
        <w:rPr>
          <w:rFonts w:ascii="Arial" w:hAnsi="Arial" w:cs="Arial"/>
        </w:rPr>
        <w:t>Hvis gjennomsnittlig snik prosent blir som i tabellen u</w:t>
      </w:r>
      <w:r w:rsidR="00CA5BC6">
        <w:rPr>
          <w:rFonts w:ascii="Arial" w:hAnsi="Arial" w:cs="Arial"/>
        </w:rPr>
        <w:t>nder vil beregningsskala for bo</w:t>
      </w:r>
      <w:r w:rsidRPr="00364FC2">
        <w:rPr>
          <w:rFonts w:ascii="Arial" w:hAnsi="Arial" w:cs="Arial"/>
        </w:rPr>
        <w:t>nus/malus være som følgende:</w:t>
      </w:r>
    </w:p>
    <w:tbl>
      <w:tblPr>
        <w:tblW w:w="3560" w:type="dxa"/>
        <w:tblInd w:w="55" w:type="dxa"/>
        <w:tblCellMar>
          <w:left w:w="70" w:type="dxa"/>
          <w:right w:w="70" w:type="dxa"/>
        </w:tblCellMar>
        <w:tblLook w:val="04A0" w:firstRow="1" w:lastRow="0" w:firstColumn="1" w:lastColumn="0" w:noHBand="0" w:noVBand="1"/>
      </w:tblPr>
      <w:tblGrid>
        <w:gridCol w:w="1291"/>
        <w:gridCol w:w="1418"/>
        <w:gridCol w:w="691"/>
        <w:gridCol w:w="160"/>
      </w:tblGrid>
      <w:tr w:rsidR="003C796C" w:rsidRPr="003C796C" w14:paraId="1B9BFE0F" w14:textId="77777777" w:rsidTr="00BC5889">
        <w:trPr>
          <w:gridAfter w:val="2"/>
          <w:wAfter w:w="851" w:type="dxa"/>
          <w:trHeight w:val="420"/>
        </w:trPr>
        <w:tc>
          <w:tcPr>
            <w:tcW w:w="2709" w:type="dxa"/>
            <w:gridSpan w:val="2"/>
            <w:tcBorders>
              <w:top w:val="single" w:sz="4" w:space="0" w:color="auto"/>
              <w:left w:val="single" w:sz="4" w:space="0" w:color="auto"/>
              <w:bottom w:val="single" w:sz="4" w:space="0" w:color="auto"/>
              <w:right w:val="single" w:sz="4" w:space="0" w:color="000000"/>
            </w:tcBorders>
            <w:shd w:val="clear" w:color="auto" w:fill="92D050"/>
            <w:noWrap/>
            <w:vAlign w:val="bottom"/>
            <w:hideMark/>
          </w:tcPr>
          <w:p w14:paraId="65F24DB5" w14:textId="77777777" w:rsidR="003C796C" w:rsidRPr="003C796C" w:rsidRDefault="003C796C" w:rsidP="003C796C">
            <w:pPr>
              <w:spacing w:after="0"/>
              <w:jc w:val="center"/>
              <w:rPr>
                <w:rFonts w:ascii="Calibri" w:eastAsia="Times New Roman" w:hAnsi="Calibri" w:cs="Times New Roman"/>
                <w:b/>
                <w:bCs/>
                <w:color w:val="000000"/>
                <w:sz w:val="32"/>
                <w:szCs w:val="32"/>
                <w:lang w:eastAsia="nb-NO"/>
              </w:rPr>
            </w:pPr>
            <w:r w:rsidRPr="003C796C">
              <w:rPr>
                <w:rFonts w:ascii="Calibri" w:eastAsia="Times New Roman" w:hAnsi="Calibri" w:cs="Times New Roman"/>
                <w:b/>
                <w:bCs/>
                <w:color w:val="000000"/>
                <w:sz w:val="32"/>
                <w:szCs w:val="32"/>
                <w:lang w:eastAsia="nb-NO"/>
              </w:rPr>
              <w:t>Betalingsandel %</w:t>
            </w:r>
          </w:p>
        </w:tc>
      </w:tr>
      <w:tr w:rsidR="003C796C" w:rsidRPr="003C796C" w14:paraId="33512869" w14:textId="77777777" w:rsidTr="00BC5889">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4A6E4F1A" w14:textId="77777777" w:rsidR="003C796C" w:rsidRPr="003C796C" w:rsidRDefault="003C796C" w:rsidP="003C796C">
            <w:pPr>
              <w:spacing w:after="0"/>
              <w:rPr>
                <w:rFonts w:ascii="Calibri" w:eastAsia="Times New Roman" w:hAnsi="Calibri" w:cs="Times New Roman"/>
                <w:b/>
                <w:bCs/>
                <w:color w:val="000000"/>
                <w:sz w:val="22"/>
                <w:lang w:eastAsia="nb-NO"/>
              </w:rPr>
            </w:pPr>
            <w:r w:rsidRPr="003C796C">
              <w:rPr>
                <w:rFonts w:ascii="Calibri" w:eastAsia="Times New Roman" w:hAnsi="Calibri" w:cs="Times New Roman"/>
                <w:b/>
                <w:bCs/>
                <w:color w:val="000000"/>
                <w:sz w:val="22"/>
                <w:lang w:eastAsia="nb-NO"/>
              </w:rPr>
              <w:t>Resultat</w:t>
            </w:r>
          </w:p>
        </w:tc>
        <w:tc>
          <w:tcPr>
            <w:tcW w:w="1418" w:type="dxa"/>
            <w:tcBorders>
              <w:top w:val="single" w:sz="4" w:space="0" w:color="auto"/>
              <w:left w:val="nil"/>
              <w:bottom w:val="single" w:sz="4" w:space="0" w:color="auto"/>
              <w:right w:val="single" w:sz="4" w:space="0" w:color="auto"/>
            </w:tcBorders>
            <w:shd w:val="clear" w:color="auto" w:fill="92D050"/>
            <w:noWrap/>
            <w:vAlign w:val="bottom"/>
            <w:hideMark/>
          </w:tcPr>
          <w:p w14:paraId="04DD877E" w14:textId="77777777" w:rsidR="003C796C" w:rsidRPr="003C796C" w:rsidRDefault="003C796C" w:rsidP="003C796C">
            <w:pPr>
              <w:spacing w:after="0"/>
              <w:rPr>
                <w:rFonts w:ascii="Calibri" w:eastAsia="Times New Roman" w:hAnsi="Calibri" w:cs="Times New Roman"/>
                <w:b/>
                <w:bCs/>
                <w:color w:val="000000"/>
                <w:sz w:val="22"/>
                <w:lang w:eastAsia="nb-NO"/>
              </w:rPr>
            </w:pPr>
            <w:r w:rsidRPr="003C796C">
              <w:rPr>
                <w:rFonts w:ascii="Calibri" w:eastAsia="Times New Roman" w:hAnsi="Calibri" w:cs="Times New Roman"/>
                <w:b/>
                <w:bCs/>
                <w:color w:val="000000"/>
                <w:sz w:val="22"/>
                <w:lang w:eastAsia="nb-NO"/>
              </w:rPr>
              <w:t>Skala</w:t>
            </w:r>
          </w:p>
        </w:tc>
        <w:tc>
          <w:tcPr>
            <w:tcW w:w="691" w:type="dxa"/>
            <w:tcBorders>
              <w:left w:val="single" w:sz="4" w:space="0" w:color="auto"/>
            </w:tcBorders>
            <w:shd w:val="clear" w:color="auto" w:fill="auto"/>
            <w:noWrap/>
            <w:vAlign w:val="bottom"/>
            <w:hideMark/>
          </w:tcPr>
          <w:p w14:paraId="41A3A798" w14:textId="77777777" w:rsidR="003C796C" w:rsidRPr="003C796C" w:rsidRDefault="003C796C" w:rsidP="003C796C">
            <w:pPr>
              <w:spacing w:after="0"/>
              <w:rPr>
                <w:rFonts w:ascii="Calibri" w:eastAsia="Times New Roman" w:hAnsi="Calibri" w:cs="Times New Roman"/>
                <w:b/>
                <w:bCs/>
                <w:color w:val="000000"/>
                <w:sz w:val="22"/>
                <w:lang w:eastAsia="nb-NO"/>
              </w:rPr>
            </w:pPr>
          </w:p>
        </w:tc>
        <w:tc>
          <w:tcPr>
            <w:tcW w:w="160" w:type="dxa"/>
            <w:shd w:val="clear" w:color="auto" w:fill="auto"/>
            <w:noWrap/>
            <w:vAlign w:val="bottom"/>
            <w:hideMark/>
          </w:tcPr>
          <w:p w14:paraId="3E613C40" w14:textId="77777777" w:rsidR="003C796C" w:rsidRPr="003C796C" w:rsidRDefault="003C796C" w:rsidP="003C796C">
            <w:pPr>
              <w:spacing w:after="0"/>
              <w:rPr>
                <w:rFonts w:ascii="Calibri" w:eastAsia="Times New Roman" w:hAnsi="Calibri" w:cs="Times New Roman"/>
                <w:b/>
                <w:bCs/>
                <w:color w:val="000000"/>
                <w:sz w:val="22"/>
                <w:lang w:eastAsia="nb-NO"/>
              </w:rPr>
            </w:pPr>
          </w:p>
        </w:tc>
      </w:tr>
      <w:tr w:rsidR="003C796C" w:rsidRPr="003C796C" w14:paraId="56D0451E" w14:textId="77777777" w:rsidTr="00BC5889">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4B8810B9" w14:textId="77777777" w:rsidR="003C796C" w:rsidRPr="003C796C" w:rsidRDefault="003C796C" w:rsidP="003C796C">
            <w:pPr>
              <w:spacing w:after="0"/>
              <w:jc w:val="right"/>
              <w:rPr>
                <w:rFonts w:ascii="Arial" w:eastAsia="Times New Roman" w:hAnsi="Arial" w:cs="Arial"/>
                <w:color w:val="000000"/>
                <w:sz w:val="22"/>
                <w:szCs w:val="24"/>
                <w:lang w:eastAsia="nb-NO"/>
              </w:rPr>
            </w:pPr>
            <w:r w:rsidRPr="003C796C">
              <w:rPr>
                <w:rFonts w:ascii="Arial" w:eastAsia="Times New Roman" w:hAnsi="Arial" w:cs="Arial"/>
                <w:color w:val="000000"/>
                <w:sz w:val="22"/>
                <w:szCs w:val="24"/>
                <w:lang w:eastAsia="nb-NO"/>
              </w:rPr>
              <w:t>99,0 %</w:t>
            </w:r>
          </w:p>
        </w:tc>
        <w:tc>
          <w:tcPr>
            <w:tcW w:w="1418" w:type="dxa"/>
            <w:tcBorders>
              <w:top w:val="nil"/>
              <w:left w:val="nil"/>
              <w:bottom w:val="single" w:sz="4" w:space="0" w:color="auto"/>
              <w:right w:val="single" w:sz="4" w:space="0" w:color="auto"/>
            </w:tcBorders>
            <w:shd w:val="clear" w:color="auto" w:fill="auto"/>
            <w:noWrap/>
            <w:vAlign w:val="bottom"/>
            <w:hideMark/>
          </w:tcPr>
          <w:p w14:paraId="3DF6551C" w14:textId="77777777" w:rsidR="003C796C" w:rsidRPr="003C796C" w:rsidRDefault="003C796C" w:rsidP="003C796C">
            <w:pPr>
              <w:spacing w:after="0"/>
              <w:jc w:val="right"/>
              <w:rPr>
                <w:rFonts w:ascii="Arial" w:eastAsia="Times New Roman" w:hAnsi="Arial" w:cs="Arial"/>
                <w:color w:val="000000"/>
                <w:sz w:val="22"/>
                <w:szCs w:val="24"/>
                <w:lang w:eastAsia="nb-NO"/>
              </w:rPr>
            </w:pPr>
            <w:r w:rsidRPr="003C796C">
              <w:rPr>
                <w:rFonts w:ascii="Arial" w:eastAsia="Times New Roman" w:hAnsi="Arial" w:cs="Arial"/>
                <w:color w:val="000000"/>
                <w:sz w:val="22"/>
                <w:szCs w:val="24"/>
                <w:lang w:eastAsia="nb-NO"/>
              </w:rPr>
              <w:t>100 %</w:t>
            </w:r>
          </w:p>
        </w:tc>
        <w:tc>
          <w:tcPr>
            <w:tcW w:w="691" w:type="dxa"/>
            <w:tcBorders>
              <w:left w:val="single" w:sz="4" w:space="0" w:color="auto"/>
            </w:tcBorders>
            <w:shd w:val="clear" w:color="auto" w:fill="auto"/>
            <w:noWrap/>
            <w:vAlign w:val="bottom"/>
            <w:hideMark/>
          </w:tcPr>
          <w:p w14:paraId="2E2BED16" w14:textId="77777777" w:rsidR="003C796C" w:rsidRPr="003C796C" w:rsidRDefault="003C796C" w:rsidP="003C796C">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66333DA1" w14:textId="77777777" w:rsidR="003C796C" w:rsidRPr="003C796C" w:rsidRDefault="003C796C" w:rsidP="003C796C">
            <w:pPr>
              <w:spacing w:after="0"/>
              <w:rPr>
                <w:rFonts w:ascii="Calibri" w:eastAsia="Times New Roman" w:hAnsi="Calibri" w:cs="Times New Roman"/>
                <w:color w:val="000000"/>
                <w:sz w:val="22"/>
                <w:lang w:eastAsia="nb-NO"/>
              </w:rPr>
            </w:pPr>
          </w:p>
        </w:tc>
      </w:tr>
      <w:tr w:rsidR="003C796C" w:rsidRPr="003C796C" w14:paraId="79411872" w14:textId="77777777" w:rsidTr="00BC5889">
        <w:trPr>
          <w:trHeight w:val="300"/>
        </w:trPr>
        <w:tc>
          <w:tcPr>
            <w:tcW w:w="1291" w:type="dxa"/>
            <w:tcBorders>
              <w:top w:val="nil"/>
              <w:left w:val="single" w:sz="4" w:space="0" w:color="auto"/>
              <w:bottom w:val="nil"/>
              <w:right w:val="single" w:sz="4" w:space="0" w:color="auto"/>
            </w:tcBorders>
            <w:shd w:val="clear" w:color="auto" w:fill="auto"/>
            <w:noWrap/>
            <w:vAlign w:val="bottom"/>
            <w:hideMark/>
          </w:tcPr>
          <w:p w14:paraId="0EF884DD" w14:textId="77777777" w:rsidR="003C796C" w:rsidRPr="003C796C" w:rsidRDefault="003C796C" w:rsidP="003C796C">
            <w:pPr>
              <w:spacing w:after="0"/>
              <w:jc w:val="right"/>
              <w:rPr>
                <w:rFonts w:ascii="Arial" w:eastAsia="Times New Roman" w:hAnsi="Arial" w:cs="Arial"/>
                <w:color w:val="000000"/>
                <w:sz w:val="22"/>
                <w:szCs w:val="24"/>
                <w:lang w:eastAsia="nb-NO"/>
              </w:rPr>
            </w:pPr>
            <w:r w:rsidRPr="003C796C">
              <w:rPr>
                <w:rFonts w:ascii="Arial" w:eastAsia="Times New Roman" w:hAnsi="Arial" w:cs="Arial"/>
                <w:color w:val="000000"/>
                <w:sz w:val="22"/>
                <w:szCs w:val="24"/>
                <w:lang w:eastAsia="nb-NO"/>
              </w:rPr>
              <w:t>98,5 %</w:t>
            </w:r>
          </w:p>
        </w:tc>
        <w:tc>
          <w:tcPr>
            <w:tcW w:w="1418" w:type="dxa"/>
            <w:tcBorders>
              <w:top w:val="nil"/>
              <w:left w:val="nil"/>
              <w:bottom w:val="single" w:sz="4" w:space="0" w:color="auto"/>
              <w:right w:val="single" w:sz="4" w:space="0" w:color="auto"/>
            </w:tcBorders>
            <w:shd w:val="clear" w:color="auto" w:fill="auto"/>
            <w:noWrap/>
            <w:vAlign w:val="bottom"/>
            <w:hideMark/>
          </w:tcPr>
          <w:p w14:paraId="6F0DDA83" w14:textId="77777777" w:rsidR="003C796C" w:rsidRPr="003C796C" w:rsidRDefault="003C796C" w:rsidP="003C796C">
            <w:pPr>
              <w:spacing w:after="0"/>
              <w:jc w:val="right"/>
              <w:rPr>
                <w:rFonts w:ascii="Arial" w:eastAsia="Times New Roman" w:hAnsi="Arial" w:cs="Arial"/>
                <w:color w:val="000000"/>
                <w:sz w:val="22"/>
                <w:szCs w:val="24"/>
                <w:lang w:eastAsia="nb-NO"/>
              </w:rPr>
            </w:pPr>
            <w:r w:rsidRPr="003C796C">
              <w:rPr>
                <w:rFonts w:ascii="Arial" w:eastAsia="Times New Roman" w:hAnsi="Arial" w:cs="Arial"/>
                <w:color w:val="000000"/>
                <w:sz w:val="22"/>
                <w:szCs w:val="24"/>
                <w:lang w:eastAsia="nb-NO"/>
              </w:rPr>
              <w:t>80 %</w:t>
            </w:r>
          </w:p>
        </w:tc>
        <w:tc>
          <w:tcPr>
            <w:tcW w:w="691" w:type="dxa"/>
            <w:tcBorders>
              <w:left w:val="single" w:sz="4" w:space="0" w:color="auto"/>
            </w:tcBorders>
            <w:shd w:val="clear" w:color="auto" w:fill="auto"/>
            <w:noWrap/>
            <w:vAlign w:val="bottom"/>
            <w:hideMark/>
          </w:tcPr>
          <w:p w14:paraId="0184D7B1" w14:textId="77777777" w:rsidR="003C796C" w:rsidRPr="003C796C" w:rsidRDefault="003C796C" w:rsidP="003C796C">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60535DC4" w14:textId="77777777" w:rsidR="003C796C" w:rsidRPr="003C796C" w:rsidRDefault="003C796C" w:rsidP="003C796C">
            <w:pPr>
              <w:spacing w:after="0"/>
              <w:rPr>
                <w:rFonts w:ascii="Calibri" w:eastAsia="Times New Roman" w:hAnsi="Calibri" w:cs="Times New Roman"/>
                <w:color w:val="000000"/>
                <w:sz w:val="22"/>
                <w:lang w:eastAsia="nb-NO"/>
              </w:rPr>
            </w:pPr>
          </w:p>
        </w:tc>
      </w:tr>
      <w:tr w:rsidR="003C796C" w:rsidRPr="003C796C" w14:paraId="16AE6A27" w14:textId="77777777" w:rsidTr="00BC5889">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3B676" w14:textId="77777777" w:rsidR="003C796C" w:rsidRPr="003C796C" w:rsidRDefault="003C796C" w:rsidP="003C796C">
            <w:pPr>
              <w:spacing w:after="0"/>
              <w:jc w:val="right"/>
              <w:rPr>
                <w:rFonts w:ascii="Arial" w:eastAsia="Times New Roman" w:hAnsi="Arial" w:cs="Arial"/>
                <w:color w:val="000000"/>
                <w:sz w:val="22"/>
                <w:szCs w:val="24"/>
                <w:lang w:eastAsia="nb-NO"/>
              </w:rPr>
            </w:pPr>
            <w:r w:rsidRPr="003C796C">
              <w:rPr>
                <w:rFonts w:ascii="Arial" w:eastAsia="Times New Roman" w:hAnsi="Arial" w:cs="Arial"/>
                <w:color w:val="000000"/>
                <w:sz w:val="22"/>
                <w:szCs w:val="24"/>
                <w:lang w:eastAsia="nb-NO"/>
              </w:rPr>
              <w:t>98,0 %</w:t>
            </w:r>
          </w:p>
        </w:tc>
        <w:tc>
          <w:tcPr>
            <w:tcW w:w="1418" w:type="dxa"/>
            <w:tcBorders>
              <w:top w:val="nil"/>
              <w:left w:val="nil"/>
              <w:bottom w:val="single" w:sz="4" w:space="0" w:color="auto"/>
              <w:right w:val="single" w:sz="4" w:space="0" w:color="auto"/>
            </w:tcBorders>
            <w:shd w:val="clear" w:color="auto" w:fill="auto"/>
            <w:noWrap/>
            <w:vAlign w:val="bottom"/>
            <w:hideMark/>
          </w:tcPr>
          <w:p w14:paraId="138BC02F" w14:textId="77777777" w:rsidR="003C796C" w:rsidRPr="003C796C" w:rsidRDefault="003C796C" w:rsidP="003C796C">
            <w:pPr>
              <w:spacing w:after="0"/>
              <w:jc w:val="right"/>
              <w:rPr>
                <w:rFonts w:ascii="Arial" w:eastAsia="Times New Roman" w:hAnsi="Arial" w:cs="Arial"/>
                <w:color w:val="000000"/>
                <w:sz w:val="22"/>
                <w:szCs w:val="24"/>
                <w:lang w:eastAsia="nb-NO"/>
              </w:rPr>
            </w:pPr>
            <w:r w:rsidRPr="003C796C">
              <w:rPr>
                <w:rFonts w:ascii="Arial" w:eastAsia="Times New Roman" w:hAnsi="Arial" w:cs="Arial"/>
                <w:color w:val="000000"/>
                <w:sz w:val="22"/>
                <w:szCs w:val="24"/>
                <w:lang w:eastAsia="nb-NO"/>
              </w:rPr>
              <w:t>60 %</w:t>
            </w:r>
          </w:p>
        </w:tc>
        <w:tc>
          <w:tcPr>
            <w:tcW w:w="691" w:type="dxa"/>
            <w:tcBorders>
              <w:left w:val="single" w:sz="4" w:space="0" w:color="auto"/>
            </w:tcBorders>
            <w:shd w:val="clear" w:color="auto" w:fill="auto"/>
            <w:noWrap/>
            <w:vAlign w:val="bottom"/>
            <w:hideMark/>
          </w:tcPr>
          <w:p w14:paraId="73589374" w14:textId="77777777" w:rsidR="003C796C" w:rsidRPr="003C796C" w:rsidRDefault="003C796C" w:rsidP="003C796C">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281DB4D0" w14:textId="77777777" w:rsidR="003C796C" w:rsidRPr="003C796C" w:rsidRDefault="003C796C" w:rsidP="003C796C">
            <w:pPr>
              <w:spacing w:after="0"/>
              <w:rPr>
                <w:rFonts w:ascii="Calibri" w:eastAsia="Times New Roman" w:hAnsi="Calibri" w:cs="Times New Roman"/>
                <w:color w:val="000000"/>
                <w:sz w:val="22"/>
                <w:lang w:eastAsia="nb-NO"/>
              </w:rPr>
            </w:pPr>
          </w:p>
        </w:tc>
      </w:tr>
      <w:tr w:rsidR="003C796C" w:rsidRPr="003C796C" w14:paraId="113BCA6D" w14:textId="77777777" w:rsidTr="00BC5889">
        <w:trPr>
          <w:trHeight w:val="300"/>
        </w:trPr>
        <w:tc>
          <w:tcPr>
            <w:tcW w:w="1291" w:type="dxa"/>
            <w:tcBorders>
              <w:top w:val="single" w:sz="4" w:space="0" w:color="auto"/>
              <w:left w:val="single" w:sz="4" w:space="0" w:color="auto"/>
              <w:bottom w:val="nil"/>
              <w:right w:val="single" w:sz="4" w:space="0" w:color="auto"/>
            </w:tcBorders>
            <w:shd w:val="clear" w:color="auto" w:fill="auto"/>
            <w:noWrap/>
            <w:vAlign w:val="bottom"/>
            <w:hideMark/>
          </w:tcPr>
          <w:p w14:paraId="3C2B24CC" w14:textId="77777777" w:rsidR="003C796C" w:rsidRPr="003C796C" w:rsidRDefault="003C796C" w:rsidP="003C796C">
            <w:pPr>
              <w:spacing w:after="0"/>
              <w:jc w:val="right"/>
              <w:rPr>
                <w:rFonts w:ascii="Arial" w:eastAsia="Times New Roman" w:hAnsi="Arial" w:cs="Arial"/>
                <w:color w:val="000000"/>
                <w:sz w:val="22"/>
                <w:szCs w:val="24"/>
                <w:lang w:eastAsia="nb-NO"/>
              </w:rPr>
            </w:pPr>
            <w:r w:rsidRPr="003C796C">
              <w:rPr>
                <w:rFonts w:ascii="Arial" w:eastAsia="Times New Roman" w:hAnsi="Arial" w:cs="Arial"/>
                <w:color w:val="000000"/>
                <w:sz w:val="22"/>
                <w:szCs w:val="24"/>
                <w:lang w:eastAsia="nb-NO"/>
              </w:rPr>
              <w:t>97,5 %</w:t>
            </w:r>
          </w:p>
        </w:tc>
        <w:tc>
          <w:tcPr>
            <w:tcW w:w="1418" w:type="dxa"/>
            <w:tcBorders>
              <w:top w:val="nil"/>
              <w:left w:val="nil"/>
              <w:bottom w:val="single" w:sz="4" w:space="0" w:color="auto"/>
              <w:right w:val="single" w:sz="4" w:space="0" w:color="auto"/>
            </w:tcBorders>
            <w:shd w:val="clear" w:color="auto" w:fill="auto"/>
            <w:noWrap/>
            <w:vAlign w:val="bottom"/>
            <w:hideMark/>
          </w:tcPr>
          <w:p w14:paraId="5E2F7CA6" w14:textId="77777777" w:rsidR="003C796C" w:rsidRPr="003C796C" w:rsidRDefault="003C796C" w:rsidP="003C796C">
            <w:pPr>
              <w:spacing w:after="0"/>
              <w:jc w:val="right"/>
              <w:rPr>
                <w:rFonts w:ascii="Arial" w:eastAsia="Times New Roman" w:hAnsi="Arial" w:cs="Arial"/>
                <w:color w:val="000000"/>
                <w:sz w:val="22"/>
                <w:szCs w:val="24"/>
                <w:lang w:eastAsia="nb-NO"/>
              </w:rPr>
            </w:pPr>
            <w:r w:rsidRPr="003C796C">
              <w:rPr>
                <w:rFonts w:ascii="Arial" w:eastAsia="Times New Roman" w:hAnsi="Arial" w:cs="Arial"/>
                <w:color w:val="000000"/>
                <w:sz w:val="22"/>
                <w:szCs w:val="24"/>
                <w:lang w:eastAsia="nb-NO"/>
              </w:rPr>
              <w:t>40 %</w:t>
            </w:r>
          </w:p>
        </w:tc>
        <w:tc>
          <w:tcPr>
            <w:tcW w:w="691" w:type="dxa"/>
            <w:tcBorders>
              <w:left w:val="single" w:sz="4" w:space="0" w:color="auto"/>
            </w:tcBorders>
            <w:shd w:val="clear" w:color="auto" w:fill="auto"/>
            <w:noWrap/>
            <w:vAlign w:val="bottom"/>
            <w:hideMark/>
          </w:tcPr>
          <w:p w14:paraId="5ECDE4A3" w14:textId="77777777" w:rsidR="003C796C" w:rsidRPr="003C796C" w:rsidRDefault="003C796C" w:rsidP="003C796C">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1BC9367B" w14:textId="77777777" w:rsidR="003C796C" w:rsidRPr="003C796C" w:rsidRDefault="003C796C" w:rsidP="003C796C">
            <w:pPr>
              <w:spacing w:after="0"/>
              <w:rPr>
                <w:rFonts w:ascii="Calibri" w:eastAsia="Times New Roman" w:hAnsi="Calibri" w:cs="Times New Roman"/>
                <w:color w:val="000000"/>
                <w:sz w:val="22"/>
                <w:lang w:eastAsia="nb-NO"/>
              </w:rPr>
            </w:pPr>
          </w:p>
        </w:tc>
      </w:tr>
      <w:tr w:rsidR="003C796C" w:rsidRPr="003C796C" w14:paraId="7662C524" w14:textId="77777777" w:rsidTr="00BC5889">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184D9" w14:textId="77777777" w:rsidR="003C796C" w:rsidRPr="003C796C" w:rsidRDefault="003C796C" w:rsidP="003C796C">
            <w:pPr>
              <w:spacing w:after="0"/>
              <w:jc w:val="right"/>
              <w:rPr>
                <w:rFonts w:ascii="Arial" w:eastAsia="Times New Roman" w:hAnsi="Arial" w:cs="Arial"/>
                <w:color w:val="000000"/>
                <w:sz w:val="22"/>
                <w:szCs w:val="24"/>
                <w:lang w:eastAsia="nb-NO"/>
              </w:rPr>
            </w:pPr>
            <w:r w:rsidRPr="003C796C">
              <w:rPr>
                <w:rFonts w:ascii="Arial" w:eastAsia="Times New Roman" w:hAnsi="Arial" w:cs="Arial"/>
                <w:color w:val="000000"/>
                <w:sz w:val="22"/>
                <w:szCs w:val="24"/>
                <w:lang w:eastAsia="nb-NO"/>
              </w:rPr>
              <w:t>97,0 %</w:t>
            </w:r>
          </w:p>
        </w:tc>
        <w:tc>
          <w:tcPr>
            <w:tcW w:w="1418" w:type="dxa"/>
            <w:tcBorders>
              <w:top w:val="nil"/>
              <w:left w:val="nil"/>
              <w:bottom w:val="single" w:sz="4" w:space="0" w:color="auto"/>
              <w:right w:val="single" w:sz="4" w:space="0" w:color="auto"/>
            </w:tcBorders>
            <w:shd w:val="clear" w:color="auto" w:fill="auto"/>
            <w:noWrap/>
            <w:vAlign w:val="bottom"/>
            <w:hideMark/>
          </w:tcPr>
          <w:p w14:paraId="29E25D16" w14:textId="77777777" w:rsidR="003C796C" w:rsidRPr="003C796C" w:rsidRDefault="003C796C" w:rsidP="003C796C">
            <w:pPr>
              <w:spacing w:after="0"/>
              <w:jc w:val="right"/>
              <w:rPr>
                <w:rFonts w:ascii="Arial" w:eastAsia="Times New Roman" w:hAnsi="Arial" w:cs="Arial"/>
                <w:color w:val="000000"/>
                <w:sz w:val="22"/>
                <w:szCs w:val="24"/>
                <w:lang w:eastAsia="nb-NO"/>
              </w:rPr>
            </w:pPr>
            <w:r w:rsidRPr="003C796C">
              <w:rPr>
                <w:rFonts w:ascii="Arial" w:eastAsia="Times New Roman" w:hAnsi="Arial" w:cs="Arial"/>
                <w:color w:val="000000"/>
                <w:sz w:val="22"/>
                <w:szCs w:val="24"/>
                <w:lang w:eastAsia="nb-NO"/>
              </w:rPr>
              <w:t>20 %</w:t>
            </w:r>
          </w:p>
        </w:tc>
        <w:tc>
          <w:tcPr>
            <w:tcW w:w="691" w:type="dxa"/>
            <w:tcBorders>
              <w:left w:val="single" w:sz="4" w:space="0" w:color="auto"/>
            </w:tcBorders>
            <w:shd w:val="clear" w:color="auto" w:fill="auto"/>
            <w:noWrap/>
            <w:vAlign w:val="bottom"/>
            <w:hideMark/>
          </w:tcPr>
          <w:p w14:paraId="6C19F02D" w14:textId="77777777" w:rsidR="003C796C" w:rsidRPr="003C796C" w:rsidRDefault="003C796C" w:rsidP="003C796C">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3A1FF0B9" w14:textId="77777777" w:rsidR="003C796C" w:rsidRPr="003C796C" w:rsidRDefault="003C796C" w:rsidP="003C796C">
            <w:pPr>
              <w:spacing w:after="0"/>
              <w:rPr>
                <w:rFonts w:ascii="Calibri" w:eastAsia="Times New Roman" w:hAnsi="Calibri" w:cs="Times New Roman"/>
                <w:color w:val="000000"/>
                <w:sz w:val="22"/>
                <w:lang w:eastAsia="nb-NO"/>
              </w:rPr>
            </w:pPr>
          </w:p>
        </w:tc>
      </w:tr>
      <w:tr w:rsidR="003C796C" w:rsidRPr="003C796C" w14:paraId="0DF748FA" w14:textId="77777777" w:rsidTr="00BC5889">
        <w:trPr>
          <w:trHeight w:val="300"/>
        </w:trPr>
        <w:tc>
          <w:tcPr>
            <w:tcW w:w="1291" w:type="dxa"/>
            <w:tcBorders>
              <w:top w:val="nil"/>
              <w:left w:val="single" w:sz="4" w:space="0" w:color="auto"/>
              <w:bottom w:val="nil"/>
              <w:right w:val="single" w:sz="4" w:space="0" w:color="auto"/>
            </w:tcBorders>
            <w:shd w:val="clear" w:color="auto" w:fill="92D050"/>
            <w:noWrap/>
            <w:vAlign w:val="bottom"/>
            <w:hideMark/>
          </w:tcPr>
          <w:p w14:paraId="4631F169" w14:textId="77777777" w:rsidR="003C796C" w:rsidRPr="003C796C" w:rsidRDefault="003C796C" w:rsidP="003C796C">
            <w:pPr>
              <w:spacing w:after="0"/>
              <w:jc w:val="right"/>
              <w:rPr>
                <w:rFonts w:ascii="Arial" w:eastAsia="Times New Roman" w:hAnsi="Arial" w:cs="Arial"/>
                <w:color w:val="000000"/>
                <w:sz w:val="22"/>
                <w:szCs w:val="24"/>
                <w:lang w:eastAsia="nb-NO"/>
              </w:rPr>
            </w:pPr>
            <w:r w:rsidRPr="003C796C">
              <w:rPr>
                <w:rFonts w:ascii="Arial" w:eastAsia="Times New Roman" w:hAnsi="Arial" w:cs="Arial"/>
                <w:color w:val="000000"/>
                <w:sz w:val="22"/>
                <w:szCs w:val="24"/>
                <w:lang w:eastAsia="nb-NO"/>
              </w:rPr>
              <w:t>96,5 %</w:t>
            </w:r>
          </w:p>
        </w:tc>
        <w:tc>
          <w:tcPr>
            <w:tcW w:w="1418" w:type="dxa"/>
            <w:tcBorders>
              <w:top w:val="nil"/>
              <w:left w:val="nil"/>
              <w:bottom w:val="single" w:sz="4" w:space="0" w:color="auto"/>
              <w:right w:val="single" w:sz="4" w:space="0" w:color="auto"/>
            </w:tcBorders>
            <w:shd w:val="clear" w:color="auto" w:fill="92D050"/>
            <w:noWrap/>
            <w:vAlign w:val="bottom"/>
            <w:hideMark/>
          </w:tcPr>
          <w:p w14:paraId="05072263" w14:textId="77777777" w:rsidR="003C796C" w:rsidRPr="003C796C" w:rsidRDefault="003C796C" w:rsidP="003C796C">
            <w:pPr>
              <w:spacing w:after="0"/>
              <w:jc w:val="right"/>
              <w:rPr>
                <w:rFonts w:ascii="Arial" w:eastAsia="Times New Roman" w:hAnsi="Arial" w:cs="Arial"/>
                <w:color w:val="000000"/>
                <w:sz w:val="22"/>
                <w:szCs w:val="24"/>
                <w:lang w:eastAsia="nb-NO"/>
              </w:rPr>
            </w:pPr>
            <w:r w:rsidRPr="003C796C">
              <w:rPr>
                <w:rFonts w:ascii="Arial" w:eastAsia="Times New Roman" w:hAnsi="Arial" w:cs="Arial"/>
                <w:color w:val="000000"/>
                <w:sz w:val="22"/>
                <w:szCs w:val="24"/>
                <w:lang w:eastAsia="nb-NO"/>
              </w:rPr>
              <w:t>0 %</w:t>
            </w:r>
          </w:p>
        </w:tc>
        <w:tc>
          <w:tcPr>
            <w:tcW w:w="691" w:type="dxa"/>
            <w:tcBorders>
              <w:left w:val="single" w:sz="4" w:space="0" w:color="auto"/>
            </w:tcBorders>
            <w:shd w:val="clear" w:color="auto" w:fill="auto"/>
            <w:noWrap/>
            <w:vAlign w:val="bottom"/>
            <w:hideMark/>
          </w:tcPr>
          <w:p w14:paraId="7DBEF040" w14:textId="77777777" w:rsidR="003C796C" w:rsidRPr="003C796C" w:rsidRDefault="003C796C" w:rsidP="003C796C">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2113C19C" w14:textId="77777777" w:rsidR="003C796C" w:rsidRPr="003C796C" w:rsidRDefault="003C796C" w:rsidP="003C796C">
            <w:pPr>
              <w:spacing w:after="0"/>
              <w:rPr>
                <w:rFonts w:ascii="Calibri" w:eastAsia="Times New Roman" w:hAnsi="Calibri" w:cs="Times New Roman"/>
                <w:color w:val="000000"/>
                <w:sz w:val="22"/>
                <w:lang w:eastAsia="nb-NO"/>
              </w:rPr>
            </w:pPr>
          </w:p>
        </w:tc>
      </w:tr>
      <w:tr w:rsidR="003C796C" w:rsidRPr="003C796C" w14:paraId="5027796F" w14:textId="77777777" w:rsidTr="00BC5889">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76759" w14:textId="77777777" w:rsidR="003C796C" w:rsidRPr="003C796C" w:rsidRDefault="003C796C" w:rsidP="003C796C">
            <w:pPr>
              <w:spacing w:after="0"/>
              <w:jc w:val="right"/>
              <w:rPr>
                <w:rFonts w:ascii="Arial" w:eastAsia="Times New Roman" w:hAnsi="Arial" w:cs="Arial"/>
                <w:color w:val="000000"/>
                <w:sz w:val="22"/>
                <w:szCs w:val="24"/>
                <w:lang w:eastAsia="nb-NO"/>
              </w:rPr>
            </w:pPr>
            <w:r w:rsidRPr="003C796C">
              <w:rPr>
                <w:rFonts w:ascii="Arial" w:eastAsia="Times New Roman" w:hAnsi="Arial" w:cs="Arial"/>
                <w:color w:val="000000"/>
                <w:sz w:val="22"/>
                <w:szCs w:val="24"/>
                <w:lang w:eastAsia="nb-NO"/>
              </w:rPr>
              <w:t>96,0 %</w:t>
            </w:r>
          </w:p>
        </w:tc>
        <w:tc>
          <w:tcPr>
            <w:tcW w:w="1418" w:type="dxa"/>
            <w:tcBorders>
              <w:top w:val="nil"/>
              <w:left w:val="nil"/>
              <w:bottom w:val="single" w:sz="4" w:space="0" w:color="auto"/>
              <w:right w:val="single" w:sz="4" w:space="0" w:color="auto"/>
            </w:tcBorders>
            <w:shd w:val="clear" w:color="auto" w:fill="auto"/>
            <w:noWrap/>
            <w:vAlign w:val="bottom"/>
            <w:hideMark/>
          </w:tcPr>
          <w:p w14:paraId="3104BAF1" w14:textId="77777777" w:rsidR="003C796C" w:rsidRPr="003C796C" w:rsidRDefault="003C796C" w:rsidP="003C796C">
            <w:pPr>
              <w:spacing w:after="0"/>
              <w:jc w:val="right"/>
              <w:rPr>
                <w:rFonts w:ascii="Arial" w:eastAsia="Times New Roman" w:hAnsi="Arial" w:cs="Arial"/>
                <w:color w:val="000000"/>
                <w:sz w:val="22"/>
                <w:szCs w:val="24"/>
                <w:lang w:eastAsia="nb-NO"/>
              </w:rPr>
            </w:pPr>
            <w:r w:rsidRPr="003C796C">
              <w:rPr>
                <w:rFonts w:ascii="Arial" w:eastAsia="Times New Roman" w:hAnsi="Arial" w:cs="Arial"/>
                <w:color w:val="000000"/>
                <w:sz w:val="22"/>
                <w:szCs w:val="24"/>
                <w:lang w:eastAsia="nb-NO"/>
              </w:rPr>
              <w:t>-20 %</w:t>
            </w:r>
          </w:p>
        </w:tc>
        <w:tc>
          <w:tcPr>
            <w:tcW w:w="691" w:type="dxa"/>
            <w:tcBorders>
              <w:left w:val="single" w:sz="4" w:space="0" w:color="auto"/>
            </w:tcBorders>
            <w:shd w:val="clear" w:color="auto" w:fill="auto"/>
            <w:noWrap/>
            <w:vAlign w:val="bottom"/>
            <w:hideMark/>
          </w:tcPr>
          <w:p w14:paraId="1D8481D3" w14:textId="77777777" w:rsidR="003C796C" w:rsidRPr="003C796C" w:rsidRDefault="003C796C" w:rsidP="003C796C">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7F75400F" w14:textId="77777777" w:rsidR="003C796C" w:rsidRPr="003C796C" w:rsidRDefault="003C796C" w:rsidP="003C796C">
            <w:pPr>
              <w:spacing w:after="0"/>
              <w:rPr>
                <w:rFonts w:ascii="Calibri" w:eastAsia="Times New Roman" w:hAnsi="Calibri" w:cs="Times New Roman"/>
                <w:color w:val="000000"/>
                <w:sz w:val="22"/>
                <w:lang w:eastAsia="nb-NO"/>
              </w:rPr>
            </w:pPr>
          </w:p>
        </w:tc>
      </w:tr>
      <w:tr w:rsidR="003C796C" w:rsidRPr="003C796C" w14:paraId="45061560" w14:textId="77777777" w:rsidTr="00BC5889">
        <w:trPr>
          <w:trHeight w:val="300"/>
        </w:trPr>
        <w:tc>
          <w:tcPr>
            <w:tcW w:w="1291" w:type="dxa"/>
            <w:tcBorders>
              <w:top w:val="nil"/>
              <w:left w:val="single" w:sz="4" w:space="0" w:color="auto"/>
              <w:bottom w:val="nil"/>
              <w:right w:val="single" w:sz="4" w:space="0" w:color="auto"/>
            </w:tcBorders>
            <w:shd w:val="clear" w:color="auto" w:fill="auto"/>
            <w:noWrap/>
            <w:vAlign w:val="bottom"/>
            <w:hideMark/>
          </w:tcPr>
          <w:p w14:paraId="156A6614" w14:textId="77777777" w:rsidR="003C796C" w:rsidRPr="003C796C" w:rsidRDefault="003C796C" w:rsidP="003C796C">
            <w:pPr>
              <w:spacing w:after="0"/>
              <w:jc w:val="right"/>
              <w:rPr>
                <w:rFonts w:ascii="Arial" w:eastAsia="Times New Roman" w:hAnsi="Arial" w:cs="Arial"/>
                <w:color w:val="000000"/>
                <w:sz w:val="22"/>
                <w:szCs w:val="24"/>
                <w:lang w:eastAsia="nb-NO"/>
              </w:rPr>
            </w:pPr>
            <w:r w:rsidRPr="003C796C">
              <w:rPr>
                <w:rFonts w:ascii="Arial" w:eastAsia="Times New Roman" w:hAnsi="Arial" w:cs="Arial"/>
                <w:color w:val="000000"/>
                <w:sz w:val="22"/>
                <w:szCs w:val="24"/>
                <w:lang w:eastAsia="nb-NO"/>
              </w:rPr>
              <w:t>95,5 %</w:t>
            </w:r>
          </w:p>
        </w:tc>
        <w:tc>
          <w:tcPr>
            <w:tcW w:w="1418" w:type="dxa"/>
            <w:tcBorders>
              <w:top w:val="nil"/>
              <w:left w:val="nil"/>
              <w:bottom w:val="single" w:sz="4" w:space="0" w:color="auto"/>
              <w:right w:val="single" w:sz="4" w:space="0" w:color="auto"/>
            </w:tcBorders>
            <w:shd w:val="clear" w:color="auto" w:fill="auto"/>
            <w:noWrap/>
            <w:vAlign w:val="bottom"/>
            <w:hideMark/>
          </w:tcPr>
          <w:p w14:paraId="2DDABD12" w14:textId="77777777" w:rsidR="003C796C" w:rsidRPr="003C796C" w:rsidRDefault="003C796C" w:rsidP="003C796C">
            <w:pPr>
              <w:spacing w:after="0"/>
              <w:jc w:val="right"/>
              <w:rPr>
                <w:rFonts w:ascii="Arial" w:eastAsia="Times New Roman" w:hAnsi="Arial" w:cs="Arial"/>
                <w:color w:val="000000"/>
                <w:sz w:val="22"/>
                <w:szCs w:val="24"/>
                <w:lang w:eastAsia="nb-NO"/>
              </w:rPr>
            </w:pPr>
            <w:r w:rsidRPr="003C796C">
              <w:rPr>
                <w:rFonts w:ascii="Arial" w:eastAsia="Times New Roman" w:hAnsi="Arial" w:cs="Arial"/>
                <w:color w:val="000000"/>
                <w:sz w:val="22"/>
                <w:szCs w:val="24"/>
                <w:lang w:eastAsia="nb-NO"/>
              </w:rPr>
              <w:t>-40 %</w:t>
            </w:r>
          </w:p>
        </w:tc>
        <w:tc>
          <w:tcPr>
            <w:tcW w:w="691" w:type="dxa"/>
            <w:tcBorders>
              <w:left w:val="single" w:sz="4" w:space="0" w:color="auto"/>
            </w:tcBorders>
            <w:shd w:val="clear" w:color="auto" w:fill="auto"/>
            <w:noWrap/>
            <w:vAlign w:val="bottom"/>
            <w:hideMark/>
          </w:tcPr>
          <w:p w14:paraId="3B943108" w14:textId="77777777" w:rsidR="003C796C" w:rsidRPr="003C796C" w:rsidRDefault="003C796C" w:rsidP="003C796C">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3F29E369" w14:textId="77777777" w:rsidR="003C796C" w:rsidRPr="003C796C" w:rsidRDefault="003C796C" w:rsidP="003C796C">
            <w:pPr>
              <w:spacing w:after="0"/>
              <w:rPr>
                <w:rFonts w:ascii="Calibri" w:eastAsia="Times New Roman" w:hAnsi="Calibri" w:cs="Times New Roman"/>
                <w:color w:val="000000"/>
                <w:sz w:val="22"/>
                <w:lang w:eastAsia="nb-NO"/>
              </w:rPr>
            </w:pPr>
          </w:p>
        </w:tc>
      </w:tr>
      <w:tr w:rsidR="003C796C" w:rsidRPr="003C796C" w14:paraId="31844FD3" w14:textId="77777777" w:rsidTr="00BC5889">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EE2BD" w14:textId="77777777" w:rsidR="003C796C" w:rsidRPr="003C796C" w:rsidRDefault="003C796C" w:rsidP="003C796C">
            <w:pPr>
              <w:spacing w:after="0"/>
              <w:jc w:val="right"/>
              <w:rPr>
                <w:rFonts w:ascii="Arial" w:eastAsia="Times New Roman" w:hAnsi="Arial" w:cs="Arial"/>
                <w:color w:val="000000"/>
                <w:sz w:val="22"/>
                <w:szCs w:val="24"/>
                <w:lang w:eastAsia="nb-NO"/>
              </w:rPr>
            </w:pPr>
            <w:r w:rsidRPr="003C796C">
              <w:rPr>
                <w:rFonts w:ascii="Arial" w:eastAsia="Times New Roman" w:hAnsi="Arial" w:cs="Arial"/>
                <w:color w:val="000000"/>
                <w:sz w:val="22"/>
                <w:szCs w:val="24"/>
                <w:lang w:eastAsia="nb-NO"/>
              </w:rPr>
              <w:t>95,0 %</w:t>
            </w:r>
          </w:p>
        </w:tc>
        <w:tc>
          <w:tcPr>
            <w:tcW w:w="1418" w:type="dxa"/>
            <w:tcBorders>
              <w:top w:val="nil"/>
              <w:left w:val="nil"/>
              <w:bottom w:val="single" w:sz="4" w:space="0" w:color="auto"/>
              <w:right w:val="single" w:sz="4" w:space="0" w:color="auto"/>
            </w:tcBorders>
            <w:shd w:val="clear" w:color="auto" w:fill="auto"/>
            <w:noWrap/>
            <w:vAlign w:val="bottom"/>
            <w:hideMark/>
          </w:tcPr>
          <w:p w14:paraId="59FD1E7C" w14:textId="77777777" w:rsidR="003C796C" w:rsidRPr="003C796C" w:rsidRDefault="003C796C" w:rsidP="003C796C">
            <w:pPr>
              <w:spacing w:after="0"/>
              <w:jc w:val="right"/>
              <w:rPr>
                <w:rFonts w:ascii="Arial" w:eastAsia="Times New Roman" w:hAnsi="Arial" w:cs="Arial"/>
                <w:color w:val="000000"/>
                <w:sz w:val="22"/>
                <w:szCs w:val="24"/>
                <w:lang w:eastAsia="nb-NO"/>
              </w:rPr>
            </w:pPr>
            <w:r w:rsidRPr="003C796C">
              <w:rPr>
                <w:rFonts w:ascii="Arial" w:eastAsia="Times New Roman" w:hAnsi="Arial" w:cs="Arial"/>
                <w:color w:val="000000"/>
                <w:sz w:val="22"/>
                <w:szCs w:val="24"/>
                <w:lang w:eastAsia="nb-NO"/>
              </w:rPr>
              <w:t>-60 %</w:t>
            </w:r>
          </w:p>
        </w:tc>
        <w:tc>
          <w:tcPr>
            <w:tcW w:w="691" w:type="dxa"/>
            <w:tcBorders>
              <w:left w:val="single" w:sz="4" w:space="0" w:color="auto"/>
            </w:tcBorders>
            <w:shd w:val="clear" w:color="auto" w:fill="auto"/>
            <w:noWrap/>
            <w:vAlign w:val="bottom"/>
            <w:hideMark/>
          </w:tcPr>
          <w:p w14:paraId="5E87733B" w14:textId="77777777" w:rsidR="003C796C" w:rsidRPr="003C796C" w:rsidRDefault="003C796C" w:rsidP="003C796C">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0D5C85C3" w14:textId="77777777" w:rsidR="003C796C" w:rsidRPr="003C796C" w:rsidRDefault="003C796C" w:rsidP="003C796C">
            <w:pPr>
              <w:spacing w:after="0"/>
              <w:rPr>
                <w:rFonts w:ascii="Calibri" w:eastAsia="Times New Roman" w:hAnsi="Calibri" w:cs="Times New Roman"/>
                <w:color w:val="000000"/>
                <w:sz w:val="22"/>
                <w:lang w:eastAsia="nb-NO"/>
              </w:rPr>
            </w:pPr>
          </w:p>
        </w:tc>
      </w:tr>
      <w:tr w:rsidR="003C796C" w:rsidRPr="003C796C" w14:paraId="6A88C2E2" w14:textId="77777777" w:rsidTr="00BC5889">
        <w:trPr>
          <w:trHeight w:val="300"/>
        </w:trPr>
        <w:tc>
          <w:tcPr>
            <w:tcW w:w="1291" w:type="dxa"/>
            <w:tcBorders>
              <w:top w:val="nil"/>
              <w:left w:val="single" w:sz="4" w:space="0" w:color="auto"/>
              <w:bottom w:val="nil"/>
              <w:right w:val="single" w:sz="4" w:space="0" w:color="auto"/>
            </w:tcBorders>
            <w:shd w:val="clear" w:color="auto" w:fill="auto"/>
            <w:noWrap/>
            <w:vAlign w:val="bottom"/>
            <w:hideMark/>
          </w:tcPr>
          <w:p w14:paraId="3BF71E28" w14:textId="77777777" w:rsidR="003C796C" w:rsidRPr="003C796C" w:rsidRDefault="003C796C" w:rsidP="003C796C">
            <w:pPr>
              <w:spacing w:after="0"/>
              <w:jc w:val="right"/>
              <w:rPr>
                <w:rFonts w:ascii="Arial" w:eastAsia="Times New Roman" w:hAnsi="Arial" w:cs="Arial"/>
                <w:color w:val="000000"/>
                <w:sz w:val="22"/>
                <w:szCs w:val="24"/>
                <w:lang w:eastAsia="nb-NO"/>
              </w:rPr>
            </w:pPr>
            <w:r w:rsidRPr="003C796C">
              <w:rPr>
                <w:rFonts w:ascii="Arial" w:eastAsia="Times New Roman" w:hAnsi="Arial" w:cs="Arial"/>
                <w:color w:val="000000"/>
                <w:sz w:val="22"/>
                <w:szCs w:val="24"/>
                <w:lang w:eastAsia="nb-NO"/>
              </w:rPr>
              <w:t>94,5 %</w:t>
            </w:r>
          </w:p>
        </w:tc>
        <w:tc>
          <w:tcPr>
            <w:tcW w:w="1418" w:type="dxa"/>
            <w:tcBorders>
              <w:top w:val="nil"/>
              <w:left w:val="nil"/>
              <w:bottom w:val="nil"/>
              <w:right w:val="single" w:sz="4" w:space="0" w:color="auto"/>
            </w:tcBorders>
            <w:shd w:val="clear" w:color="auto" w:fill="auto"/>
            <w:noWrap/>
            <w:vAlign w:val="bottom"/>
            <w:hideMark/>
          </w:tcPr>
          <w:p w14:paraId="124CA978" w14:textId="77777777" w:rsidR="003C796C" w:rsidRPr="003C796C" w:rsidRDefault="003C796C" w:rsidP="003C796C">
            <w:pPr>
              <w:spacing w:after="0"/>
              <w:jc w:val="right"/>
              <w:rPr>
                <w:rFonts w:ascii="Arial" w:eastAsia="Times New Roman" w:hAnsi="Arial" w:cs="Arial"/>
                <w:color w:val="000000"/>
                <w:sz w:val="22"/>
                <w:szCs w:val="24"/>
                <w:lang w:eastAsia="nb-NO"/>
              </w:rPr>
            </w:pPr>
            <w:r w:rsidRPr="003C796C">
              <w:rPr>
                <w:rFonts w:ascii="Arial" w:eastAsia="Times New Roman" w:hAnsi="Arial" w:cs="Arial"/>
                <w:color w:val="000000"/>
                <w:sz w:val="22"/>
                <w:szCs w:val="24"/>
                <w:lang w:eastAsia="nb-NO"/>
              </w:rPr>
              <w:t>-80 %</w:t>
            </w:r>
          </w:p>
        </w:tc>
        <w:tc>
          <w:tcPr>
            <w:tcW w:w="691" w:type="dxa"/>
            <w:tcBorders>
              <w:left w:val="single" w:sz="4" w:space="0" w:color="auto"/>
            </w:tcBorders>
            <w:shd w:val="clear" w:color="auto" w:fill="auto"/>
            <w:noWrap/>
            <w:vAlign w:val="bottom"/>
            <w:hideMark/>
          </w:tcPr>
          <w:p w14:paraId="220E1845" w14:textId="77777777" w:rsidR="003C796C" w:rsidRPr="003C796C" w:rsidRDefault="003C796C" w:rsidP="003C796C">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11C5C0F9" w14:textId="77777777" w:rsidR="003C796C" w:rsidRPr="003C796C" w:rsidRDefault="003C796C" w:rsidP="003C796C">
            <w:pPr>
              <w:spacing w:after="0"/>
              <w:rPr>
                <w:rFonts w:ascii="Calibri" w:eastAsia="Times New Roman" w:hAnsi="Calibri" w:cs="Times New Roman"/>
                <w:color w:val="000000"/>
                <w:sz w:val="22"/>
                <w:lang w:eastAsia="nb-NO"/>
              </w:rPr>
            </w:pPr>
          </w:p>
        </w:tc>
      </w:tr>
      <w:tr w:rsidR="003C796C" w:rsidRPr="003C796C" w14:paraId="53B73493" w14:textId="77777777" w:rsidTr="00BC5889">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93B4F" w14:textId="18F827A7" w:rsidR="003C796C" w:rsidRPr="003C796C" w:rsidRDefault="003C796C" w:rsidP="003C796C">
            <w:pPr>
              <w:spacing w:after="0"/>
              <w:jc w:val="center"/>
              <w:rPr>
                <w:rFonts w:ascii="Arial" w:eastAsia="Times New Roman" w:hAnsi="Arial" w:cs="Arial"/>
                <w:color w:val="000000"/>
                <w:sz w:val="22"/>
                <w:szCs w:val="24"/>
                <w:lang w:eastAsia="nb-NO"/>
              </w:rPr>
            </w:pPr>
            <w:r w:rsidRPr="003C796C">
              <w:rPr>
                <w:rFonts w:ascii="Arial" w:eastAsia="Times New Roman" w:hAnsi="Arial" w:cs="Arial"/>
                <w:color w:val="000000"/>
                <w:sz w:val="22"/>
                <w:szCs w:val="24"/>
                <w:lang w:eastAsia="nb-NO"/>
              </w:rPr>
              <w:t xml:space="preserve">      </w:t>
            </w:r>
            <w:r w:rsidR="00403F58">
              <w:rPr>
                <w:rFonts w:ascii="Arial" w:eastAsia="Times New Roman" w:hAnsi="Arial" w:cs="Arial"/>
                <w:color w:val="000000"/>
                <w:sz w:val="22"/>
                <w:szCs w:val="24"/>
                <w:lang w:eastAsia="nb-NO"/>
              </w:rPr>
              <w:t xml:space="preserve"> </w:t>
            </w:r>
            <w:r w:rsidRPr="003C796C">
              <w:rPr>
                <w:rFonts w:ascii="Arial" w:eastAsia="Times New Roman" w:hAnsi="Arial" w:cs="Arial"/>
                <w:color w:val="000000"/>
                <w:sz w:val="22"/>
                <w:szCs w:val="24"/>
                <w:lang w:eastAsia="nb-NO"/>
              </w:rPr>
              <w:t>94,0 %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6550C0F" w14:textId="77777777" w:rsidR="003C796C" w:rsidRPr="003C796C" w:rsidRDefault="003C796C" w:rsidP="003C796C">
            <w:pPr>
              <w:spacing w:after="0"/>
              <w:jc w:val="right"/>
              <w:rPr>
                <w:rFonts w:ascii="Arial" w:eastAsia="Times New Roman" w:hAnsi="Arial" w:cs="Arial"/>
                <w:color w:val="000000"/>
                <w:sz w:val="22"/>
                <w:szCs w:val="24"/>
                <w:lang w:eastAsia="nb-NO"/>
              </w:rPr>
            </w:pPr>
            <w:r w:rsidRPr="003C796C">
              <w:rPr>
                <w:rFonts w:ascii="Arial" w:eastAsia="Times New Roman" w:hAnsi="Arial" w:cs="Arial"/>
                <w:color w:val="000000"/>
                <w:sz w:val="22"/>
                <w:szCs w:val="24"/>
                <w:lang w:eastAsia="nb-NO"/>
              </w:rPr>
              <w:t>-100 %</w:t>
            </w:r>
          </w:p>
        </w:tc>
        <w:tc>
          <w:tcPr>
            <w:tcW w:w="691" w:type="dxa"/>
            <w:tcBorders>
              <w:left w:val="single" w:sz="4" w:space="0" w:color="auto"/>
            </w:tcBorders>
            <w:shd w:val="clear" w:color="auto" w:fill="auto"/>
            <w:noWrap/>
            <w:vAlign w:val="bottom"/>
            <w:hideMark/>
          </w:tcPr>
          <w:p w14:paraId="47BC646E" w14:textId="77777777" w:rsidR="003C796C" w:rsidRPr="003C796C" w:rsidRDefault="003C796C" w:rsidP="003C796C">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2165A6A8" w14:textId="77777777" w:rsidR="003C796C" w:rsidRPr="003C796C" w:rsidRDefault="003C796C" w:rsidP="003C796C">
            <w:pPr>
              <w:spacing w:after="0"/>
              <w:rPr>
                <w:rFonts w:ascii="Calibri" w:eastAsia="Times New Roman" w:hAnsi="Calibri" w:cs="Times New Roman"/>
                <w:color w:val="000000"/>
                <w:sz w:val="22"/>
                <w:lang w:eastAsia="nb-NO"/>
              </w:rPr>
            </w:pPr>
          </w:p>
        </w:tc>
      </w:tr>
    </w:tbl>
    <w:p w14:paraId="5A19249E" w14:textId="6B8E9936" w:rsidR="003C796C" w:rsidRDefault="003C796C" w:rsidP="00C853C7">
      <w:pPr>
        <w:rPr>
          <w:rFonts w:ascii="Arial" w:hAnsi="Arial" w:cs="Arial"/>
          <w:color w:val="3F505A" w:themeColor="accent2"/>
        </w:rPr>
      </w:pPr>
    </w:p>
    <w:p w14:paraId="58989969" w14:textId="77777777" w:rsidR="00EF496B" w:rsidRPr="00EA5AEA" w:rsidRDefault="00EF496B" w:rsidP="00C853C7">
      <w:pPr>
        <w:rPr>
          <w:rFonts w:ascii="Arial" w:hAnsi="Arial" w:cs="Arial"/>
          <w:color w:val="3F505A" w:themeColor="accent2"/>
        </w:rPr>
      </w:pPr>
    </w:p>
    <w:p w14:paraId="28587B1A" w14:textId="65774BD1" w:rsidR="00EA5AEA" w:rsidRPr="00EA5AEA" w:rsidRDefault="00EA5AEA" w:rsidP="00EA5AEA">
      <w:pPr>
        <w:pStyle w:val="Overskrift3"/>
        <w:rPr>
          <w:color w:val="3F505A" w:themeColor="accent2"/>
        </w:rPr>
      </w:pPr>
      <w:bookmarkStart w:id="19" w:name="_Toc516476331"/>
      <w:bookmarkStart w:id="20" w:name="_Toc519754091"/>
      <w:r w:rsidRPr="00EA5AEA">
        <w:rPr>
          <w:color w:val="3F505A" w:themeColor="accent2"/>
        </w:rPr>
        <w:t>Antall passasjerer</w:t>
      </w:r>
      <w:bookmarkEnd w:id="19"/>
      <w:bookmarkEnd w:id="20"/>
    </w:p>
    <w:p w14:paraId="75FA0199" w14:textId="2C7FB509" w:rsidR="00EA5AEA" w:rsidRPr="00EA5AEA" w:rsidRDefault="00EA5AEA" w:rsidP="00EA5AEA">
      <w:pPr>
        <w:spacing w:after="0"/>
        <w:rPr>
          <w:rFonts w:ascii="Arial" w:hAnsi="Arial" w:cs="Arial"/>
        </w:rPr>
      </w:pPr>
      <w:r>
        <w:rPr>
          <w:rFonts w:ascii="Arial" w:hAnsi="Arial" w:cs="Arial"/>
        </w:rPr>
        <w:t>Mål:</w:t>
      </w:r>
      <w:r>
        <w:rPr>
          <w:rFonts w:ascii="Arial" w:hAnsi="Arial" w:cs="Arial"/>
        </w:rPr>
        <w:tab/>
      </w:r>
      <w:r>
        <w:rPr>
          <w:rFonts w:ascii="Arial" w:hAnsi="Arial" w:cs="Arial"/>
        </w:rPr>
        <w:tab/>
      </w:r>
      <w:r>
        <w:rPr>
          <w:rFonts w:ascii="Arial" w:hAnsi="Arial" w:cs="Arial"/>
        </w:rPr>
        <w:tab/>
      </w:r>
      <w:r>
        <w:rPr>
          <w:rFonts w:ascii="Arial" w:hAnsi="Arial" w:cs="Arial"/>
        </w:rPr>
        <w:tab/>
      </w:r>
      <w:r w:rsidRPr="00EA5AEA">
        <w:rPr>
          <w:rFonts w:ascii="Arial" w:hAnsi="Arial" w:cs="Arial"/>
        </w:rPr>
        <w:t>Flere passasjerer</w:t>
      </w:r>
    </w:p>
    <w:p w14:paraId="131C404C" w14:textId="4DDCF16A" w:rsidR="00EA5AEA" w:rsidRPr="00EA5AEA" w:rsidRDefault="00EA5AEA" w:rsidP="00EA5AEA">
      <w:pPr>
        <w:spacing w:after="0"/>
        <w:rPr>
          <w:rFonts w:ascii="Arial" w:hAnsi="Arial" w:cs="Arial"/>
        </w:rPr>
      </w:pPr>
      <w:r>
        <w:rPr>
          <w:rFonts w:ascii="Arial" w:hAnsi="Arial" w:cs="Arial"/>
        </w:rPr>
        <w:t>Målemetode:</w:t>
      </w:r>
      <w:r>
        <w:rPr>
          <w:rFonts w:ascii="Arial" w:hAnsi="Arial" w:cs="Arial"/>
        </w:rPr>
        <w:tab/>
      </w:r>
      <w:r>
        <w:rPr>
          <w:rFonts w:ascii="Arial" w:hAnsi="Arial" w:cs="Arial"/>
        </w:rPr>
        <w:tab/>
      </w:r>
      <w:r>
        <w:rPr>
          <w:rFonts w:ascii="Arial" w:hAnsi="Arial" w:cs="Arial"/>
        </w:rPr>
        <w:tab/>
      </w:r>
      <w:r w:rsidRPr="00EA5AEA">
        <w:rPr>
          <w:rFonts w:ascii="Arial" w:hAnsi="Arial" w:cs="Arial"/>
        </w:rPr>
        <w:t>Tellinger av passasjerer gjennom APC-utstyr</w:t>
      </w:r>
    </w:p>
    <w:p w14:paraId="3DDB64DF" w14:textId="477CB124" w:rsidR="00EA5AEA" w:rsidRPr="00EA5AEA" w:rsidRDefault="00EA5AEA" w:rsidP="00EA5AEA">
      <w:pPr>
        <w:spacing w:after="0"/>
        <w:rPr>
          <w:rFonts w:ascii="Arial" w:hAnsi="Arial" w:cs="Arial"/>
        </w:rPr>
      </w:pPr>
      <w:r w:rsidRPr="00EA5AEA">
        <w:rPr>
          <w:rFonts w:ascii="Arial" w:hAnsi="Arial" w:cs="Arial"/>
        </w:rPr>
        <w:t>Nullnivå:</w:t>
      </w:r>
      <w:r w:rsidRPr="00EA5AEA">
        <w:rPr>
          <w:rFonts w:ascii="Arial" w:hAnsi="Arial" w:cs="Arial"/>
        </w:rPr>
        <w:tab/>
      </w:r>
      <w:r>
        <w:rPr>
          <w:rFonts w:ascii="Arial" w:hAnsi="Arial" w:cs="Arial"/>
        </w:rPr>
        <w:tab/>
      </w:r>
      <w:r>
        <w:rPr>
          <w:rFonts w:ascii="Arial" w:hAnsi="Arial" w:cs="Arial"/>
        </w:rPr>
        <w:tab/>
      </w:r>
      <w:r w:rsidRPr="00EA5AEA">
        <w:rPr>
          <w:rFonts w:ascii="Arial" w:hAnsi="Arial" w:cs="Arial"/>
        </w:rPr>
        <w:t>Passasjertall og deretter lagt på 1,2 %</w:t>
      </w:r>
    </w:p>
    <w:p w14:paraId="005D4709" w14:textId="329E138D" w:rsidR="00EA5AEA" w:rsidRPr="00EA5AEA" w:rsidRDefault="00EA5AEA" w:rsidP="00EA5AEA">
      <w:pPr>
        <w:spacing w:after="0"/>
        <w:rPr>
          <w:rFonts w:ascii="Arial" w:hAnsi="Arial" w:cs="Arial"/>
        </w:rPr>
      </w:pPr>
      <w:r w:rsidRPr="00EA5AEA">
        <w:rPr>
          <w:rFonts w:ascii="Arial" w:hAnsi="Arial" w:cs="Arial"/>
        </w:rPr>
        <w:t xml:space="preserve">Maksimalt årlig beløp (+/-): </w:t>
      </w:r>
      <w:r w:rsidRPr="00EA5AEA">
        <w:rPr>
          <w:rFonts w:ascii="Arial" w:hAnsi="Arial" w:cs="Arial"/>
        </w:rPr>
        <w:tab/>
        <w:t>50 % av bonus o</w:t>
      </w:r>
      <w:r>
        <w:rPr>
          <w:rFonts w:ascii="Arial" w:hAnsi="Arial" w:cs="Arial"/>
        </w:rPr>
        <w:t xml:space="preserve">g malus beløp betalingsandel og </w:t>
      </w:r>
      <w:r w:rsidRPr="00EA5AEA">
        <w:rPr>
          <w:rFonts w:ascii="Arial" w:hAnsi="Arial" w:cs="Arial"/>
        </w:rPr>
        <w:t>passasjervolum</w:t>
      </w:r>
    </w:p>
    <w:p w14:paraId="157AC457" w14:textId="77777777" w:rsidR="00EA5AEA" w:rsidRPr="00EA5AEA" w:rsidRDefault="00EA5AEA" w:rsidP="00EA5AEA">
      <w:pPr>
        <w:spacing w:after="0"/>
        <w:rPr>
          <w:rFonts w:ascii="Arial" w:hAnsi="Arial" w:cs="Arial"/>
        </w:rPr>
      </w:pPr>
    </w:p>
    <w:p w14:paraId="637AD023" w14:textId="4E7F6C14" w:rsidR="00FC27C4" w:rsidRDefault="00EA5AEA" w:rsidP="00EA5AEA">
      <w:pPr>
        <w:spacing w:after="0"/>
        <w:rPr>
          <w:rFonts w:ascii="Arial" w:hAnsi="Arial" w:cs="Arial"/>
        </w:rPr>
      </w:pPr>
      <w:r w:rsidRPr="00EA5AEA">
        <w:rPr>
          <w:rFonts w:ascii="Arial" w:hAnsi="Arial" w:cs="Arial"/>
        </w:rPr>
        <w:t>Eksempel med passasjertall fra 2017 til 2018:</w:t>
      </w:r>
    </w:p>
    <w:tbl>
      <w:tblPr>
        <w:tblpPr w:leftFromText="141" w:rightFromText="141" w:vertAnchor="text" w:horzAnchor="margin" w:tblpY="313"/>
        <w:tblW w:w="6808" w:type="dxa"/>
        <w:tblCellMar>
          <w:left w:w="70" w:type="dxa"/>
          <w:right w:w="70" w:type="dxa"/>
        </w:tblCellMar>
        <w:tblLook w:val="04A0" w:firstRow="1" w:lastRow="0" w:firstColumn="1" w:lastColumn="0" w:noHBand="0" w:noVBand="1"/>
      </w:tblPr>
      <w:tblGrid>
        <w:gridCol w:w="1157"/>
        <w:gridCol w:w="1943"/>
        <w:gridCol w:w="1854"/>
        <w:gridCol w:w="1854"/>
      </w:tblGrid>
      <w:tr w:rsidR="00FC27C4" w:rsidRPr="00FC27C4" w14:paraId="4026318F" w14:textId="77777777" w:rsidTr="00BC5889">
        <w:trPr>
          <w:trHeight w:val="300"/>
        </w:trPr>
        <w:tc>
          <w:tcPr>
            <w:tcW w:w="1157" w:type="dxa"/>
            <w:tcBorders>
              <w:top w:val="nil"/>
              <w:left w:val="single" w:sz="4" w:space="0" w:color="auto"/>
              <w:bottom w:val="single" w:sz="4" w:space="0" w:color="auto"/>
              <w:right w:val="single" w:sz="4" w:space="0" w:color="auto"/>
            </w:tcBorders>
            <w:shd w:val="clear" w:color="auto" w:fill="92D050"/>
            <w:noWrap/>
            <w:vAlign w:val="bottom"/>
            <w:hideMark/>
          </w:tcPr>
          <w:p w14:paraId="2B537F3D" w14:textId="77777777" w:rsidR="00FC27C4" w:rsidRPr="00FC27C4" w:rsidRDefault="00FC27C4" w:rsidP="00FC27C4">
            <w:pPr>
              <w:spacing w:after="0"/>
              <w:rPr>
                <w:rFonts w:ascii="Arial" w:eastAsia="Times New Roman" w:hAnsi="Arial" w:cs="Arial"/>
                <w:b/>
                <w:bCs/>
                <w:color w:val="000000"/>
                <w:sz w:val="24"/>
                <w:lang w:eastAsia="nb-NO"/>
              </w:rPr>
            </w:pPr>
            <w:r w:rsidRPr="00FC27C4">
              <w:rPr>
                <w:rFonts w:ascii="Arial" w:eastAsia="Times New Roman" w:hAnsi="Arial" w:cs="Arial"/>
                <w:b/>
                <w:bCs/>
                <w:color w:val="000000"/>
                <w:sz w:val="24"/>
                <w:lang w:eastAsia="nb-NO"/>
              </w:rPr>
              <w:t>År</w:t>
            </w:r>
          </w:p>
        </w:tc>
        <w:tc>
          <w:tcPr>
            <w:tcW w:w="1943" w:type="dxa"/>
            <w:tcBorders>
              <w:top w:val="nil"/>
              <w:left w:val="nil"/>
              <w:bottom w:val="single" w:sz="4" w:space="0" w:color="auto"/>
              <w:right w:val="single" w:sz="4" w:space="0" w:color="auto"/>
            </w:tcBorders>
            <w:shd w:val="clear" w:color="auto" w:fill="92D050"/>
            <w:noWrap/>
            <w:vAlign w:val="bottom"/>
            <w:hideMark/>
          </w:tcPr>
          <w:p w14:paraId="3D450F9E" w14:textId="77777777" w:rsidR="00FC27C4" w:rsidRPr="00FC27C4" w:rsidRDefault="00FC27C4" w:rsidP="00FC27C4">
            <w:pPr>
              <w:spacing w:after="0"/>
              <w:jc w:val="right"/>
              <w:rPr>
                <w:rFonts w:ascii="Arial" w:eastAsia="Times New Roman" w:hAnsi="Arial" w:cs="Arial"/>
                <w:b/>
                <w:bCs/>
                <w:color w:val="000000"/>
                <w:sz w:val="24"/>
                <w:lang w:eastAsia="nb-NO"/>
              </w:rPr>
            </w:pPr>
            <w:r w:rsidRPr="00FC27C4">
              <w:rPr>
                <w:rFonts w:ascii="Arial" w:eastAsia="Times New Roman" w:hAnsi="Arial" w:cs="Arial"/>
                <w:b/>
                <w:bCs/>
                <w:color w:val="000000"/>
                <w:sz w:val="24"/>
                <w:lang w:eastAsia="nb-NO"/>
              </w:rPr>
              <w:t>Passasjertall 2017</w:t>
            </w:r>
          </w:p>
        </w:tc>
        <w:tc>
          <w:tcPr>
            <w:tcW w:w="1854" w:type="dxa"/>
            <w:tcBorders>
              <w:top w:val="nil"/>
              <w:left w:val="nil"/>
              <w:bottom w:val="single" w:sz="4" w:space="0" w:color="auto"/>
              <w:right w:val="single" w:sz="4" w:space="0" w:color="auto"/>
            </w:tcBorders>
            <w:shd w:val="clear" w:color="auto" w:fill="92D050"/>
            <w:noWrap/>
            <w:vAlign w:val="bottom"/>
            <w:hideMark/>
          </w:tcPr>
          <w:p w14:paraId="1D74ECAE" w14:textId="77777777" w:rsidR="00FC27C4" w:rsidRPr="00FC27C4" w:rsidRDefault="00FC27C4" w:rsidP="00FC27C4">
            <w:pPr>
              <w:spacing w:after="0"/>
              <w:rPr>
                <w:rFonts w:ascii="Arial" w:eastAsia="Times New Roman" w:hAnsi="Arial" w:cs="Arial"/>
                <w:b/>
                <w:bCs/>
                <w:color w:val="000000"/>
                <w:sz w:val="24"/>
                <w:lang w:eastAsia="nb-NO"/>
              </w:rPr>
            </w:pPr>
            <w:r w:rsidRPr="00FC27C4">
              <w:rPr>
                <w:rFonts w:ascii="Arial" w:eastAsia="Times New Roman" w:hAnsi="Arial" w:cs="Arial"/>
                <w:b/>
                <w:bCs/>
                <w:color w:val="000000"/>
                <w:sz w:val="24"/>
                <w:lang w:eastAsia="nb-NO"/>
              </w:rPr>
              <w:t xml:space="preserve">1,2 % økning </w:t>
            </w:r>
          </w:p>
        </w:tc>
        <w:tc>
          <w:tcPr>
            <w:tcW w:w="1854" w:type="dxa"/>
            <w:tcBorders>
              <w:top w:val="nil"/>
              <w:left w:val="nil"/>
              <w:bottom w:val="single" w:sz="4" w:space="0" w:color="auto"/>
              <w:right w:val="single" w:sz="4" w:space="0" w:color="auto"/>
            </w:tcBorders>
            <w:shd w:val="clear" w:color="auto" w:fill="92D050"/>
          </w:tcPr>
          <w:p w14:paraId="29A87F3E" w14:textId="77777777" w:rsidR="00FC27C4" w:rsidRPr="00FC27C4" w:rsidRDefault="00FC27C4" w:rsidP="00FC27C4">
            <w:pPr>
              <w:spacing w:after="0"/>
              <w:jc w:val="right"/>
              <w:rPr>
                <w:rFonts w:ascii="Arial" w:eastAsia="Times New Roman" w:hAnsi="Arial" w:cs="Arial"/>
                <w:b/>
                <w:bCs/>
                <w:color w:val="000000"/>
                <w:sz w:val="24"/>
                <w:lang w:eastAsia="nb-NO"/>
              </w:rPr>
            </w:pPr>
            <w:r w:rsidRPr="00FC27C4">
              <w:rPr>
                <w:rFonts w:ascii="Arial" w:eastAsia="Times New Roman" w:hAnsi="Arial" w:cs="Arial"/>
                <w:b/>
                <w:bCs/>
                <w:color w:val="000000"/>
                <w:sz w:val="24"/>
                <w:lang w:eastAsia="nb-NO"/>
              </w:rPr>
              <w:t>Nullnivå 2018</w:t>
            </w:r>
          </w:p>
        </w:tc>
      </w:tr>
      <w:tr w:rsidR="00FC27C4" w:rsidRPr="00FC27C4" w14:paraId="2F2C4454" w14:textId="77777777" w:rsidTr="00BC5889">
        <w:trPr>
          <w:trHeight w:val="300"/>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14481218" w14:textId="77777777" w:rsidR="00FC27C4" w:rsidRPr="00FC27C4" w:rsidRDefault="00FC27C4" w:rsidP="00FC27C4">
            <w:pPr>
              <w:spacing w:after="0"/>
              <w:rPr>
                <w:rFonts w:ascii="Arial" w:eastAsia="Times New Roman" w:hAnsi="Arial" w:cs="Arial"/>
                <w:color w:val="000000"/>
                <w:sz w:val="22"/>
                <w:lang w:eastAsia="nb-NO"/>
              </w:rPr>
            </w:pPr>
            <w:r w:rsidRPr="00FC27C4">
              <w:rPr>
                <w:rFonts w:ascii="Arial" w:eastAsia="Times New Roman" w:hAnsi="Arial" w:cs="Arial"/>
                <w:color w:val="000000"/>
                <w:sz w:val="22"/>
                <w:lang w:eastAsia="nb-NO"/>
              </w:rPr>
              <w:t>Jan</w:t>
            </w:r>
          </w:p>
        </w:tc>
        <w:tc>
          <w:tcPr>
            <w:tcW w:w="1943" w:type="dxa"/>
            <w:tcBorders>
              <w:top w:val="nil"/>
              <w:left w:val="nil"/>
              <w:bottom w:val="single" w:sz="4" w:space="0" w:color="auto"/>
              <w:right w:val="single" w:sz="4" w:space="0" w:color="auto"/>
            </w:tcBorders>
            <w:shd w:val="clear" w:color="auto" w:fill="auto"/>
            <w:noWrap/>
            <w:hideMark/>
          </w:tcPr>
          <w:p w14:paraId="2BEADFB6" w14:textId="77777777" w:rsidR="00FC27C4" w:rsidRPr="00FC27C4" w:rsidRDefault="00FC27C4" w:rsidP="00FC27C4">
            <w:pPr>
              <w:spacing w:after="0"/>
              <w:jc w:val="right"/>
              <w:rPr>
                <w:rFonts w:ascii="Arial" w:eastAsia="Times New Roman" w:hAnsi="Arial" w:cs="Arial"/>
                <w:sz w:val="22"/>
                <w:lang w:eastAsia="nb-NO"/>
              </w:rPr>
            </w:pPr>
            <w:r w:rsidRPr="00FC27C4">
              <w:rPr>
                <w:rFonts w:ascii="Arial" w:eastAsia="Times New Roman" w:hAnsi="Arial" w:cs="Times New Roman"/>
                <w:sz w:val="22"/>
                <w:szCs w:val="20"/>
                <w:lang w:eastAsia="nb-NO"/>
              </w:rPr>
              <w:t>7 635</w:t>
            </w:r>
          </w:p>
        </w:tc>
        <w:tc>
          <w:tcPr>
            <w:tcW w:w="1854" w:type="dxa"/>
            <w:tcBorders>
              <w:top w:val="nil"/>
              <w:left w:val="nil"/>
              <w:bottom w:val="single" w:sz="4" w:space="0" w:color="auto"/>
              <w:right w:val="single" w:sz="4" w:space="0" w:color="auto"/>
            </w:tcBorders>
            <w:shd w:val="clear" w:color="auto" w:fill="auto"/>
            <w:noWrap/>
            <w:vAlign w:val="bottom"/>
            <w:hideMark/>
          </w:tcPr>
          <w:p w14:paraId="6C951D69" w14:textId="77777777" w:rsidR="00FC27C4" w:rsidRPr="00FC27C4" w:rsidRDefault="00FC27C4" w:rsidP="00FC27C4">
            <w:pPr>
              <w:spacing w:after="0"/>
              <w:jc w:val="right"/>
              <w:rPr>
                <w:rFonts w:ascii="Arial" w:eastAsia="Times New Roman" w:hAnsi="Arial" w:cs="Arial"/>
                <w:color w:val="000000"/>
                <w:sz w:val="22"/>
                <w:highlight w:val="cyan"/>
                <w:lang w:eastAsia="nb-NO"/>
              </w:rPr>
            </w:pPr>
            <w:r w:rsidRPr="00FC27C4">
              <w:rPr>
                <w:rFonts w:ascii="Arial" w:eastAsia="Times New Roman" w:hAnsi="Arial" w:cs="Arial"/>
                <w:color w:val="000000"/>
                <w:sz w:val="22"/>
                <w:lang w:eastAsia="nb-NO"/>
              </w:rPr>
              <w:t>92</w:t>
            </w:r>
          </w:p>
        </w:tc>
        <w:tc>
          <w:tcPr>
            <w:tcW w:w="1854" w:type="dxa"/>
            <w:tcBorders>
              <w:top w:val="nil"/>
              <w:left w:val="nil"/>
              <w:bottom w:val="single" w:sz="4" w:space="0" w:color="auto"/>
              <w:right w:val="single" w:sz="4" w:space="0" w:color="auto"/>
            </w:tcBorders>
          </w:tcPr>
          <w:p w14:paraId="2F962C3F" w14:textId="77777777" w:rsidR="00FC27C4" w:rsidRPr="00FC27C4" w:rsidRDefault="00FC27C4" w:rsidP="00FC27C4">
            <w:pPr>
              <w:spacing w:after="0"/>
              <w:jc w:val="right"/>
              <w:rPr>
                <w:rFonts w:ascii="Arial" w:eastAsia="Times New Roman" w:hAnsi="Arial" w:cs="Arial"/>
                <w:color w:val="000000"/>
                <w:sz w:val="22"/>
                <w:highlight w:val="cyan"/>
                <w:lang w:eastAsia="nb-NO"/>
              </w:rPr>
            </w:pPr>
            <w:r w:rsidRPr="00FC27C4">
              <w:rPr>
                <w:rFonts w:ascii="Arial" w:eastAsia="Times New Roman" w:hAnsi="Arial" w:cs="Arial"/>
                <w:color w:val="000000"/>
                <w:sz w:val="22"/>
                <w:lang w:eastAsia="nb-NO"/>
              </w:rPr>
              <w:t>7 727</w:t>
            </w:r>
          </w:p>
        </w:tc>
      </w:tr>
      <w:tr w:rsidR="00FC27C4" w:rsidRPr="00FC27C4" w14:paraId="4CEDAA45" w14:textId="77777777" w:rsidTr="00BC5889">
        <w:trPr>
          <w:trHeight w:val="300"/>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50462361" w14:textId="77777777" w:rsidR="00FC27C4" w:rsidRPr="00FC27C4" w:rsidRDefault="00FC27C4" w:rsidP="00FC27C4">
            <w:pPr>
              <w:spacing w:after="0"/>
              <w:rPr>
                <w:rFonts w:ascii="Arial" w:eastAsia="Times New Roman" w:hAnsi="Arial" w:cs="Arial"/>
                <w:color w:val="000000"/>
                <w:sz w:val="22"/>
                <w:lang w:eastAsia="nb-NO"/>
              </w:rPr>
            </w:pPr>
            <w:proofErr w:type="spellStart"/>
            <w:r w:rsidRPr="00FC27C4">
              <w:rPr>
                <w:rFonts w:ascii="Arial" w:eastAsia="Times New Roman" w:hAnsi="Arial" w:cs="Arial"/>
                <w:color w:val="000000"/>
                <w:sz w:val="22"/>
                <w:lang w:eastAsia="nb-NO"/>
              </w:rPr>
              <w:t>Feb</w:t>
            </w:r>
            <w:proofErr w:type="spellEnd"/>
          </w:p>
        </w:tc>
        <w:tc>
          <w:tcPr>
            <w:tcW w:w="1943" w:type="dxa"/>
            <w:tcBorders>
              <w:top w:val="nil"/>
              <w:left w:val="nil"/>
              <w:bottom w:val="single" w:sz="4" w:space="0" w:color="auto"/>
              <w:right w:val="single" w:sz="4" w:space="0" w:color="auto"/>
            </w:tcBorders>
            <w:shd w:val="clear" w:color="auto" w:fill="auto"/>
            <w:noWrap/>
            <w:hideMark/>
          </w:tcPr>
          <w:p w14:paraId="2DC82A6A" w14:textId="77777777" w:rsidR="00FC27C4" w:rsidRPr="00FC27C4" w:rsidRDefault="00FC27C4" w:rsidP="00FC27C4">
            <w:pPr>
              <w:spacing w:after="0"/>
              <w:jc w:val="right"/>
              <w:rPr>
                <w:rFonts w:ascii="Arial" w:eastAsia="Times New Roman" w:hAnsi="Arial" w:cs="Arial"/>
                <w:sz w:val="22"/>
                <w:lang w:eastAsia="nb-NO"/>
              </w:rPr>
            </w:pPr>
            <w:r w:rsidRPr="00FC27C4">
              <w:rPr>
                <w:rFonts w:ascii="Arial" w:eastAsia="Times New Roman" w:hAnsi="Arial" w:cs="Times New Roman"/>
                <w:sz w:val="22"/>
                <w:szCs w:val="20"/>
                <w:lang w:eastAsia="nb-NO"/>
              </w:rPr>
              <w:t>7 869</w:t>
            </w:r>
          </w:p>
        </w:tc>
        <w:tc>
          <w:tcPr>
            <w:tcW w:w="1854" w:type="dxa"/>
            <w:tcBorders>
              <w:top w:val="nil"/>
              <w:left w:val="nil"/>
              <w:bottom w:val="single" w:sz="4" w:space="0" w:color="auto"/>
              <w:right w:val="single" w:sz="4" w:space="0" w:color="auto"/>
            </w:tcBorders>
            <w:shd w:val="clear" w:color="auto" w:fill="auto"/>
            <w:noWrap/>
            <w:vAlign w:val="bottom"/>
            <w:hideMark/>
          </w:tcPr>
          <w:p w14:paraId="730FE6BE" w14:textId="77777777" w:rsidR="00FC27C4" w:rsidRPr="00FC27C4" w:rsidRDefault="00FC27C4" w:rsidP="00FC27C4">
            <w:pPr>
              <w:spacing w:after="0"/>
              <w:jc w:val="right"/>
              <w:rPr>
                <w:rFonts w:ascii="Arial" w:eastAsia="Times New Roman" w:hAnsi="Arial" w:cs="Arial"/>
                <w:color w:val="000000"/>
                <w:sz w:val="22"/>
                <w:lang w:eastAsia="nb-NO"/>
              </w:rPr>
            </w:pPr>
            <w:r w:rsidRPr="00FC27C4">
              <w:rPr>
                <w:rFonts w:ascii="Arial" w:eastAsia="Times New Roman" w:hAnsi="Arial" w:cs="Arial"/>
                <w:color w:val="000000"/>
                <w:sz w:val="22"/>
                <w:lang w:eastAsia="nb-NO"/>
              </w:rPr>
              <w:t>94</w:t>
            </w:r>
          </w:p>
        </w:tc>
        <w:tc>
          <w:tcPr>
            <w:tcW w:w="1854" w:type="dxa"/>
            <w:tcBorders>
              <w:top w:val="nil"/>
              <w:left w:val="nil"/>
              <w:bottom w:val="single" w:sz="4" w:space="0" w:color="auto"/>
              <w:right w:val="single" w:sz="4" w:space="0" w:color="auto"/>
            </w:tcBorders>
          </w:tcPr>
          <w:p w14:paraId="4413F6BE" w14:textId="77777777" w:rsidR="00FC27C4" w:rsidRPr="00FC27C4" w:rsidRDefault="00FC27C4" w:rsidP="00FC27C4">
            <w:pPr>
              <w:spacing w:after="0"/>
              <w:jc w:val="right"/>
              <w:rPr>
                <w:rFonts w:ascii="Arial" w:eastAsia="Times New Roman" w:hAnsi="Arial" w:cs="Arial"/>
                <w:color w:val="000000"/>
                <w:sz w:val="22"/>
                <w:lang w:eastAsia="nb-NO"/>
              </w:rPr>
            </w:pPr>
            <w:r w:rsidRPr="00FC27C4">
              <w:rPr>
                <w:rFonts w:ascii="Arial" w:eastAsia="Times New Roman" w:hAnsi="Arial" w:cs="Arial"/>
                <w:color w:val="000000"/>
                <w:sz w:val="22"/>
                <w:lang w:eastAsia="nb-NO"/>
              </w:rPr>
              <w:t>7 963</w:t>
            </w:r>
          </w:p>
        </w:tc>
      </w:tr>
      <w:tr w:rsidR="00FC27C4" w:rsidRPr="00FC27C4" w14:paraId="1359FDD7" w14:textId="77777777" w:rsidTr="00BC5889">
        <w:trPr>
          <w:trHeight w:val="300"/>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54A9EB56" w14:textId="77777777" w:rsidR="00FC27C4" w:rsidRPr="00FC27C4" w:rsidRDefault="00FC27C4" w:rsidP="00FC27C4">
            <w:pPr>
              <w:spacing w:after="0"/>
              <w:rPr>
                <w:rFonts w:ascii="Arial" w:eastAsia="Times New Roman" w:hAnsi="Arial" w:cs="Arial"/>
                <w:color w:val="000000"/>
                <w:sz w:val="22"/>
                <w:lang w:eastAsia="nb-NO"/>
              </w:rPr>
            </w:pPr>
            <w:r w:rsidRPr="00FC27C4">
              <w:rPr>
                <w:rFonts w:ascii="Arial" w:eastAsia="Times New Roman" w:hAnsi="Arial" w:cs="Arial"/>
                <w:color w:val="000000"/>
                <w:sz w:val="22"/>
                <w:lang w:eastAsia="nb-NO"/>
              </w:rPr>
              <w:t>Mars</w:t>
            </w:r>
          </w:p>
        </w:tc>
        <w:tc>
          <w:tcPr>
            <w:tcW w:w="1943" w:type="dxa"/>
            <w:tcBorders>
              <w:top w:val="nil"/>
              <w:left w:val="nil"/>
              <w:bottom w:val="single" w:sz="4" w:space="0" w:color="auto"/>
              <w:right w:val="single" w:sz="4" w:space="0" w:color="auto"/>
            </w:tcBorders>
            <w:shd w:val="clear" w:color="auto" w:fill="auto"/>
            <w:noWrap/>
            <w:hideMark/>
          </w:tcPr>
          <w:p w14:paraId="15B62D05" w14:textId="77777777" w:rsidR="00FC27C4" w:rsidRPr="00FC27C4" w:rsidRDefault="00FC27C4" w:rsidP="00FC27C4">
            <w:pPr>
              <w:spacing w:after="0"/>
              <w:jc w:val="right"/>
              <w:rPr>
                <w:rFonts w:ascii="Arial" w:eastAsia="Times New Roman" w:hAnsi="Arial" w:cs="Arial"/>
                <w:sz w:val="22"/>
                <w:lang w:eastAsia="nb-NO"/>
              </w:rPr>
            </w:pPr>
            <w:r w:rsidRPr="00FC27C4">
              <w:rPr>
                <w:rFonts w:ascii="Arial" w:eastAsia="Times New Roman" w:hAnsi="Arial" w:cs="Times New Roman"/>
                <w:sz w:val="22"/>
                <w:szCs w:val="20"/>
                <w:lang w:eastAsia="nb-NO"/>
              </w:rPr>
              <w:t>19 925</w:t>
            </w:r>
          </w:p>
        </w:tc>
        <w:tc>
          <w:tcPr>
            <w:tcW w:w="1854" w:type="dxa"/>
            <w:tcBorders>
              <w:top w:val="nil"/>
              <w:left w:val="nil"/>
              <w:bottom w:val="single" w:sz="4" w:space="0" w:color="auto"/>
              <w:right w:val="single" w:sz="4" w:space="0" w:color="auto"/>
            </w:tcBorders>
            <w:shd w:val="clear" w:color="auto" w:fill="auto"/>
            <w:noWrap/>
            <w:vAlign w:val="bottom"/>
            <w:hideMark/>
          </w:tcPr>
          <w:p w14:paraId="08E9C614" w14:textId="77777777" w:rsidR="00FC27C4" w:rsidRPr="00FC27C4" w:rsidRDefault="00FC27C4" w:rsidP="00FC27C4">
            <w:pPr>
              <w:spacing w:after="0"/>
              <w:jc w:val="right"/>
              <w:rPr>
                <w:rFonts w:ascii="Arial" w:eastAsia="Times New Roman" w:hAnsi="Arial" w:cs="Arial"/>
                <w:color w:val="000000"/>
                <w:sz w:val="22"/>
                <w:lang w:eastAsia="nb-NO"/>
              </w:rPr>
            </w:pPr>
            <w:r w:rsidRPr="00FC27C4">
              <w:rPr>
                <w:rFonts w:ascii="Arial" w:eastAsia="Times New Roman" w:hAnsi="Arial" w:cs="Arial"/>
                <w:color w:val="000000"/>
                <w:sz w:val="22"/>
                <w:lang w:eastAsia="nb-NO"/>
              </w:rPr>
              <w:t>239</w:t>
            </w:r>
          </w:p>
        </w:tc>
        <w:tc>
          <w:tcPr>
            <w:tcW w:w="1854" w:type="dxa"/>
            <w:tcBorders>
              <w:top w:val="nil"/>
              <w:left w:val="nil"/>
              <w:bottom w:val="single" w:sz="4" w:space="0" w:color="auto"/>
              <w:right w:val="single" w:sz="4" w:space="0" w:color="auto"/>
            </w:tcBorders>
          </w:tcPr>
          <w:p w14:paraId="0B6095A8" w14:textId="77777777" w:rsidR="00FC27C4" w:rsidRPr="00FC27C4" w:rsidRDefault="00FC27C4" w:rsidP="00FC27C4">
            <w:pPr>
              <w:spacing w:after="0"/>
              <w:jc w:val="right"/>
              <w:rPr>
                <w:rFonts w:ascii="Arial" w:eastAsia="Times New Roman" w:hAnsi="Arial" w:cs="Arial"/>
                <w:color w:val="000000"/>
                <w:sz w:val="22"/>
                <w:lang w:eastAsia="nb-NO"/>
              </w:rPr>
            </w:pPr>
            <w:r w:rsidRPr="00FC27C4">
              <w:rPr>
                <w:rFonts w:ascii="Arial" w:eastAsia="Times New Roman" w:hAnsi="Arial" w:cs="Arial"/>
                <w:color w:val="000000"/>
                <w:sz w:val="22"/>
                <w:lang w:eastAsia="nb-NO"/>
              </w:rPr>
              <w:t>20 164</w:t>
            </w:r>
          </w:p>
        </w:tc>
      </w:tr>
      <w:tr w:rsidR="00FC27C4" w:rsidRPr="00FC27C4" w14:paraId="0D9403F2" w14:textId="77777777" w:rsidTr="00BC5889">
        <w:trPr>
          <w:trHeight w:val="300"/>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7E6BD03B" w14:textId="77777777" w:rsidR="00FC27C4" w:rsidRPr="00FC27C4" w:rsidRDefault="00FC27C4" w:rsidP="00FC27C4">
            <w:pPr>
              <w:spacing w:after="0"/>
              <w:rPr>
                <w:rFonts w:ascii="Arial" w:eastAsia="Times New Roman" w:hAnsi="Arial" w:cs="Arial"/>
                <w:color w:val="000000"/>
                <w:sz w:val="22"/>
                <w:lang w:eastAsia="nb-NO"/>
              </w:rPr>
            </w:pPr>
            <w:r w:rsidRPr="00FC27C4">
              <w:rPr>
                <w:rFonts w:ascii="Arial" w:eastAsia="Times New Roman" w:hAnsi="Arial" w:cs="Arial"/>
                <w:color w:val="000000"/>
                <w:sz w:val="22"/>
                <w:lang w:eastAsia="nb-NO"/>
              </w:rPr>
              <w:t>April</w:t>
            </w:r>
          </w:p>
        </w:tc>
        <w:tc>
          <w:tcPr>
            <w:tcW w:w="1943" w:type="dxa"/>
            <w:tcBorders>
              <w:top w:val="nil"/>
              <w:left w:val="nil"/>
              <w:bottom w:val="single" w:sz="4" w:space="0" w:color="auto"/>
              <w:right w:val="single" w:sz="4" w:space="0" w:color="auto"/>
            </w:tcBorders>
            <w:shd w:val="clear" w:color="auto" w:fill="auto"/>
            <w:noWrap/>
            <w:hideMark/>
          </w:tcPr>
          <w:p w14:paraId="0920714E" w14:textId="77777777" w:rsidR="00FC27C4" w:rsidRPr="00FC27C4" w:rsidRDefault="00FC27C4" w:rsidP="00FC27C4">
            <w:pPr>
              <w:spacing w:after="0"/>
              <w:jc w:val="right"/>
              <w:rPr>
                <w:rFonts w:ascii="Arial" w:eastAsia="Times New Roman" w:hAnsi="Arial" w:cs="Arial"/>
                <w:sz w:val="22"/>
                <w:lang w:eastAsia="nb-NO"/>
              </w:rPr>
            </w:pPr>
            <w:r w:rsidRPr="00FC27C4">
              <w:rPr>
                <w:rFonts w:ascii="Arial" w:eastAsia="Times New Roman" w:hAnsi="Arial" w:cs="Times New Roman"/>
                <w:sz w:val="22"/>
                <w:szCs w:val="20"/>
                <w:lang w:eastAsia="nb-NO"/>
              </w:rPr>
              <w:t>49 344</w:t>
            </w:r>
          </w:p>
        </w:tc>
        <w:tc>
          <w:tcPr>
            <w:tcW w:w="1854" w:type="dxa"/>
            <w:tcBorders>
              <w:top w:val="nil"/>
              <w:left w:val="nil"/>
              <w:bottom w:val="single" w:sz="4" w:space="0" w:color="auto"/>
              <w:right w:val="single" w:sz="4" w:space="0" w:color="auto"/>
            </w:tcBorders>
            <w:shd w:val="clear" w:color="auto" w:fill="auto"/>
            <w:noWrap/>
            <w:vAlign w:val="bottom"/>
            <w:hideMark/>
          </w:tcPr>
          <w:p w14:paraId="3CA77934" w14:textId="77777777" w:rsidR="00FC27C4" w:rsidRPr="00FC27C4" w:rsidRDefault="00FC27C4" w:rsidP="00FC27C4">
            <w:pPr>
              <w:spacing w:after="0"/>
              <w:jc w:val="right"/>
              <w:rPr>
                <w:rFonts w:ascii="Arial" w:eastAsia="Times New Roman" w:hAnsi="Arial" w:cs="Arial"/>
                <w:color w:val="000000"/>
                <w:sz w:val="22"/>
                <w:lang w:eastAsia="nb-NO"/>
              </w:rPr>
            </w:pPr>
            <w:r w:rsidRPr="00FC27C4">
              <w:rPr>
                <w:rFonts w:ascii="Arial" w:eastAsia="Times New Roman" w:hAnsi="Arial" w:cs="Arial"/>
                <w:color w:val="000000"/>
                <w:sz w:val="22"/>
                <w:lang w:eastAsia="nb-NO"/>
              </w:rPr>
              <w:t>592</w:t>
            </w:r>
          </w:p>
        </w:tc>
        <w:tc>
          <w:tcPr>
            <w:tcW w:w="1854" w:type="dxa"/>
            <w:tcBorders>
              <w:top w:val="nil"/>
              <w:left w:val="nil"/>
              <w:bottom w:val="single" w:sz="4" w:space="0" w:color="auto"/>
              <w:right w:val="single" w:sz="4" w:space="0" w:color="auto"/>
            </w:tcBorders>
          </w:tcPr>
          <w:p w14:paraId="7FE19EBF" w14:textId="77777777" w:rsidR="00FC27C4" w:rsidRPr="00FC27C4" w:rsidRDefault="00FC27C4" w:rsidP="00FC27C4">
            <w:pPr>
              <w:spacing w:after="0"/>
              <w:jc w:val="right"/>
              <w:rPr>
                <w:rFonts w:ascii="Arial" w:eastAsia="Times New Roman" w:hAnsi="Arial" w:cs="Arial"/>
                <w:color w:val="000000"/>
                <w:sz w:val="22"/>
                <w:lang w:eastAsia="nb-NO"/>
              </w:rPr>
            </w:pPr>
            <w:r w:rsidRPr="00FC27C4">
              <w:rPr>
                <w:rFonts w:ascii="Arial" w:eastAsia="Times New Roman" w:hAnsi="Arial" w:cs="Arial"/>
                <w:color w:val="000000"/>
                <w:sz w:val="22"/>
                <w:lang w:eastAsia="nb-NO"/>
              </w:rPr>
              <w:t>49 936</w:t>
            </w:r>
          </w:p>
        </w:tc>
      </w:tr>
      <w:tr w:rsidR="00FC27C4" w:rsidRPr="00FC27C4" w14:paraId="186B9586" w14:textId="77777777" w:rsidTr="00BC5889">
        <w:trPr>
          <w:trHeight w:val="300"/>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02680674" w14:textId="77777777" w:rsidR="00FC27C4" w:rsidRPr="00FC27C4" w:rsidRDefault="00FC27C4" w:rsidP="00FC27C4">
            <w:pPr>
              <w:spacing w:after="0"/>
              <w:rPr>
                <w:rFonts w:ascii="Arial" w:eastAsia="Times New Roman" w:hAnsi="Arial" w:cs="Arial"/>
                <w:color w:val="000000"/>
                <w:sz w:val="22"/>
                <w:lang w:eastAsia="nb-NO"/>
              </w:rPr>
            </w:pPr>
            <w:r w:rsidRPr="00FC27C4">
              <w:rPr>
                <w:rFonts w:ascii="Arial" w:eastAsia="Times New Roman" w:hAnsi="Arial" w:cs="Arial"/>
                <w:color w:val="000000"/>
                <w:sz w:val="22"/>
                <w:lang w:eastAsia="nb-NO"/>
              </w:rPr>
              <w:t>Mai</w:t>
            </w:r>
          </w:p>
        </w:tc>
        <w:tc>
          <w:tcPr>
            <w:tcW w:w="1943" w:type="dxa"/>
            <w:tcBorders>
              <w:top w:val="nil"/>
              <w:left w:val="nil"/>
              <w:bottom w:val="single" w:sz="4" w:space="0" w:color="auto"/>
              <w:right w:val="single" w:sz="4" w:space="0" w:color="auto"/>
            </w:tcBorders>
            <w:shd w:val="clear" w:color="auto" w:fill="auto"/>
            <w:noWrap/>
            <w:hideMark/>
          </w:tcPr>
          <w:p w14:paraId="6BCC31B5" w14:textId="77777777" w:rsidR="00FC27C4" w:rsidRPr="00FC27C4" w:rsidRDefault="00FC27C4" w:rsidP="00FC27C4">
            <w:pPr>
              <w:spacing w:after="0"/>
              <w:jc w:val="right"/>
              <w:rPr>
                <w:rFonts w:ascii="Arial" w:eastAsia="Times New Roman" w:hAnsi="Arial" w:cs="Arial"/>
                <w:sz w:val="22"/>
                <w:lang w:eastAsia="nb-NO"/>
              </w:rPr>
            </w:pPr>
            <w:r w:rsidRPr="00FC27C4">
              <w:rPr>
                <w:rFonts w:ascii="Arial" w:eastAsia="Times New Roman" w:hAnsi="Arial" w:cs="Times New Roman"/>
                <w:sz w:val="22"/>
                <w:szCs w:val="20"/>
                <w:lang w:eastAsia="nb-NO"/>
              </w:rPr>
              <w:t>112 177</w:t>
            </w:r>
          </w:p>
        </w:tc>
        <w:tc>
          <w:tcPr>
            <w:tcW w:w="1854" w:type="dxa"/>
            <w:tcBorders>
              <w:top w:val="nil"/>
              <w:left w:val="nil"/>
              <w:bottom w:val="single" w:sz="4" w:space="0" w:color="auto"/>
              <w:right w:val="single" w:sz="4" w:space="0" w:color="auto"/>
            </w:tcBorders>
            <w:shd w:val="clear" w:color="auto" w:fill="auto"/>
            <w:noWrap/>
            <w:vAlign w:val="bottom"/>
            <w:hideMark/>
          </w:tcPr>
          <w:p w14:paraId="139BD4FC" w14:textId="77777777" w:rsidR="00FC27C4" w:rsidRPr="00FC27C4" w:rsidRDefault="00FC27C4" w:rsidP="00FC27C4">
            <w:pPr>
              <w:spacing w:after="0"/>
              <w:jc w:val="right"/>
              <w:rPr>
                <w:rFonts w:ascii="Arial" w:eastAsia="Times New Roman" w:hAnsi="Arial" w:cs="Arial"/>
                <w:color w:val="000000"/>
                <w:sz w:val="22"/>
                <w:lang w:eastAsia="nb-NO"/>
              </w:rPr>
            </w:pPr>
            <w:r w:rsidRPr="00FC27C4">
              <w:rPr>
                <w:rFonts w:ascii="Arial" w:eastAsia="Times New Roman" w:hAnsi="Arial" w:cs="Arial"/>
                <w:color w:val="000000"/>
                <w:sz w:val="22"/>
                <w:lang w:eastAsia="nb-NO"/>
              </w:rPr>
              <w:t>1 346</w:t>
            </w:r>
          </w:p>
        </w:tc>
        <w:tc>
          <w:tcPr>
            <w:tcW w:w="1854" w:type="dxa"/>
            <w:tcBorders>
              <w:top w:val="nil"/>
              <w:left w:val="nil"/>
              <w:bottom w:val="single" w:sz="4" w:space="0" w:color="auto"/>
              <w:right w:val="single" w:sz="4" w:space="0" w:color="auto"/>
            </w:tcBorders>
          </w:tcPr>
          <w:p w14:paraId="5C468510" w14:textId="77777777" w:rsidR="00FC27C4" w:rsidRPr="00FC27C4" w:rsidRDefault="00FC27C4" w:rsidP="00FC27C4">
            <w:pPr>
              <w:spacing w:after="0"/>
              <w:jc w:val="right"/>
              <w:rPr>
                <w:rFonts w:ascii="Arial" w:eastAsia="Times New Roman" w:hAnsi="Arial" w:cs="Arial"/>
                <w:color w:val="000000"/>
                <w:sz w:val="22"/>
                <w:lang w:eastAsia="nb-NO"/>
              </w:rPr>
            </w:pPr>
            <w:r w:rsidRPr="00FC27C4">
              <w:rPr>
                <w:rFonts w:ascii="Arial" w:eastAsia="Times New Roman" w:hAnsi="Arial" w:cs="Arial"/>
                <w:color w:val="000000"/>
                <w:sz w:val="22"/>
                <w:lang w:eastAsia="nb-NO"/>
              </w:rPr>
              <w:t>113 523</w:t>
            </w:r>
          </w:p>
        </w:tc>
      </w:tr>
      <w:tr w:rsidR="00FC27C4" w:rsidRPr="00FC27C4" w14:paraId="6E31544F" w14:textId="77777777" w:rsidTr="00BC5889">
        <w:trPr>
          <w:trHeight w:val="300"/>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7253FFEE" w14:textId="77777777" w:rsidR="00FC27C4" w:rsidRPr="00FC27C4" w:rsidRDefault="00FC27C4" w:rsidP="00FC27C4">
            <w:pPr>
              <w:spacing w:after="0"/>
              <w:rPr>
                <w:rFonts w:ascii="Arial" w:eastAsia="Times New Roman" w:hAnsi="Arial" w:cs="Arial"/>
                <w:color w:val="000000"/>
                <w:sz w:val="22"/>
                <w:lang w:eastAsia="nb-NO"/>
              </w:rPr>
            </w:pPr>
            <w:r w:rsidRPr="00FC27C4">
              <w:rPr>
                <w:rFonts w:ascii="Arial" w:eastAsia="Times New Roman" w:hAnsi="Arial" w:cs="Arial"/>
                <w:color w:val="000000"/>
                <w:sz w:val="22"/>
                <w:lang w:eastAsia="nb-NO"/>
              </w:rPr>
              <w:t>Juni</w:t>
            </w:r>
          </w:p>
        </w:tc>
        <w:tc>
          <w:tcPr>
            <w:tcW w:w="1943" w:type="dxa"/>
            <w:tcBorders>
              <w:top w:val="nil"/>
              <w:left w:val="nil"/>
              <w:bottom w:val="single" w:sz="4" w:space="0" w:color="auto"/>
              <w:right w:val="single" w:sz="4" w:space="0" w:color="auto"/>
            </w:tcBorders>
            <w:shd w:val="clear" w:color="auto" w:fill="auto"/>
            <w:noWrap/>
            <w:hideMark/>
          </w:tcPr>
          <w:p w14:paraId="1B8E4DE4" w14:textId="77777777" w:rsidR="00FC27C4" w:rsidRPr="00FC27C4" w:rsidRDefault="00FC27C4" w:rsidP="00FC27C4">
            <w:pPr>
              <w:spacing w:after="0"/>
              <w:jc w:val="right"/>
              <w:rPr>
                <w:rFonts w:ascii="Arial" w:eastAsia="Times New Roman" w:hAnsi="Arial" w:cs="Arial"/>
                <w:sz w:val="22"/>
                <w:lang w:eastAsia="nb-NO"/>
              </w:rPr>
            </w:pPr>
            <w:r w:rsidRPr="00FC27C4">
              <w:rPr>
                <w:rFonts w:ascii="Arial" w:eastAsia="Times New Roman" w:hAnsi="Arial" w:cs="Times New Roman"/>
                <w:sz w:val="22"/>
                <w:szCs w:val="20"/>
                <w:lang w:eastAsia="nb-NO"/>
              </w:rPr>
              <w:t>165 387</w:t>
            </w:r>
          </w:p>
        </w:tc>
        <w:tc>
          <w:tcPr>
            <w:tcW w:w="1854" w:type="dxa"/>
            <w:tcBorders>
              <w:top w:val="nil"/>
              <w:left w:val="nil"/>
              <w:bottom w:val="single" w:sz="4" w:space="0" w:color="auto"/>
              <w:right w:val="single" w:sz="4" w:space="0" w:color="auto"/>
            </w:tcBorders>
            <w:shd w:val="clear" w:color="auto" w:fill="auto"/>
            <w:noWrap/>
            <w:vAlign w:val="bottom"/>
            <w:hideMark/>
          </w:tcPr>
          <w:p w14:paraId="3D4EE431" w14:textId="77777777" w:rsidR="00FC27C4" w:rsidRPr="00FC27C4" w:rsidRDefault="00FC27C4" w:rsidP="00FC27C4">
            <w:pPr>
              <w:spacing w:after="0"/>
              <w:jc w:val="right"/>
              <w:rPr>
                <w:rFonts w:ascii="Arial" w:eastAsia="Times New Roman" w:hAnsi="Arial" w:cs="Arial"/>
                <w:color w:val="000000"/>
                <w:sz w:val="22"/>
                <w:lang w:eastAsia="nb-NO"/>
              </w:rPr>
            </w:pPr>
            <w:r w:rsidRPr="00FC27C4">
              <w:rPr>
                <w:rFonts w:ascii="Arial" w:eastAsia="Times New Roman" w:hAnsi="Arial" w:cs="Arial"/>
                <w:color w:val="000000"/>
                <w:sz w:val="22"/>
                <w:lang w:eastAsia="nb-NO"/>
              </w:rPr>
              <w:t>1 985</w:t>
            </w:r>
          </w:p>
        </w:tc>
        <w:tc>
          <w:tcPr>
            <w:tcW w:w="1854" w:type="dxa"/>
            <w:tcBorders>
              <w:top w:val="nil"/>
              <w:left w:val="nil"/>
              <w:bottom w:val="single" w:sz="4" w:space="0" w:color="auto"/>
              <w:right w:val="single" w:sz="4" w:space="0" w:color="auto"/>
            </w:tcBorders>
          </w:tcPr>
          <w:p w14:paraId="169506C4" w14:textId="77777777" w:rsidR="00FC27C4" w:rsidRPr="00FC27C4" w:rsidRDefault="00FC27C4" w:rsidP="00FC27C4">
            <w:pPr>
              <w:spacing w:after="0"/>
              <w:jc w:val="right"/>
              <w:rPr>
                <w:rFonts w:ascii="Arial" w:eastAsia="Times New Roman" w:hAnsi="Arial" w:cs="Arial"/>
                <w:color w:val="000000"/>
                <w:sz w:val="22"/>
                <w:lang w:eastAsia="nb-NO"/>
              </w:rPr>
            </w:pPr>
            <w:r w:rsidRPr="00FC27C4">
              <w:rPr>
                <w:rFonts w:ascii="Arial" w:eastAsia="Times New Roman" w:hAnsi="Arial" w:cs="Arial"/>
                <w:color w:val="000000"/>
                <w:sz w:val="22"/>
                <w:lang w:eastAsia="nb-NO"/>
              </w:rPr>
              <w:t>167 372</w:t>
            </w:r>
          </w:p>
        </w:tc>
      </w:tr>
      <w:tr w:rsidR="00FC27C4" w:rsidRPr="00FC27C4" w14:paraId="37A78178" w14:textId="77777777" w:rsidTr="00BC5889">
        <w:trPr>
          <w:trHeight w:val="300"/>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757C42FF" w14:textId="77777777" w:rsidR="00FC27C4" w:rsidRPr="00FC27C4" w:rsidRDefault="00FC27C4" w:rsidP="00FC27C4">
            <w:pPr>
              <w:spacing w:after="0"/>
              <w:rPr>
                <w:rFonts w:ascii="Arial" w:eastAsia="Times New Roman" w:hAnsi="Arial" w:cs="Arial"/>
                <w:color w:val="000000"/>
                <w:sz w:val="22"/>
                <w:lang w:eastAsia="nb-NO"/>
              </w:rPr>
            </w:pPr>
            <w:r w:rsidRPr="00FC27C4">
              <w:rPr>
                <w:rFonts w:ascii="Arial" w:eastAsia="Times New Roman" w:hAnsi="Arial" w:cs="Arial"/>
                <w:color w:val="000000"/>
                <w:sz w:val="22"/>
                <w:lang w:eastAsia="nb-NO"/>
              </w:rPr>
              <w:t>Juli</w:t>
            </w:r>
          </w:p>
        </w:tc>
        <w:tc>
          <w:tcPr>
            <w:tcW w:w="1943" w:type="dxa"/>
            <w:tcBorders>
              <w:top w:val="nil"/>
              <w:left w:val="nil"/>
              <w:bottom w:val="single" w:sz="4" w:space="0" w:color="auto"/>
              <w:right w:val="single" w:sz="4" w:space="0" w:color="auto"/>
            </w:tcBorders>
            <w:shd w:val="clear" w:color="auto" w:fill="auto"/>
            <w:noWrap/>
            <w:hideMark/>
          </w:tcPr>
          <w:p w14:paraId="3B232AD8" w14:textId="77777777" w:rsidR="00FC27C4" w:rsidRPr="00FC27C4" w:rsidRDefault="00FC27C4" w:rsidP="00FC27C4">
            <w:pPr>
              <w:spacing w:after="0"/>
              <w:jc w:val="right"/>
              <w:rPr>
                <w:rFonts w:ascii="Arial" w:eastAsia="Times New Roman" w:hAnsi="Arial" w:cs="Arial"/>
                <w:sz w:val="22"/>
                <w:lang w:eastAsia="nb-NO"/>
              </w:rPr>
            </w:pPr>
            <w:r w:rsidRPr="00FC27C4">
              <w:rPr>
                <w:rFonts w:ascii="Arial" w:eastAsia="Times New Roman" w:hAnsi="Arial" w:cs="Times New Roman"/>
                <w:sz w:val="22"/>
                <w:szCs w:val="20"/>
                <w:lang w:eastAsia="nb-NO"/>
              </w:rPr>
              <w:t>232 633</w:t>
            </w:r>
          </w:p>
        </w:tc>
        <w:tc>
          <w:tcPr>
            <w:tcW w:w="1854" w:type="dxa"/>
            <w:tcBorders>
              <w:top w:val="nil"/>
              <w:left w:val="nil"/>
              <w:bottom w:val="single" w:sz="4" w:space="0" w:color="auto"/>
              <w:right w:val="single" w:sz="4" w:space="0" w:color="auto"/>
            </w:tcBorders>
            <w:shd w:val="clear" w:color="auto" w:fill="auto"/>
            <w:noWrap/>
            <w:vAlign w:val="bottom"/>
            <w:hideMark/>
          </w:tcPr>
          <w:p w14:paraId="4F2F8433" w14:textId="77777777" w:rsidR="00FC27C4" w:rsidRPr="00FC27C4" w:rsidRDefault="00FC27C4" w:rsidP="00FC27C4">
            <w:pPr>
              <w:spacing w:after="0"/>
              <w:jc w:val="right"/>
              <w:rPr>
                <w:rFonts w:ascii="Arial" w:eastAsia="Times New Roman" w:hAnsi="Arial" w:cs="Arial"/>
                <w:color w:val="000000"/>
                <w:sz w:val="22"/>
                <w:lang w:eastAsia="nb-NO"/>
              </w:rPr>
            </w:pPr>
            <w:r w:rsidRPr="00FC27C4">
              <w:rPr>
                <w:rFonts w:ascii="Arial" w:eastAsia="Times New Roman" w:hAnsi="Arial" w:cs="Arial"/>
                <w:color w:val="000000"/>
                <w:sz w:val="22"/>
                <w:lang w:eastAsia="nb-NO"/>
              </w:rPr>
              <w:t>2 792</w:t>
            </w:r>
          </w:p>
        </w:tc>
        <w:tc>
          <w:tcPr>
            <w:tcW w:w="1854" w:type="dxa"/>
            <w:tcBorders>
              <w:top w:val="nil"/>
              <w:left w:val="nil"/>
              <w:bottom w:val="single" w:sz="4" w:space="0" w:color="auto"/>
              <w:right w:val="single" w:sz="4" w:space="0" w:color="auto"/>
            </w:tcBorders>
          </w:tcPr>
          <w:p w14:paraId="6CEF694C" w14:textId="77777777" w:rsidR="00FC27C4" w:rsidRPr="00FC27C4" w:rsidRDefault="00FC27C4" w:rsidP="00FC27C4">
            <w:pPr>
              <w:spacing w:after="0"/>
              <w:jc w:val="right"/>
              <w:rPr>
                <w:rFonts w:ascii="Arial" w:eastAsia="Times New Roman" w:hAnsi="Arial" w:cs="Arial"/>
                <w:color w:val="000000"/>
                <w:sz w:val="22"/>
                <w:lang w:eastAsia="nb-NO"/>
              </w:rPr>
            </w:pPr>
            <w:r w:rsidRPr="00FC27C4">
              <w:rPr>
                <w:rFonts w:ascii="Arial" w:eastAsia="Times New Roman" w:hAnsi="Arial" w:cs="Arial"/>
                <w:color w:val="000000"/>
                <w:sz w:val="22"/>
                <w:lang w:eastAsia="nb-NO"/>
              </w:rPr>
              <w:t>235 425</w:t>
            </w:r>
          </w:p>
        </w:tc>
      </w:tr>
      <w:tr w:rsidR="00FC27C4" w:rsidRPr="00FC27C4" w14:paraId="08C99842" w14:textId="77777777" w:rsidTr="00BC5889">
        <w:trPr>
          <w:trHeight w:val="300"/>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301EB1FC" w14:textId="77777777" w:rsidR="00FC27C4" w:rsidRPr="00FC27C4" w:rsidRDefault="00FC27C4" w:rsidP="00FC27C4">
            <w:pPr>
              <w:spacing w:after="0"/>
              <w:rPr>
                <w:rFonts w:ascii="Arial" w:eastAsia="Times New Roman" w:hAnsi="Arial" w:cs="Arial"/>
                <w:color w:val="000000"/>
                <w:sz w:val="22"/>
                <w:lang w:eastAsia="nb-NO"/>
              </w:rPr>
            </w:pPr>
            <w:proofErr w:type="spellStart"/>
            <w:r w:rsidRPr="00FC27C4">
              <w:rPr>
                <w:rFonts w:ascii="Arial" w:eastAsia="Times New Roman" w:hAnsi="Arial" w:cs="Arial"/>
                <w:color w:val="000000"/>
                <w:sz w:val="22"/>
                <w:lang w:eastAsia="nb-NO"/>
              </w:rPr>
              <w:t>Aug</w:t>
            </w:r>
            <w:proofErr w:type="spellEnd"/>
          </w:p>
        </w:tc>
        <w:tc>
          <w:tcPr>
            <w:tcW w:w="1943" w:type="dxa"/>
            <w:tcBorders>
              <w:top w:val="nil"/>
              <w:left w:val="nil"/>
              <w:bottom w:val="single" w:sz="4" w:space="0" w:color="auto"/>
              <w:right w:val="single" w:sz="4" w:space="0" w:color="auto"/>
            </w:tcBorders>
            <w:shd w:val="clear" w:color="auto" w:fill="auto"/>
            <w:noWrap/>
            <w:hideMark/>
          </w:tcPr>
          <w:p w14:paraId="249EDEC6" w14:textId="77777777" w:rsidR="00FC27C4" w:rsidRPr="00FC27C4" w:rsidRDefault="00FC27C4" w:rsidP="00FC27C4">
            <w:pPr>
              <w:spacing w:after="0"/>
              <w:jc w:val="right"/>
              <w:rPr>
                <w:rFonts w:ascii="Arial" w:eastAsia="Times New Roman" w:hAnsi="Arial" w:cs="Arial"/>
                <w:sz w:val="22"/>
                <w:lang w:eastAsia="nb-NO"/>
              </w:rPr>
            </w:pPr>
            <w:r w:rsidRPr="00FC27C4">
              <w:rPr>
                <w:rFonts w:ascii="Arial" w:eastAsia="Times New Roman" w:hAnsi="Arial" w:cs="Times New Roman"/>
                <w:sz w:val="22"/>
                <w:szCs w:val="20"/>
                <w:lang w:eastAsia="nb-NO"/>
              </w:rPr>
              <w:t>150 958</w:t>
            </w:r>
          </w:p>
        </w:tc>
        <w:tc>
          <w:tcPr>
            <w:tcW w:w="1854" w:type="dxa"/>
            <w:tcBorders>
              <w:top w:val="nil"/>
              <w:left w:val="nil"/>
              <w:bottom w:val="single" w:sz="4" w:space="0" w:color="auto"/>
              <w:right w:val="single" w:sz="4" w:space="0" w:color="auto"/>
            </w:tcBorders>
            <w:shd w:val="clear" w:color="auto" w:fill="auto"/>
            <w:noWrap/>
            <w:vAlign w:val="bottom"/>
            <w:hideMark/>
          </w:tcPr>
          <w:p w14:paraId="7DD51DAE" w14:textId="77777777" w:rsidR="00FC27C4" w:rsidRPr="00FC27C4" w:rsidRDefault="00FC27C4" w:rsidP="00FC27C4">
            <w:pPr>
              <w:spacing w:after="0"/>
              <w:jc w:val="right"/>
              <w:rPr>
                <w:rFonts w:ascii="Arial" w:eastAsia="Times New Roman" w:hAnsi="Arial" w:cs="Arial"/>
                <w:color w:val="000000"/>
                <w:sz w:val="22"/>
                <w:lang w:eastAsia="nb-NO"/>
              </w:rPr>
            </w:pPr>
            <w:r w:rsidRPr="00FC27C4">
              <w:rPr>
                <w:rFonts w:ascii="Arial" w:eastAsia="Times New Roman" w:hAnsi="Arial" w:cs="Arial"/>
                <w:color w:val="000000"/>
                <w:sz w:val="22"/>
                <w:lang w:eastAsia="nb-NO"/>
              </w:rPr>
              <w:t>1 811</w:t>
            </w:r>
          </w:p>
        </w:tc>
        <w:tc>
          <w:tcPr>
            <w:tcW w:w="1854" w:type="dxa"/>
            <w:tcBorders>
              <w:top w:val="nil"/>
              <w:left w:val="nil"/>
              <w:bottom w:val="single" w:sz="4" w:space="0" w:color="auto"/>
              <w:right w:val="single" w:sz="4" w:space="0" w:color="auto"/>
            </w:tcBorders>
          </w:tcPr>
          <w:p w14:paraId="73E08E8C" w14:textId="77777777" w:rsidR="00FC27C4" w:rsidRPr="00FC27C4" w:rsidRDefault="00FC27C4" w:rsidP="00FC27C4">
            <w:pPr>
              <w:spacing w:after="0"/>
              <w:jc w:val="right"/>
              <w:rPr>
                <w:rFonts w:ascii="Arial" w:eastAsia="Times New Roman" w:hAnsi="Arial" w:cs="Arial"/>
                <w:color w:val="000000"/>
                <w:sz w:val="22"/>
                <w:lang w:eastAsia="nb-NO"/>
              </w:rPr>
            </w:pPr>
            <w:r w:rsidRPr="00FC27C4">
              <w:rPr>
                <w:rFonts w:ascii="Arial" w:eastAsia="Times New Roman" w:hAnsi="Arial" w:cs="Arial"/>
                <w:color w:val="000000"/>
                <w:sz w:val="22"/>
                <w:lang w:eastAsia="nb-NO"/>
              </w:rPr>
              <w:t>152 769</w:t>
            </w:r>
          </w:p>
        </w:tc>
      </w:tr>
      <w:tr w:rsidR="00FC27C4" w:rsidRPr="00FC27C4" w14:paraId="5C5BCF26" w14:textId="77777777" w:rsidTr="00BC5889">
        <w:trPr>
          <w:trHeight w:val="300"/>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38E2D825" w14:textId="77777777" w:rsidR="00FC27C4" w:rsidRPr="00FC27C4" w:rsidRDefault="00FC27C4" w:rsidP="00FC27C4">
            <w:pPr>
              <w:spacing w:after="0"/>
              <w:rPr>
                <w:rFonts w:ascii="Arial" w:eastAsia="Times New Roman" w:hAnsi="Arial" w:cs="Arial"/>
                <w:color w:val="000000"/>
                <w:sz w:val="22"/>
                <w:lang w:eastAsia="nb-NO"/>
              </w:rPr>
            </w:pPr>
            <w:proofErr w:type="spellStart"/>
            <w:r w:rsidRPr="00FC27C4">
              <w:rPr>
                <w:rFonts w:ascii="Arial" w:eastAsia="Times New Roman" w:hAnsi="Arial" w:cs="Arial"/>
                <w:color w:val="000000"/>
                <w:sz w:val="22"/>
                <w:lang w:eastAsia="nb-NO"/>
              </w:rPr>
              <w:t>Sept</w:t>
            </w:r>
            <w:proofErr w:type="spellEnd"/>
          </w:p>
        </w:tc>
        <w:tc>
          <w:tcPr>
            <w:tcW w:w="1943" w:type="dxa"/>
            <w:tcBorders>
              <w:top w:val="nil"/>
              <w:left w:val="nil"/>
              <w:bottom w:val="single" w:sz="4" w:space="0" w:color="auto"/>
              <w:right w:val="single" w:sz="4" w:space="0" w:color="auto"/>
            </w:tcBorders>
            <w:shd w:val="clear" w:color="auto" w:fill="auto"/>
            <w:noWrap/>
            <w:hideMark/>
          </w:tcPr>
          <w:p w14:paraId="718AD7CF" w14:textId="77777777" w:rsidR="00FC27C4" w:rsidRPr="00FC27C4" w:rsidRDefault="00FC27C4" w:rsidP="00FC27C4">
            <w:pPr>
              <w:spacing w:after="0"/>
              <w:jc w:val="right"/>
              <w:rPr>
                <w:rFonts w:ascii="Arial" w:eastAsia="Times New Roman" w:hAnsi="Arial" w:cs="Arial"/>
                <w:sz w:val="22"/>
                <w:lang w:eastAsia="nb-NO"/>
              </w:rPr>
            </w:pPr>
            <w:r w:rsidRPr="00FC27C4">
              <w:rPr>
                <w:rFonts w:ascii="Arial" w:eastAsia="Times New Roman" w:hAnsi="Arial" w:cs="Times New Roman"/>
                <w:sz w:val="22"/>
                <w:szCs w:val="20"/>
                <w:lang w:eastAsia="nb-NO"/>
              </w:rPr>
              <w:t>50 387</w:t>
            </w:r>
          </w:p>
        </w:tc>
        <w:tc>
          <w:tcPr>
            <w:tcW w:w="1854" w:type="dxa"/>
            <w:tcBorders>
              <w:top w:val="nil"/>
              <w:left w:val="nil"/>
              <w:bottom w:val="single" w:sz="4" w:space="0" w:color="auto"/>
              <w:right w:val="single" w:sz="4" w:space="0" w:color="auto"/>
            </w:tcBorders>
            <w:shd w:val="clear" w:color="auto" w:fill="auto"/>
            <w:noWrap/>
            <w:vAlign w:val="bottom"/>
            <w:hideMark/>
          </w:tcPr>
          <w:p w14:paraId="76860E44" w14:textId="77777777" w:rsidR="00FC27C4" w:rsidRPr="00FC27C4" w:rsidRDefault="00FC27C4" w:rsidP="00FC27C4">
            <w:pPr>
              <w:spacing w:after="0"/>
              <w:jc w:val="right"/>
              <w:rPr>
                <w:rFonts w:ascii="Arial" w:eastAsia="Times New Roman" w:hAnsi="Arial" w:cs="Arial"/>
                <w:color w:val="000000"/>
                <w:sz w:val="22"/>
                <w:lang w:eastAsia="nb-NO"/>
              </w:rPr>
            </w:pPr>
            <w:r w:rsidRPr="00FC27C4">
              <w:rPr>
                <w:rFonts w:ascii="Arial" w:eastAsia="Times New Roman" w:hAnsi="Arial" w:cs="Arial"/>
                <w:color w:val="000000"/>
                <w:sz w:val="22"/>
                <w:lang w:eastAsia="nb-NO"/>
              </w:rPr>
              <w:t>605</w:t>
            </w:r>
          </w:p>
        </w:tc>
        <w:tc>
          <w:tcPr>
            <w:tcW w:w="1854" w:type="dxa"/>
            <w:tcBorders>
              <w:top w:val="nil"/>
              <w:left w:val="nil"/>
              <w:bottom w:val="single" w:sz="4" w:space="0" w:color="auto"/>
              <w:right w:val="single" w:sz="4" w:space="0" w:color="auto"/>
            </w:tcBorders>
          </w:tcPr>
          <w:p w14:paraId="0FDE4077" w14:textId="77777777" w:rsidR="00FC27C4" w:rsidRPr="00FC27C4" w:rsidRDefault="00FC27C4" w:rsidP="00FC27C4">
            <w:pPr>
              <w:spacing w:after="0"/>
              <w:jc w:val="right"/>
              <w:rPr>
                <w:rFonts w:ascii="Arial" w:eastAsia="Times New Roman" w:hAnsi="Arial" w:cs="Arial"/>
                <w:color w:val="000000"/>
                <w:sz w:val="22"/>
                <w:lang w:eastAsia="nb-NO"/>
              </w:rPr>
            </w:pPr>
            <w:r w:rsidRPr="00FC27C4">
              <w:rPr>
                <w:rFonts w:ascii="Arial" w:eastAsia="Times New Roman" w:hAnsi="Arial" w:cs="Arial"/>
                <w:color w:val="000000"/>
                <w:sz w:val="22"/>
                <w:lang w:eastAsia="nb-NO"/>
              </w:rPr>
              <w:t>50 992</w:t>
            </w:r>
          </w:p>
        </w:tc>
      </w:tr>
      <w:tr w:rsidR="00FC27C4" w:rsidRPr="00FC27C4" w14:paraId="781FEA43" w14:textId="77777777" w:rsidTr="00BC5889">
        <w:trPr>
          <w:trHeight w:val="300"/>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4926CE4E" w14:textId="77777777" w:rsidR="00FC27C4" w:rsidRPr="00FC27C4" w:rsidRDefault="00FC27C4" w:rsidP="00FC27C4">
            <w:pPr>
              <w:spacing w:after="0"/>
              <w:rPr>
                <w:rFonts w:ascii="Arial" w:eastAsia="Times New Roman" w:hAnsi="Arial" w:cs="Arial"/>
                <w:color w:val="000000"/>
                <w:sz w:val="22"/>
                <w:lang w:eastAsia="nb-NO"/>
              </w:rPr>
            </w:pPr>
            <w:proofErr w:type="spellStart"/>
            <w:r w:rsidRPr="00FC27C4">
              <w:rPr>
                <w:rFonts w:ascii="Arial" w:eastAsia="Times New Roman" w:hAnsi="Arial" w:cs="Arial"/>
                <w:color w:val="000000"/>
                <w:sz w:val="22"/>
                <w:lang w:eastAsia="nb-NO"/>
              </w:rPr>
              <w:t>Okt</w:t>
            </w:r>
            <w:proofErr w:type="spellEnd"/>
          </w:p>
        </w:tc>
        <w:tc>
          <w:tcPr>
            <w:tcW w:w="1943" w:type="dxa"/>
            <w:tcBorders>
              <w:top w:val="nil"/>
              <w:left w:val="nil"/>
              <w:bottom w:val="single" w:sz="4" w:space="0" w:color="auto"/>
              <w:right w:val="single" w:sz="4" w:space="0" w:color="auto"/>
            </w:tcBorders>
            <w:shd w:val="clear" w:color="auto" w:fill="auto"/>
            <w:noWrap/>
            <w:hideMark/>
          </w:tcPr>
          <w:p w14:paraId="70C55695" w14:textId="77777777" w:rsidR="00FC27C4" w:rsidRPr="00FC27C4" w:rsidRDefault="00FC27C4" w:rsidP="00FC27C4">
            <w:pPr>
              <w:spacing w:after="0"/>
              <w:jc w:val="right"/>
              <w:rPr>
                <w:rFonts w:ascii="Arial" w:eastAsia="Times New Roman" w:hAnsi="Arial" w:cs="Arial"/>
                <w:sz w:val="22"/>
                <w:lang w:eastAsia="nb-NO"/>
              </w:rPr>
            </w:pPr>
            <w:r w:rsidRPr="00FC27C4">
              <w:rPr>
                <w:rFonts w:ascii="Arial" w:eastAsia="Times New Roman" w:hAnsi="Arial" w:cs="Times New Roman"/>
                <w:sz w:val="22"/>
                <w:szCs w:val="20"/>
                <w:lang w:eastAsia="nb-NO"/>
              </w:rPr>
              <w:t>30 075</w:t>
            </w:r>
          </w:p>
        </w:tc>
        <w:tc>
          <w:tcPr>
            <w:tcW w:w="1854" w:type="dxa"/>
            <w:tcBorders>
              <w:top w:val="nil"/>
              <w:left w:val="nil"/>
              <w:bottom w:val="single" w:sz="4" w:space="0" w:color="auto"/>
              <w:right w:val="single" w:sz="4" w:space="0" w:color="auto"/>
            </w:tcBorders>
            <w:shd w:val="clear" w:color="auto" w:fill="auto"/>
            <w:noWrap/>
            <w:vAlign w:val="bottom"/>
            <w:hideMark/>
          </w:tcPr>
          <w:p w14:paraId="5D978092" w14:textId="77777777" w:rsidR="00FC27C4" w:rsidRPr="00FC27C4" w:rsidRDefault="00FC27C4" w:rsidP="00FC27C4">
            <w:pPr>
              <w:spacing w:after="0"/>
              <w:jc w:val="right"/>
              <w:rPr>
                <w:rFonts w:ascii="Arial" w:eastAsia="Times New Roman" w:hAnsi="Arial" w:cs="Arial"/>
                <w:color w:val="000000"/>
                <w:sz w:val="22"/>
                <w:lang w:eastAsia="nb-NO"/>
              </w:rPr>
            </w:pPr>
            <w:r w:rsidRPr="00FC27C4">
              <w:rPr>
                <w:rFonts w:ascii="Arial" w:eastAsia="Times New Roman" w:hAnsi="Arial" w:cs="Arial"/>
                <w:color w:val="000000"/>
                <w:sz w:val="22"/>
                <w:lang w:eastAsia="nb-NO"/>
              </w:rPr>
              <w:t>361</w:t>
            </w:r>
          </w:p>
        </w:tc>
        <w:tc>
          <w:tcPr>
            <w:tcW w:w="1854" w:type="dxa"/>
            <w:tcBorders>
              <w:top w:val="nil"/>
              <w:left w:val="nil"/>
              <w:bottom w:val="single" w:sz="4" w:space="0" w:color="auto"/>
              <w:right w:val="single" w:sz="4" w:space="0" w:color="auto"/>
            </w:tcBorders>
          </w:tcPr>
          <w:p w14:paraId="182C575B" w14:textId="77777777" w:rsidR="00FC27C4" w:rsidRPr="00FC27C4" w:rsidRDefault="00FC27C4" w:rsidP="00FC27C4">
            <w:pPr>
              <w:spacing w:after="0"/>
              <w:jc w:val="right"/>
              <w:rPr>
                <w:rFonts w:ascii="Arial" w:eastAsia="Times New Roman" w:hAnsi="Arial" w:cs="Arial"/>
                <w:color w:val="000000"/>
                <w:sz w:val="22"/>
                <w:lang w:eastAsia="nb-NO"/>
              </w:rPr>
            </w:pPr>
            <w:r w:rsidRPr="00FC27C4">
              <w:rPr>
                <w:rFonts w:ascii="Arial" w:eastAsia="Times New Roman" w:hAnsi="Arial" w:cs="Arial"/>
                <w:color w:val="000000"/>
                <w:sz w:val="22"/>
                <w:lang w:eastAsia="nb-NO"/>
              </w:rPr>
              <w:t>30 436</w:t>
            </w:r>
          </w:p>
        </w:tc>
      </w:tr>
      <w:tr w:rsidR="00FC27C4" w:rsidRPr="00FC27C4" w14:paraId="7F408D00" w14:textId="77777777" w:rsidTr="00BC5889">
        <w:trPr>
          <w:trHeight w:val="300"/>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7B6B12FC" w14:textId="77777777" w:rsidR="00FC27C4" w:rsidRPr="00FC27C4" w:rsidRDefault="00FC27C4" w:rsidP="00FC27C4">
            <w:pPr>
              <w:spacing w:after="0"/>
              <w:rPr>
                <w:rFonts w:ascii="Arial" w:eastAsia="Times New Roman" w:hAnsi="Arial" w:cs="Arial"/>
                <w:color w:val="000000"/>
                <w:sz w:val="22"/>
                <w:lang w:eastAsia="nb-NO"/>
              </w:rPr>
            </w:pPr>
            <w:r w:rsidRPr="00FC27C4">
              <w:rPr>
                <w:rFonts w:ascii="Arial" w:eastAsia="Times New Roman" w:hAnsi="Arial" w:cs="Arial"/>
                <w:color w:val="000000"/>
                <w:sz w:val="22"/>
                <w:lang w:eastAsia="nb-NO"/>
              </w:rPr>
              <w:lastRenderedPageBreak/>
              <w:t>Nov</w:t>
            </w:r>
          </w:p>
        </w:tc>
        <w:tc>
          <w:tcPr>
            <w:tcW w:w="1943" w:type="dxa"/>
            <w:tcBorders>
              <w:top w:val="nil"/>
              <w:left w:val="nil"/>
              <w:bottom w:val="single" w:sz="4" w:space="0" w:color="auto"/>
              <w:right w:val="single" w:sz="4" w:space="0" w:color="auto"/>
            </w:tcBorders>
            <w:shd w:val="clear" w:color="auto" w:fill="auto"/>
            <w:noWrap/>
            <w:hideMark/>
          </w:tcPr>
          <w:p w14:paraId="55C4371F" w14:textId="77777777" w:rsidR="00FC27C4" w:rsidRPr="00FC27C4" w:rsidRDefault="00FC27C4" w:rsidP="00FC27C4">
            <w:pPr>
              <w:spacing w:after="0"/>
              <w:jc w:val="right"/>
              <w:rPr>
                <w:rFonts w:ascii="Arial" w:eastAsia="Times New Roman" w:hAnsi="Arial" w:cs="Arial"/>
                <w:sz w:val="22"/>
                <w:lang w:eastAsia="nb-NO"/>
              </w:rPr>
            </w:pPr>
            <w:r w:rsidRPr="00FC27C4">
              <w:rPr>
                <w:rFonts w:ascii="Arial" w:eastAsia="Times New Roman" w:hAnsi="Arial" w:cs="Times New Roman"/>
                <w:sz w:val="22"/>
                <w:szCs w:val="20"/>
                <w:lang w:eastAsia="nb-NO"/>
              </w:rPr>
              <w:t>12 777</w:t>
            </w:r>
          </w:p>
        </w:tc>
        <w:tc>
          <w:tcPr>
            <w:tcW w:w="1854" w:type="dxa"/>
            <w:tcBorders>
              <w:top w:val="nil"/>
              <w:left w:val="nil"/>
              <w:bottom w:val="single" w:sz="4" w:space="0" w:color="auto"/>
              <w:right w:val="single" w:sz="4" w:space="0" w:color="auto"/>
            </w:tcBorders>
            <w:shd w:val="clear" w:color="auto" w:fill="auto"/>
            <w:noWrap/>
            <w:vAlign w:val="bottom"/>
            <w:hideMark/>
          </w:tcPr>
          <w:p w14:paraId="6383778D" w14:textId="77777777" w:rsidR="00FC27C4" w:rsidRPr="00FC27C4" w:rsidRDefault="00FC27C4" w:rsidP="00FC27C4">
            <w:pPr>
              <w:spacing w:after="0"/>
              <w:jc w:val="right"/>
              <w:rPr>
                <w:rFonts w:ascii="Arial" w:eastAsia="Times New Roman" w:hAnsi="Arial" w:cs="Arial"/>
                <w:color w:val="000000"/>
                <w:sz w:val="22"/>
                <w:lang w:eastAsia="nb-NO"/>
              </w:rPr>
            </w:pPr>
            <w:r w:rsidRPr="00FC27C4">
              <w:rPr>
                <w:rFonts w:ascii="Arial" w:eastAsia="Times New Roman" w:hAnsi="Arial" w:cs="Arial"/>
                <w:color w:val="000000"/>
                <w:sz w:val="22"/>
                <w:lang w:eastAsia="nb-NO"/>
              </w:rPr>
              <w:t>153</w:t>
            </w:r>
          </w:p>
        </w:tc>
        <w:tc>
          <w:tcPr>
            <w:tcW w:w="1854" w:type="dxa"/>
            <w:tcBorders>
              <w:top w:val="nil"/>
              <w:left w:val="nil"/>
              <w:bottom w:val="single" w:sz="4" w:space="0" w:color="auto"/>
              <w:right w:val="single" w:sz="4" w:space="0" w:color="auto"/>
            </w:tcBorders>
          </w:tcPr>
          <w:p w14:paraId="458E4D84" w14:textId="77777777" w:rsidR="00FC27C4" w:rsidRPr="00FC27C4" w:rsidRDefault="00FC27C4" w:rsidP="00FC27C4">
            <w:pPr>
              <w:spacing w:after="0"/>
              <w:jc w:val="right"/>
              <w:rPr>
                <w:rFonts w:ascii="Arial" w:eastAsia="Times New Roman" w:hAnsi="Arial" w:cs="Arial"/>
                <w:color w:val="000000"/>
                <w:sz w:val="22"/>
                <w:lang w:eastAsia="nb-NO"/>
              </w:rPr>
            </w:pPr>
            <w:r w:rsidRPr="00FC27C4">
              <w:rPr>
                <w:rFonts w:ascii="Arial" w:eastAsia="Times New Roman" w:hAnsi="Arial" w:cs="Arial"/>
                <w:color w:val="000000"/>
                <w:sz w:val="22"/>
                <w:lang w:eastAsia="nb-NO"/>
              </w:rPr>
              <w:t xml:space="preserve">12 930 </w:t>
            </w:r>
          </w:p>
        </w:tc>
      </w:tr>
      <w:tr w:rsidR="00FC27C4" w:rsidRPr="00FC27C4" w14:paraId="5BEAE08F" w14:textId="77777777" w:rsidTr="00BC5889">
        <w:trPr>
          <w:trHeight w:val="300"/>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6A6E4736" w14:textId="77777777" w:rsidR="00FC27C4" w:rsidRPr="00FC27C4" w:rsidRDefault="00FC27C4" w:rsidP="00FC27C4">
            <w:pPr>
              <w:spacing w:after="0"/>
              <w:rPr>
                <w:rFonts w:ascii="Arial" w:eastAsia="Times New Roman" w:hAnsi="Arial" w:cs="Arial"/>
                <w:color w:val="000000"/>
                <w:sz w:val="22"/>
                <w:lang w:eastAsia="nb-NO"/>
              </w:rPr>
            </w:pPr>
            <w:r w:rsidRPr="00FC27C4">
              <w:rPr>
                <w:rFonts w:ascii="Arial" w:eastAsia="Times New Roman" w:hAnsi="Arial" w:cs="Arial"/>
                <w:color w:val="000000"/>
                <w:sz w:val="22"/>
                <w:lang w:eastAsia="nb-NO"/>
              </w:rPr>
              <w:t>Des</w:t>
            </w:r>
          </w:p>
        </w:tc>
        <w:tc>
          <w:tcPr>
            <w:tcW w:w="1943" w:type="dxa"/>
            <w:tcBorders>
              <w:top w:val="nil"/>
              <w:left w:val="nil"/>
              <w:bottom w:val="single" w:sz="4" w:space="0" w:color="auto"/>
              <w:right w:val="single" w:sz="4" w:space="0" w:color="auto"/>
            </w:tcBorders>
            <w:shd w:val="clear" w:color="auto" w:fill="auto"/>
            <w:noWrap/>
            <w:hideMark/>
          </w:tcPr>
          <w:p w14:paraId="23AED988" w14:textId="77777777" w:rsidR="00FC27C4" w:rsidRPr="00FC27C4" w:rsidRDefault="00FC27C4" w:rsidP="00FC27C4">
            <w:pPr>
              <w:spacing w:after="0"/>
              <w:jc w:val="right"/>
              <w:rPr>
                <w:rFonts w:ascii="Arial" w:eastAsia="Times New Roman" w:hAnsi="Arial" w:cs="Arial"/>
                <w:sz w:val="22"/>
                <w:lang w:eastAsia="nb-NO"/>
              </w:rPr>
            </w:pPr>
            <w:r w:rsidRPr="00FC27C4">
              <w:rPr>
                <w:rFonts w:ascii="Arial" w:eastAsia="Times New Roman" w:hAnsi="Arial" w:cs="Times New Roman"/>
                <w:sz w:val="22"/>
                <w:szCs w:val="20"/>
                <w:lang w:eastAsia="nb-NO"/>
              </w:rPr>
              <w:t>7 707</w:t>
            </w:r>
          </w:p>
        </w:tc>
        <w:tc>
          <w:tcPr>
            <w:tcW w:w="1854" w:type="dxa"/>
            <w:tcBorders>
              <w:top w:val="nil"/>
              <w:left w:val="nil"/>
              <w:bottom w:val="single" w:sz="4" w:space="0" w:color="auto"/>
              <w:right w:val="single" w:sz="4" w:space="0" w:color="auto"/>
            </w:tcBorders>
            <w:shd w:val="clear" w:color="auto" w:fill="auto"/>
            <w:noWrap/>
            <w:vAlign w:val="bottom"/>
            <w:hideMark/>
          </w:tcPr>
          <w:p w14:paraId="05DBF400" w14:textId="77777777" w:rsidR="00FC27C4" w:rsidRPr="00FC27C4" w:rsidRDefault="00FC27C4" w:rsidP="00FC27C4">
            <w:pPr>
              <w:spacing w:after="0"/>
              <w:jc w:val="right"/>
              <w:rPr>
                <w:rFonts w:ascii="Arial" w:eastAsia="Times New Roman" w:hAnsi="Arial" w:cs="Arial"/>
                <w:color w:val="000000"/>
                <w:sz w:val="22"/>
                <w:lang w:eastAsia="nb-NO"/>
              </w:rPr>
            </w:pPr>
            <w:r w:rsidRPr="00FC27C4">
              <w:rPr>
                <w:rFonts w:ascii="Arial" w:eastAsia="Times New Roman" w:hAnsi="Arial" w:cs="Arial"/>
                <w:color w:val="000000"/>
                <w:sz w:val="22"/>
                <w:lang w:eastAsia="nb-NO"/>
              </w:rPr>
              <w:t>92</w:t>
            </w:r>
          </w:p>
        </w:tc>
        <w:tc>
          <w:tcPr>
            <w:tcW w:w="1854" w:type="dxa"/>
            <w:tcBorders>
              <w:top w:val="nil"/>
              <w:left w:val="nil"/>
              <w:bottom w:val="single" w:sz="4" w:space="0" w:color="auto"/>
              <w:right w:val="single" w:sz="4" w:space="0" w:color="auto"/>
            </w:tcBorders>
          </w:tcPr>
          <w:p w14:paraId="622C6350" w14:textId="77777777" w:rsidR="00FC27C4" w:rsidRPr="00FC27C4" w:rsidRDefault="00FC27C4" w:rsidP="00FC27C4">
            <w:pPr>
              <w:spacing w:after="0"/>
              <w:jc w:val="right"/>
              <w:rPr>
                <w:rFonts w:ascii="Arial" w:eastAsia="Times New Roman" w:hAnsi="Arial" w:cs="Arial"/>
                <w:color w:val="000000"/>
                <w:sz w:val="22"/>
                <w:lang w:eastAsia="nb-NO"/>
              </w:rPr>
            </w:pPr>
            <w:r w:rsidRPr="00FC27C4">
              <w:rPr>
                <w:rFonts w:ascii="Arial" w:eastAsia="Times New Roman" w:hAnsi="Arial" w:cs="Arial"/>
                <w:color w:val="000000"/>
                <w:sz w:val="22"/>
                <w:lang w:eastAsia="nb-NO"/>
              </w:rPr>
              <w:t>7 799</w:t>
            </w:r>
          </w:p>
        </w:tc>
      </w:tr>
      <w:tr w:rsidR="00FC27C4" w:rsidRPr="00FC27C4" w14:paraId="6A6B4B90" w14:textId="77777777" w:rsidTr="00BC5889">
        <w:trPr>
          <w:trHeight w:val="300"/>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14:paraId="5CB5A863" w14:textId="77777777" w:rsidR="00FC27C4" w:rsidRPr="00FC27C4" w:rsidRDefault="00FC27C4" w:rsidP="00FC27C4">
            <w:pPr>
              <w:spacing w:after="0"/>
              <w:rPr>
                <w:rFonts w:ascii="Arial" w:eastAsia="Times New Roman" w:hAnsi="Arial" w:cs="Arial"/>
                <w:b/>
                <w:color w:val="000000"/>
                <w:sz w:val="22"/>
                <w:lang w:eastAsia="nb-NO"/>
              </w:rPr>
            </w:pPr>
            <w:r w:rsidRPr="00FC27C4">
              <w:rPr>
                <w:rFonts w:ascii="Arial" w:eastAsia="Times New Roman" w:hAnsi="Arial" w:cs="Arial"/>
                <w:b/>
                <w:color w:val="000000"/>
                <w:sz w:val="22"/>
                <w:lang w:eastAsia="nb-NO"/>
              </w:rPr>
              <w:t>Totalt</w:t>
            </w:r>
          </w:p>
        </w:tc>
        <w:tc>
          <w:tcPr>
            <w:tcW w:w="1943" w:type="dxa"/>
            <w:tcBorders>
              <w:top w:val="nil"/>
              <w:left w:val="nil"/>
              <w:bottom w:val="single" w:sz="4" w:space="0" w:color="auto"/>
              <w:right w:val="single" w:sz="4" w:space="0" w:color="auto"/>
            </w:tcBorders>
            <w:shd w:val="clear" w:color="auto" w:fill="auto"/>
            <w:noWrap/>
            <w:hideMark/>
          </w:tcPr>
          <w:p w14:paraId="4009C105" w14:textId="77777777" w:rsidR="00FC27C4" w:rsidRPr="00FC27C4" w:rsidRDefault="00FC27C4" w:rsidP="00FC27C4">
            <w:pPr>
              <w:spacing w:after="0"/>
              <w:jc w:val="right"/>
              <w:rPr>
                <w:rFonts w:ascii="Arial" w:eastAsia="Times New Roman" w:hAnsi="Arial" w:cs="Arial"/>
                <w:b/>
                <w:sz w:val="22"/>
                <w:lang w:eastAsia="nb-NO"/>
              </w:rPr>
            </w:pPr>
            <w:r w:rsidRPr="00FC27C4">
              <w:rPr>
                <w:rFonts w:ascii="Arial" w:eastAsia="Times New Roman" w:hAnsi="Arial" w:cs="Times New Roman"/>
                <w:b/>
                <w:sz w:val="22"/>
                <w:szCs w:val="20"/>
                <w:lang w:eastAsia="nb-NO"/>
              </w:rPr>
              <w:t>846 874</w:t>
            </w:r>
          </w:p>
        </w:tc>
        <w:tc>
          <w:tcPr>
            <w:tcW w:w="1854" w:type="dxa"/>
            <w:tcBorders>
              <w:top w:val="nil"/>
              <w:left w:val="nil"/>
              <w:bottom w:val="single" w:sz="4" w:space="0" w:color="auto"/>
              <w:right w:val="single" w:sz="4" w:space="0" w:color="auto"/>
            </w:tcBorders>
            <w:shd w:val="clear" w:color="auto" w:fill="auto"/>
            <w:noWrap/>
            <w:vAlign w:val="bottom"/>
            <w:hideMark/>
          </w:tcPr>
          <w:p w14:paraId="513EBB9A" w14:textId="77777777" w:rsidR="00FC27C4" w:rsidRPr="00FC27C4" w:rsidRDefault="00FC27C4" w:rsidP="00FC27C4">
            <w:pPr>
              <w:spacing w:after="0"/>
              <w:jc w:val="right"/>
              <w:rPr>
                <w:rFonts w:ascii="Arial" w:eastAsia="Times New Roman" w:hAnsi="Arial" w:cs="Arial"/>
                <w:b/>
                <w:color w:val="000000"/>
                <w:sz w:val="22"/>
                <w:lang w:eastAsia="nb-NO"/>
              </w:rPr>
            </w:pPr>
            <w:r w:rsidRPr="00FC27C4">
              <w:rPr>
                <w:rFonts w:ascii="Arial" w:eastAsia="Times New Roman" w:hAnsi="Arial" w:cs="Arial"/>
                <w:b/>
                <w:color w:val="000000"/>
                <w:sz w:val="22"/>
                <w:lang w:eastAsia="nb-NO"/>
              </w:rPr>
              <w:t>10 162</w:t>
            </w:r>
          </w:p>
        </w:tc>
        <w:tc>
          <w:tcPr>
            <w:tcW w:w="1854" w:type="dxa"/>
            <w:tcBorders>
              <w:top w:val="nil"/>
              <w:left w:val="nil"/>
              <w:bottom w:val="single" w:sz="4" w:space="0" w:color="auto"/>
              <w:right w:val="single" w:sz="4" w:space="0" w:color="auto"/>
            </w:tcBorders>
          </w:tcPr>
          <w:p w14:paraId="6EAFD42A" w14:textId="77777777" w:rsidR="00FC27C4" w:rsidRPr="00FC27C4" w:rsidRDefault="00FC27C4" w:rsidP="00FC27C4">
            <w:pPr>
              <w:spacing w:after="0"/>
              <w:jc w:val="right"/>
              <w:rPr>
                <w:rFonts w:ascii="Arial" w:eastAsia="Times New Roman" w:hAnsi="Arial" w:cs="Arial"/>
                <w:b/>
                <w:color w:val="000000"/>
                <w:sz w:val="22"/>
                <w:lang w:eastAsia="nb-NO"/>
              </w:rPr>
            </w:pPr>
            <w:r w:rsidRPr="00FC27C4">
              <w:rPr>
                <w:rFonts w:ascii="Arial" w:eastAsia="Times New Roman" w:hAnsi="Arial" w:cs="Arial"/>
                <w:b/>
                <w:color w:val="000000"/>
                <w:sz w:val="22"/>
                <w:lang w:eastAsia="nb-NO"/>
              </w:rPr>
              <w:t>857 036</w:t>
            </w:r>
          </w:p>
        </w:tc>
      </w:tr>
    </w:tbl>
    <w:p w14:paraId="65B2ACAB" w14:textId="77777777" w:rsidR="00EF496B" w:rsidRDefault="00EF496B" w:rsidP="00EF496B">
      <w:pPr>
        <w:spacing w:after="0"/>
        <w:rPr>
          <w:rFonts w:ascii="Arial" w:hAnsi="Arial" w:cs="Arial"/>
        </w:rPr>
      </w:pPr>
    </w:p>
    <w:p w14:paraId="48E19C70" w14:textId="77777777" w:rsidR="00EF496B" w:rsidRDefault="00EF496B" w:rsidP="00EF496B">
      <w:pPr>
        <w:spacing w:after="0"/>
        <w:rPr>
          <w:rFonts w:ascii="Arial" w:hAnsi="Arial" w:cs="Arial"/>
        </w:rPr>
      </w:pPr>
    </w:p>
    <w:p w14:paraId="08FB3A50" w14:textId="77777777" w:rsidR="00EF496B" w:rsidRDefault="00EF496B" w:rsidP="00EF496B">
      <w:pPr>
        <w:spacing w:after="0"/>
        <w:rPr>
          <w:rFonts w:ascii="Arial" w:hAnsi="Arial" w:cs="Arial"/>
        </w:rPr>
      </w:pPr>
    </w:p>
    <w:p w14:paraId="6A54996A" w14:textId="77777777" w:rsidR="00EF496B" w:rsidRDefault="00EF496B" w:rsidP="00EF496B">
      <w:pPr>
        <w:spacing w:after="0"/>
        <w:rPr>
          <w:rFonts w:ascii="Arial" w:hAnsi="Arial" w:cs="Arial"/>
        </w:rPr>
      </w:pPr>
    </w:p>
    <w:p w14:paraId="54A7C8E7" w14:textId="77777777" w:rsidR="00EF496B" w:rsidRDefault="00EF496B" w:rsidP="00EF496B">
      <w:pPr>
        <w:spacing w:after="0"/>
        <w:rPr>
          <w:rFonts w:ascii="Arial" w:hAnsi="Arial" w:cs="Arial"/>
        </w:rPr>
      </w:pPr>
    </w:p>
    <w:p w14:paraId="17842F7C" w14:textId="77777777" w:rsidR="00EF496B" w:rsidRDefault="00EF496B" w:rsidP="00EF496B">
      <w:pPr>
        <w:spacing w:after="0"/>
        <w:rPr>
          <w:rFonts w:ascii="Arial" w:hAnsi="Arial" w:cs="Arial"/>
        </w:rPr>
      </w:pPr>
    </w:p>
    <w:p w14:paraId="610DBF50" w14:textId="37B23E9C" w:rsidR="00EF496B" w:rsidRDefault="005205DE" w:rsidP="00EF496B">
      <w:pPr>
        <w:spacing w:after="0"/>
        <w:rPr>
          <w:rFonts w:ascii="Arial" w:hAnsi="Arial" w:cs="Arial"/>
        </w:rPr>
      </w:pPr>
      <w:r w:rsidRPr="005205DE">
        <w:rPr>
          <w:rFonts w:ascii="Arial" w:hAnsi="Arial" w:cs="Arial"/>
        </w:rPr>
        <w:t xml:space="preserve">I eksemplet er nullnivå satt til 857.036 påstigende passasjerer. </w:t>
      </w:r>
    </w:p>
    <w:p w14:paraId="4C18A77C" w14:textId="77777777" w:rsidR="00EF496B" w:rsidRDefault="00EF496B" w:rsidP="00EF496B">
      <w:pPr>
        <w:spacing w:after="0"/>
        <w:rPr>
          <w:rFonts w:ascii="Arial" w:hAnsi="Arial" w:cs="Arial"/>
        </w:rPr>
      </w:pPr>
    </w:p>
    <w:p w14:paraId="18AA125E" w14:textId="2C434340" w:rsidR="00B3582C" w:rsidRPr="009A3306" w:rsidRDefault="005205DE" w:rsidP="005205DE">
      <w:pPr>
        <w:rPr>
          <w:rFonts w:ascii="Arial" w:hAnsi="Arial" w:cs="Arial"/>
        </w:rPr>
      </w:pPr>
      <w:r w:rsidRPr="005205DE">
        <w:rPr>
          <w:rFonts w:ascii="Arial" w:hAnsi="Arial" w:cs="Arial"/>
        </w:rPr>
        <w:t>Rapportering fremgår av Oppdragsbeskrivelsen. For alle rute- og ekstraavganger skal det føres passasjerrapport hvor antall på- og avstigende på hver brygge oppgis og summeres for hver tur og hver brygge pr. dag.</w:t>
      </w:r>
    </w:p>
    <w:tbl>
      <w:tblPr>
        <w:tblpPr w:leftFromText="141" w:rightFromText="141" w:vertAnchor="text" w:tblpY="1"/>
        <w:tblOverlap w:val="never"/>
        <w:tblW w:w="3560" w:type="dxa"/>
        <w:tblCellMar>
          <w:left w:w="70" w:type="dxa"/>
          <w:right w:w="70" w:type="dxa"/>
        </w:tblCellMar>
        <w:tblLook w:val="04A0" w:firstRow="1" w:lastRow="0" w:firstColumn="1" w:lastColumn="0" w:noHBand="0" w:noVBand="1"/>
      </w:tblPr>
      <w:tblGrid>
        <w:gridCol w:w="1291"/>
        <w:gridCol w:w="1418"/>
        <w:gridCol w:w="691"/>
        <w:gridCol w:w="160"/>
      </w:tblGrid>
      <w:tr w:rsidR="005205DE" w:rsidRPr="005205DE" w14:paraId="5574C5D2" w14:textId="77777777" w:rsidTr="00BC5889">
        <w:trPr>
          <w:gridAfter w:val="2"/>
          <w:wAfter w:w="851" w:type="dxa"/>
          <w:trHeight w:val="420"/>
        </w:trPr>
        <w:tc>
          <w:tcPr>
            <w:tcW w:w="2709" w:type="dxa"/>
            <w:gridSpan w:val="2"/>
            <w:tcBorders>
              <w:top w:val="single" w:sz="4" w:space="0" w:color="auto"/>
              <w:left w:val="single" w:sz="4" w:space="0" w:color="auto"/>
              <w:bottom w:val="single" w:sz="4" w:space="0" w:color="auto"/>
              <w:right w:val="single" w:sz="4" w:space="0" w:color="000000"/>
            </w:tcBorders>
            <w:shd w:val="clear" w:color="auto" w:fill="92D050"/>
            <w:noWrap/>
            <w:vAlign w:val="bottom"/>
            <w:hideMark/>
          </w:tcPr>
          <w:p w14:paraId="2AA6A0D5" w14:textId="77777777" w:rsidR="005205DE" w:rsidRPr="005205DE" w:rsidRDefault="005205DE" w:rsidP="005205DE">
            <w:pPr>
              <w:spacing w:after="0"/>
              <w:jc w:val="center"/>
              <w:rPr>
                <w:rFonts w:ascii="Calibri" w:eastAsia="Times New Roman" w:hAnsi="Calibri" w:cs="Times New Roman"/>
                <w:b/>
                <w:bCs/>
                <w:color w:val="000000"/>
                <w:sz w:val="32"/>
                <w:szCs w:val="32"/>
                <w:lang w:eastAsia="nb-NO"/>
              </w:rPr>
            </w:pPr>
            <w:r w:rsidRPr="005205DE">
              <w:rPr>
                <w:rFonts w:ascii="Calibri" w:eastAsia="Times New Roman" w:hAnsi="Calibri" w:cs="Times New Roman"/>
                <w:b/>
                <w:bCs/>
                <w:color w:val="000000"/>
                <w:sz w:val="32"/>
                <w:szCs w:val="32"/>
                <w:lang w:eastAsia="nb-NO"/>
              </w:rPr>
              <w:t>Passasjer vekst</w:t>
            </w:r>
          </w:p>
        </w:tc>
      </w:tr>
      <w:tr w:rsidR="005205DE" w:rsidRPr="005205DE" w14:paraId="34269BFB" w14:textId="77777777" w:rsidTr="00BC5889">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7BD5FD33" w14:textId="77777777" w:rsidR="005205DE" w:rsidRPr="005205DE" w:rsidRDefault="005205DE" w:rsidP="005205DE">
            <w:pPr>
              <w:spacing w:after="0"/>
              <w:rPr>
                <w:rFonts w:ascii="Calibri" w:eastAsia="Times New Roman" w:hAnsi="Calibri" w:cs="Times New Roman"/>
                <w:b/>
                <w:bCs/>
                <w:color w:val="000000"/>
                <w:sz w:val="22"/>
                <w:lang w:eastAsia="nb-NO"/>
              </w:rPr>
            </w:pPr>
            <w:r w:rsidRPr="005205DE">
              <w:rPr>
                <w:rFonts w:ascii="Calibri" w:eastAsia="Times New Roman" w:hAnsi="Calibri" w:cs="Times New Roman"/>
                <w:b/>
                <w:bCs/>
                <w:color w:val="000000"/>
                <w:sz w:val="22"/>
                <w:lang w:eastAsia="nb-NO"/>
              </w:rPr>
              <w:t>Resultat</w:t>
            </w:r>
          </w:p>
        </w:tc>
        <w:tc>
          <w:tcPr>
            <w:tcW w:w="1418" w:type="dxa"/>
            <w:tcBorders>
              <w:top w:val="single" w:sz="4" w:space="0" w:color="auto"/>
              <w:left w:val="nil"/>
              <w:bottom w:val="single" w:sz="4" w:space="0" w:color="auto"/>
              <w:right w:val="single" w:sz="4" w:space="0" w:color="auto"/>
            </w:tcBorders>
            <w:shd w:val="clear" w:color="auto" w:fill="92D050"/>
            <w:noWrap/>
            <w:vAlign w:val="bottom"/>
            <w:hideMark/>
          </w:tcPr>
          <w:p w14:paraId="5B5F8DA7" w14:textId="77777777" w:rsidR="005205DE" w:rsidRPr="005205DE" w:rsidRDefault="005205DE" w:rsidP="005205DE">
            <w:pPr>
              <w:spacing w:after="0"/>
              <w:rPr>
                <w:rFonts w:ascii="Calibri" w:eastAsia="Times New Roman" w:hAnsi="Calibri" w:cs="Times New Roman"/>
                <w:b/>
                <w:bCs/>
                <w:color w:val="000000"/>
                <w:sz w:val="22"/>
                <w:lang w:eastAsia="nb-NO"/>
              </w:rPr>
            </w:pPr>
            <w:r w:rsidRPr="005205DE">
              <w:rPr>
                <w:rFonts w:ascii="Calibri" w:eastAsia="Times New Roman" w:hAnsi="Calibri" w:cs="Times New Roman"/>
                <w:b/>
                <w:bCs/>
                <w:color w:val="000000"/>
                <w:sz w:val="22"/>
                <w:lang w:eastAsia="nb-NO"/>
              </w:rPr>
              <w:t>Skala</w:t>
            </w:r>
          </w:p>
        </w:tc>
        <w:tc>
          <w:tcPr>
            <w:tcW w:w="691" w:type="dxa"/>
            <w:tcBorders>
              <w:left w:val="single" w:sz="4" w:space="0" w:color="auto"/>
            </w:tcBorders>
            <w:shd w:val="clear" w:color="auto" w:fill="auto"/>
            <w:noWrap/>
            <w:vAlign w:val="bottom"/>
            <w:hideMark/>
          </w:tcPr>
          <w:p w14:paraId="7BCA30E2" w14:textId="77777777" w:rsidR="005205DE" w:rsidRPr="005205DE" w:rsidRDefault="005205DE" w:rsidP="005205DE">
            <w:pPr>
              <w:spacing w:after="0"/>
              <w:rPr>
                <w:rFonts w:ascii="Calibri" w:eastAsia="Times New Roman" w:hAnsi="Calibri" w:cs="Times New Roman"/>
                <w:b/>
                <w:bCs/>
                <w:color w:val="000000"/>
                <w:sz w:val="22"/>
                <w:lang w:eastAsia="nb-NO"/>
              </w:rPr>
            </w:pPr>
          </w:p>
        </w:tc>
        <w:tc>
          <w:tcPr>
            <w:tcW w:w="160" w:type="dxa"/>
            <w:shd w:val="clear" w:color="auto" w:fill="auto"/>
            <w:noWrap/>
            <w:vAlign w:val="bottom"/>
            <w:hideMark/>
          </w:tcPr>
          <w:p w14:paraId="16C2398D" w14:textId="77777777" w:rsidR="005205DE" w:rsidRPr="005205DE" w:rsidRDefault="005205DE" w:rsidP="005205DE">
            <w:pPr>
              <w:spacing w:after="0"/>
              <w:rPr>
                <w:rFonts w:ascii="Calibri" w:eastAsia="Times New Roman" w:hAnsi="Calibri" w:cs="Times New Roman"/>
                <w:b/>
                <w:bCs/>
                <w:color w:val="000000"/>
                <w:sz w:val="22"/>
                <w:lang w:eastAsia="nb-NO"/>
              </w:rPr>
            </w:pPr>
          </w:p>
        </w:tc>
      </w:tr>
      <w:tr w:rsidR="005205DE" w:rsidRPr="005205DE" w14:paraId="7E4AA8F6" w14:textId="77777777" w:rsidTr="00BC5889">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14:paraId="483ACA25" w14:textId="77777777" w:rsidR="005205DE" w:rsidRPr="005205DE" w:rsidRDefault="005205DE" w:rsidP="005205DE">
            <w:pPr>
              <w:spacing w:after="0"/>
              <w:jc w:val="right"/>
              <w:rPr>
                <w:rFonts w:ascii="Arial" w:eastAsia="Times New Roman" w:hAnsi="Arial" w:cs="Arial"/>
                <w:color w:val="000000"/>
                <w:sz w:val="22"/>
                <w:szCs w:val="24"/>
                <w:lang w:eastAsia="nb-NO"/>
              </w:rPr>
            </w:pPr>
            <w:r w:rsidRPr="005205DE">
              <w:rPr>
                <w:rFonts w:ascii="Arial" w:eastAsia="Times New Roman" w:hAnsi="Arial" w:cs="Arial"/>
                <w:color w:val="000000"/>
                <w:sz w:val="22"/>
                <w:szCs w:val="24"/>
                <w:lang w:eastAsia="nb-NO"/>
              </w:rPr>
              <w:t>5 %</w:t>
            </w:r>
          </w:p>
        </w:tc>
        <w:tc>
          <w:tcPr>
            <w:tcW w:w="1418" w:type="dxa"/>
            <w:tcBorders>
              <w:top w:val="nil"/>
              <w:left w:val="nil"/>
              <w:bottom w:val="single" w:sz="4" w:space="0" w:color="auto"/>
              <w:right w:val="single" w:sz="4" w:space="0" w:color="auto"/>
            </w:tcBorders>
            <w:shd w:val="clear" w:color="auto" w:fill="auto"/>
            <w:noWrap/>
            <w:vAlign w:val="bottom"/>
          </w:tcPr>
          <w:p w14:paraId="1269BEBE" w14:textId="77777777" w:rsidR="005205DE" w:rsidRPr="005205DE" w:rsidRDefault="005205DE" w:rsidP="005205DE">
            <w:pPr>
              <w:spacing w:after="0"/>
              <w:jc w:val="right"/>
              <w:rPr>
                <w:rFonts w:ascii="Arial" w:eastAsia="Times New Roman" w:hAnsi="Arial" w:cs="Arial"/>
                <w:color w:val="000000"/>
                <w:sz w:val="22"/>
                <w:szCs w:val="24"/>
                <w:lang w:eastAsia="nb-NO"/>
              </w:rPr>
            </w:pPr>
            <w:r w:rsidRPr="005205DE">
              <w:rPr>
                <w:rFonts w:ascii="Arial" w:eastAsia="Times New Roman" w:hAnsi="Arial" w:cs="Arial"/>
                <w:color w:val="000000"/>
                <w:sz w:val="22"/>
                <w:szCs w:val="24"/>
                <w:lang w:eastAsia="nb-NO"/>
              </w:rPr>
              <w:t>100 %</w:t>
            </w:r>
          </w:p>
        </w:tc>
        <w:tc>
          <w:tcPr>
            <w:tcW w:w="691" w:type="dxa"/>
            <w:tcBorders>
              <w:left w:val="single" w:sz="4" w:space="0" w:color="auto"/>
            </w:tcBorders>
            <w:shd w:val="clear" w:color="auto" w:fill="auto"/>
            <w:noWrap/>
            <w:vAlign w:val="bottom"/>
            <w:hideMark/>
          </w:tcPr>
          <w:p w14:paraId="7DC73591" w14:textId="77777777" w:rsidR="005205DE" w:rsidRPr="005205DE" w:rsidRDefault="005205DE" w:rsidP="005205DE">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5E5F04DE" w14:textId="77777777" w:rsidR="005205DE" w:rsidRPr="005205DE" w:rsidRDefault="005205DE" w:rsidP="005205DE">
            <w:pPr>
              <w:spacing w:after="0"/>
              <w:rPr>
                <w:rFonts w:ascii="Calibri" w:eastAsia="Times New Roman" w:hAnsi="Calibri" w:cs="Times New Roman"/>
                <w:color w:val="000000"/>
                <w:sz w:val="22"/>
                <w:lang w:eastAsia="nb-NO"/>
              </w:rPr>
            </w:pPr>
          </w:p>
        </w:tc>
      </w:tr>
      <w:tr w:rsidR="005205DE" w:rsidRPr="005205DE" w14:paraId="385E7E0F" w14:textId="77777777" w:rsidTr="00BC5889">
        <w:trPr>
          <w:trHeight w:val="300"/>
        </w:trPr>
        <w:tc>
          <w:tcPr>
            <w:tcW w:w="1291" w:type="dxa"/>
            <w:tcBorders>
              <w:top w:val="nil"/>
              <w:left w:val="single" w:sz="4" w:space="0" w:color="auto"/>
              <w:bottom w:val="nil"/>
              <w:right w:val="single" w:sz="4" w:space="0" w:color="auto"/>
            </w:tcBorders>
            <w:shd w:val="clear" w:color="auto" w:fill="auto"/>
            <w:noWrap/>
            <w:vAlign w:val="bottom"/>
            <w:hideMark/>
          </w:tcPr>
          <w:p w14:paraId="1140F04A" w14:textId="77777777" w:rsidR="005205DE" w:rsidRPr="005205DE" w:rsidRDefault="005205DE" w:rsidP="005205DE">
            <w:pPr>
              <w:spacing w:after="0"/>
              <w:jc w:val="right"/>
              <w:rPr>
                <w:rFonts w:ascii="Arial" w:eastAsia="Times New Roman" w:hAnsi="Arial" w:cs="Arial"/>
                <w:color w:val="000000"/>
                <w:sz w:val="22"/>
                <w:szCs w:val="24"/>
                <w:lang w:eastAsia="nb-NO"/>
              </w:rPr>
            </w:pPr>
            <w:r w:rsidRPr="005205DE">
              <w:rPr>
                <w:rFonts w:ascii="Arial" w:eastAsia="Times New Roman" w:hAnsi="Arial" w:cs="Arial"/>
                <w:color w:val="000000"/>
                <w:sz w:val="22"/>
                <w:szCs w:val="24"/>
                <w:lang w:eastAsia="nb-NO"/>
              </w:rPr>
              <w:t>4 %</w:t>
            </w:r>
          </w:p>
        </w:tc>
        <w:tc>
          <w:tcPr>
            <w:tcW w:w="1418" w:type="dxa"/>
            <w:tcBorders>
              <w:top w:val="nil"/>
              <w:left w:val="nil"/>
              <w:bottom w:val="single" w:sz="4" w:space="0" w:color="auto"/>
              <w:right w:val="single" w:sz="4" w:space="0" w:color="auto"/>
            </w:tcBorders>
            <w:shd w:val="clear" w:color="auto" w:fill="auto"/>
            <w:noWrap/>
            <w:vAlign w:val="bottom"/>
          </w:tcPr>
          <w:p w14:paraId="034EF15F" w14:textId="77777777" w:rsidR="005205DE" w:rsidRPr="005205DE" w:rsidRDefault="005205DE" w:rsidP="005205DE">
            <w:pPr>
              <w:spacing w:after="0"/>
              <w:jc w:val="right"/>
              <w:rPr>
                <w:rFonts w:ascii="Arial" w:eastAsia="Times New Roman" w:hAnsi="Arial" w:cs="Arial"/>
                <w:color w:val="000000"/>
                <w:sz w:val="22"/>
                <w:szCs w:val="24"/>
                <w:lang w:eastAsia="nb-NO"/>
              </w:rPr>
            </w:pPr>
            <w:r w:rsidRPr="005205DE">
              <w:rPr>
                <w:rFonts w:ascii="Arial" w:eastAsia="Times New Roman" w:hAnsi="Arial" w:cs="Arial"/>
                <w:color w:val="000000"/>
                <w:sz w:val="22"/>
                <w:szCs w:val="24"/>
                <w:lang w:eastAsia="nb-NO"/>
              </w:rPr>
              <w:t>80 %</w:t>
            </w:r>
          </w:p>
        </w:tc>
        <w:tc>
          <w:tcPr>
            <w:tcW w:w="691" w:type="dxa"/>
            <w:tcBorders>
              <w:left w:val="single" w:sz="4" w:space="0" w:color="auto"/>
            </w:tcBorders>
            <w:shd w:val="clear" w:color="auto" w:fill="auto"/>
            <w:noWrap/>
            <w:vAlign w:val="bottom"/>
            <w:hideMark/>
          </w:tcPr>
          <w:p w14:paraId="068E7C9E" w14:textId="77777777" w:rsidR="005205DE" w:rsidRPr="005205DE" w:rsidRDefault="005205DE" w:rsidP="005205DE">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234F683C" w14:textId="77777777" w:rsidR="005205DE" w:rsidRPr="005205DE" w:rsidRDefault="005205DE" w:rsidP="005205DE">
            <w:pPr>
              <w:spacing w:after="0"/>
              <w:rPr>
                <w:rFonts w:ascii="Calibri" w:eastAsia="Times New Roman" w:hAnsi="Calibri" w:cs="Times New Roman"/>
                <w:color w:val="000000"/>
                <w:sz w:val="22"/>
                <w:lang w:eastAsia="nb-NO"/>
              </w:rPr>
            </w:pPr>
          </w:p>
        </w:tc>
      </w:tr>
      <w:tr w:rsidR="005205DE" w:rsidRPr="005205DE" w14:paraId="3473D77B" w14:textId="77777777" w:rsidTr="00BC5889">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6DFDA" w14:textId="77777777" w:rsidR="005205DE" w:rsidRPr="005205DE" w:rsidRDefault="005205DE" w:rsidP="005205DE">
            <w:pPr>
              <w:spacing w:after="0"/>
              <w:jc w:val="right"/>
              <w:rPr>
                <w:rFonts w:ascii="Arial" w:eastAsia="Times New Roman" w:hAnsi="Arial" w:cs="Arial"/>
                <w:color w:val="000000"/>
                <w:sz w:val="22"/>
                <w:szCs w:val="24"/>
                <w:lang w:eastAsia="nb-NO"/>
              </w:rPr>
            </w:pPr>
            <w:r w:rsidRPr="005205DE">
              <w:rPr>
                <w:rFonts w:ascii="Arial" w:eastAsia="Times New Roman" w:hAnsi="Arial" w:cs="Arial"/>
                <w:color w:val="000000"/>
                <w:sz w:val="22"/>
                <w:szCs w:val="24"/>
                <w:lang w:eastAsia="nb-NO"/>
              </w:rPr>
              <w:t>3 %</w:t>
            </w:r>
          </w:p>
        </w:tc>
        <w:tc>
          <w:tcPr>
            <w:tcW w:w="1418" w:type="dxa"/>
            <w:tcBorders>
              <w:top w:val="nil"/>
              <w:left w:val="nil"/>
              <w:bottom w:val="single" w:sz="4" w:space="0" w:color="auto"/>
              <w:right w:val="single" w:sz="4" w:space="0" w:color="auto"/>
            </w:tcBorders>
            <w:shd w:val="clear" w:color="auto" w:fill="auto"/>
            <w:noWrap/>
            <w:vAlign w:val="bottom"/>
          </w:tcPr>
          <w:p w14:paraId="34967AA0" w14:textId="77777777" w:rsidR="005205DE" w:rsidRPr="005205DE" w:rsidRDefault="005205DE" w:rsidP="005205DE">
            <w:pPr>
              <w:spacing w:after="0"/>
              <w:jc w:val="right"/>
              <w:rPr>
                <w:rFonts w:ascii="Arial" w:eastAsia="Times New Roman" w:hAnsi="Arial" w:cs="Arial"/>
                <w:color w:val="000000"/>
                <w:sz w:val="22"/>
                <w:szCs w:val="24"/>
                <w:lang w:eastAsia="nb-NO"/>
              </w:rPr>
            </w:pPr>
            <w:r w:rsidRPr="005205DE">
              <w:rPr>
                <w:rFonts w:ascii="Arial" w:eastAsia="Times New Roman" w:hAnsi="Arial" w:cs="Arial"/>
                <w:color w:val="000000"/>
                <w:sz w:val="22"/>
                <w:szCs w:val="24"/>
                <w:lang w:eastAsia="nb-NO"/>
              </w:rPr>
              <w:t>60 %</w:t>
            </w:r>
          </w:p>
        </w:tc>
        <w:tc>
          <w:tcPr>
            <w:tcW w:w="691" w:type="dxa"/>
            <w:tcBorders>
              <w:left w:val="single" w:sz="4" w:space="0" w:color="auto"/>
            </w:tcBorders>
            <w:shd w:val="clear" w:color="auto" w:fill="auto"/>
            <w:noWrap/>
            <w:vAlign w:val="bottom"/>
            <w:hideMark/>
          </w:tcPr>
          <w:p w14:paraId="0BEB0A18" w14:textId="77777777" w:rsidR="005205DE" w:rsidRPr="005205DE" w:rsidRDefault="005205DE" w:rsidP="005205DE">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52EEF683" w14:textId="77777777" w:rsidR="005205DE" w:rsidRPr="005205DE" w:rsidRDefault="005205DE" w:rsidP="005205DE">
            <w:pPr>
              <w:spacing w:after="0"/>
              <w:rPr>
                <w:rFonts w:ascii="Calibri" w:eastAsia="Times New Roman" w:hAnsi="Calibri" w:cs="Times New Roman"/>
                <w:color w:val="000000"/>
                <w:sz w:val="22"/>
                <w:lang w:eastAsia="nb-NO"/>
              </w:rPr>
            </w:pPr>
          </w:p>
        </w:tc>
      </w:tr>
      <w:tr w:rsidR="005205DE" w:rsidRPr="005205DE" w14:paraId="5CAA3C46" w14:textId="77777777" w:rsidTr="00BC5889">
        <w:trPr>
          <w:trHeight w:val="300"/>
        </w:trPr>
        <w:tc>
          <w:tcPr>
            <w:tcW w:w="1291" w:type="dxa"/>
            <w:tcBorders>
              <w:top w:val="single" w:sz="4" w:space="0" w:color="auto"/>
              <w:left w:val="single" w:sz="4" w:space="0" w:color="auto"/>
              <w:bottom w:val="nil"/>
              <w:right w:val="single" w:sz="4" w:space="0" w:color="auto"/>
            </w:tcBorders>
            <w:shd w:val="clear" w:color="auto" w:fill="auto"/>
            <w:noWrap/>
            <w:vAlign w:val="bottom"/>
            <w:hideMark/>
          </w:tcPr>
          <w:p w14:paraId="5B1E65FE" w14:textId="77777777" w:rsidR="005205DE" w:rsidRPr="005205DE" w:rsidRDefault="005205DE" w:rsidP="005205DE">
            <w:pPr>
              <w:spacing w:after="0"/>
              <w:jc w:val="right"/>
              <w:rPr>
                <w:rFonts w:ascii="Arial" w:eastAsia="Times New Roman" w:hAnsi="Arial" w:cs="Arial"/>
                <w:color w:val="000000"/>
                <w:sz w:val="22"/>
                <w:szCs w:val="24"/>
                <w:lang w:eastAsia="nb-NO"/>
              </w:rPr>
            </w:pPr>
            <w:r w:rsidRPr="005205DE">
              <w:rPr>
                <w:rFonts w:ascii="Arial" w:eastAsia="Times New Roman" w:hAnsi="Arial" w:cs="Arial"/>
                <w:color w:val="000000"/>
                <w:sz w:val="22"/>
                <w:szCs w:val="24"/>
                <w:lang w:eastAsia="nb-NO"/>
              </w:rPr>
              <w:t>2 %</w:t>
            </w:r>
          </w:p>
        </w:tc>
        <w:tc>
          <w:tcPr>
            <w:tcW w:w="1418" w:type="dxa"/>
            <w:tcBorders>
              <w:top w:val="nil"/>
              <w:left w:val="nil"/>
              <w:bottom w:val="single" w:sz="4" w:space="0" w:color="auto"/>
              <w:right w:val="single" w:sz="4" w:space="0" w:color="auto"/>
            </w:tcBorders>
            <w:shd w:val="clear" w:color="auto" w:fill="auto"/>
            <w:noWrap/>
            <w:vAlign w:val="bottom"/>
          </w:tcPr>
          <w:p w14:paraId="383BB916" w14:textId="77777777" w:rsidR="005205DE" w:rsidRPr="005205DE" w:rsidRDefault="005205DE" w:rsidP="005205DE">
            <w:pPr>
              <w:spacing w:after="0"/>
              <w:jc w:val="right"/>
              <w:rPr>
                <w:rFonts w:ascii="Arial" w:eastAsia="Times New Roman" w:hAnsi="Arial" w:cs="Arial"/>
                <w:color w:val="000000"/>
                <w:sz w:val="22"/>
                <w:szCs w:val="24"/>
                <w:lang w:eastAsia="nb-NO"/>
              </w:rPr>
            </w:pPr>
            <w:r w:rsidRPr="005205DE">
              <w:rPr>
                <w:rFonts w:ascii="Arial" w:eastAsia="Times New Roman" w:hAnsi="Arial" w:cs="Arial"/>
                <w:color w:val="000000"/>
                <w:sz w:val="22"/>
                <w:szCs w:val="24"/>
                <w:lang w:eastAsia="nb-NO"/>
              </w:rPr>
              <w:t>40 %</w:t>
            </w:r>
          </w:p>
        </w:tc>
        <w:tc>
          <w:tcPr>
            <w:tcW w:w="691" w:type="dxa"/>
            <w:tcBorders>
              <w:left w:val="single" w:sz="4" w:space="0" w:color="auto"/>
            </w:tcBorders>
            <w:shd w:val="clear" w:color="auto" w:fill="auto"/>
            <w:noWrap/>
            <w:vAlign w:val="bottom"/>
            <w:hideMark/>
          </w:tcPr>
          <w:p w14:paraId="6638457A" w14:textId="77777777" w:rsidR="005205DE" w:rsidRPr="005205DE" w:rsidRDefault="005205DE" w:rsidP="005205DE">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17CE33E9" w14:textId="77777777" w:rsidR="005205DE" w:rsidRPr="005205DE" w:rsidRDefault="005205DE" w:rsidP="005205DE">
            <w:pPr>
              <w:spacing w:after="0"/>
              <w:rPr>
                <w:rFonts w:ascii="Calibri" w:eastAsia="Times New Roman" w:hAnsi="Calibri" w:cs="Times New Roman"/>
                <w:color w:val="000000"/>
                <w:sz w:val="22"/>
                <w:lang w:eastAsia="nb-NO"/>
              </w:rPr>
            </w:pPr>
          </w:p>
        </w:tc>
      </w:tr>
      <w:tr w:rsidR="005205DE" w:rsidRPr="005205DE" w14:paraId="17A3D8CC" w14:textId="77777777" w:rsidTr="00BC5889">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71FFA" w14:textId="77777777" w:rsidR="005205DE" w:rsidRPr="005205DE" w:rsidRDefault="005205DE" w:rsidP="005205DE">
            <w:pPr>
              <w:spacing w:after="0"/>
              <w:jc w:val="right"/>
              <w:rPr>
                <w:rFonts w:ascii="Arial" w:eastAsia="Times New Roman" w:hAnsi="Arial" w:cs="Arial"/>
                <w:color w:val="000000"/>
                <w:sz w:val="22"/>
                <w:szCs w:val="24"/>
                <w:lang w:eastAsia="nb-NO"/>
              </w:rPr>
            </w:pPr>
            <w:r w:rsidRPr="005205DE">
              <w:rPr>
                <w:rFonts w:ascii="Arial" w:eastAsia="Times New Roman" w:hAnsi="Arial" w:cs="Arial"/>
                <w:color w:val="000000"/>
                <w:sz w:val="22"/>
                <w:szCs w:val="24"/>
                <w:lang w:eastAsia="nb-NO"/>
              </w:rPr>
              <w:t>1 %</w:t>
            </w:r>
          </w:p>
        </w:tc>
        <w:tc>
          <w:tcPr>
            <w:tcW w:w="1418" w:type="dxa"/>
            <w:tcBorders>
              <w:top w:val="nil"/>
              <w:left w:val="nil"/>
              <w:bottom w:val="single" w:sz="4" w:space="0" w:color="auto"/>
              <w:right w:val="single" w:sz="4" w:space="0" w:color="auto"/>
            </w:tcBorders>
            <w:shd w:val="clear" w:color="auto" w:fill="auto"/>
            <w:noWrap/>
            <w:vAlign w:val="bottom"/>
          </w:tcPr>
          <w:p w14:paraId="1CF2656E" w14:textId="77777777" w:rsidR="005205DE" w:rsidRPr="005205DE" w:rsidRDefault="005205DE" w:rsidP="005205DE">
            <w:pPr>
              <w:spacing w:after="0"/>
              <w:jc w:val="right"/>
              <w:rPr>
                <w:rFonts w:ascii="Arial" w:eastAsia="Times New Roman" w:hAnsi="Arial" w:cs="Arial"/>
                <w:color w:val="000000"/>
                <w:sz w:val="22"/>
                <w:szCs w:val="24"/>
                <w:lang w:eastAsia="nb-NO"/>
              </w:rPr>
            </w:pPr>
            <w:r w:rsidRPr="005205DE">
              <w:rPr>
                <w:rFonts w:ascii="Arial" w:eastAsia="Times New Roman" w:hAnsi="Arial" w:cs="Arial"/>
                <w:color w:val="000000"/>
                <w:sz w:val="22"/>
                <w:szCs w:val="24"/>
                <w:lang w:eastAsia="nb-NO"/>
              </w:rPr>
              <w:t>20 %</w:t>
            </w:r>
          </w:p>
        </w:tc>
        <w:tc>
          <w:tcPr>
            <w:tcW w:w="691" w:type="dxa"/>
            <w:tcBorders>
              <w:left w:val="single" w:sz="4" w:space="0" w:color="auto"/>
            </w:tcBorders>
            <w:shd w:val="clear" w:color="auto" w:fill="auto"/>
            <w:noWrap/>
            <w:vAlign w:val="bottom"/>
            <w:hideMark/>
          </w:tcPr>
          <w:p w14:paraId="1A29FBDD" w14:textId="77777777" w:rsidR="005205DE" w:rsidRPr="005205DE" w:rsidRDefault="005205DE" w:rsidP="005205DE">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57B00B06" w14:textId="77777777" w:rsidR="005205DE" w:rsidRPr="005205DE" w:rsidRDefault="005205DE" w:rsidP="005205DE">
            <w:pPr>
              <w:spacing w:after="0"/>
              <w:rPr>
                <w:rFonts w:ascii="Calibri" w:eastAsia="Times New Roman" w:hAnsi="Calibri" w:cs="Times New Roman"/>
                <w:color w:val="000000"/>
                <w:sz w:val="22"/>
                <w:lang w:eastAsia="nb-NO"/>
              </w:rPr>
            </w:pPr>
          </w:p>
        </w:tc>
      </w:tr>
      <w:tr w:rsidR="005205DE" w:rsidRPr="005205DE" w14:paraId="640B6073" w14:textId="77777777" w:rsidTr="00BC5889">
        <w:trPr>
          <w:trHeight w:val="300"/>
        </w:trPr>
        <w:tc>
          <w:tcPr>
            <w:tcW w:w="1291" w:type="dxa"/>
            <w:tcBorders>
              <w:top w:val="nil"/>
              <w:left w:val="single" w:sz="4" w:space="0" w:color="auto"/>
              <w:bottom w:val="nil"/>
              <w:right w:val="single" w:sz="4" w:space="0" w:color="auto"/>
            </w:tcBorders>
            <w:shd w:val="clear" w:color="auto" w:fill="92D050"/>
            <w:noWrap/>
            <w:vAlign w:val="bottom"/>
            <w:hideMark/>
          </w:tcPr>
          <w:p w14:paraId="03C0C801" w14:textId="77777777" w:rsidR="005205DE" w:rsidRPr="005205DE" w:rsidRDefault="005205DE" w:rsidP="005205DE">
            <w:pPr>
              <w:spacing w:after="0"/>
              <w:jc w:val="right"/>
              <w:rPr>
                <w:rFonts w:ascii="Arial" w:eastAsia="Times New Roman" w:hAnsi="Arial" w:cs="Arial"/>
                <w:color w:val="000000"/>
                <w:sz w:val="22"/>
                <w:szCs w:val="24"/>
                <w:lang w:eastAsia="nb-NO"/>
              </w:rPr>
            </w:pPr>
            <w:r w:rsidRPr="005205DE">
              <w:rPr>
                <w:rFonts w:ascii="Arial" w:eastAsia="Times New Roman" w:hAnsi="Arial" w:cs="Arial"/>
                <w:color w:val="000000"/>
                <w:sz w:val="22"/>
                <w:szCs w:val="24"/>
                <w:lang w:eastAsia="nb-NO"/>
              </w:rPr>
              <w:t>857.036</w:t>
            </w:r>
          </w:p>
        </w:tc>
        <w:tc>
          <w:tcPr>
            <w:tcW w:w="1418" w:type="dxa"/>
            <w:tcBorders>
              <w:top w:val="nil"/>
              <w:left w:val="nil"/>
              <w:bottom w:val="single" w:sz="4" w:space="0" w:color="auto"/>
              <w:right w:val="single" w:sz="4" w:space="0" w:color="auto"/>
            </w:tcBorders>
            <w:shd w:val="clear" w:color="auto" w:fill="92D050"/>
            <w:noWrap/>
            <w:vAlign w:val="bottom"/>
          </w:tcPr>
          <w:p w14:paraId="15C58331" w14:textId="77777777" w:rsidR="005205DE" w:rsidRPr="005205DE" w:rsidRDefault="005205DE" w:rsidP="005205DE">
            <w:pPr>
              <w:spacing w:after="0"/>
              <w:jc w:val="right"/>
              <w:rPr>
                <w:rFonts w:ascii="Arial" w:eastAsia="Times New Roman" w:hAnsi="Arial" w:cs="Arial"/>
                <w:color w:val="000000"/>
                <w:sz w:val="22"/>
                <w:szCs w:val="24"/>
                <w:lang w:eastAsia="nb-NO"/>
              </w:rPr>
            </w:pPr>
            <w:r w:rsidRPr="005205DE">
              <w:rPr>
                <w:rFonts w:ascii="Arial" w:eastAsia="Times New Roman" w:hAnsi="Arial" w:cs="Arial"/>
                <w:color w:val="000000"/>
                <w:sz w:val="22"/>
                <w:szCs w:val="24"/>
                <w:lang w:eastAsia="nb-NO"/>
              </w:rPr>
              <w:t>0</w:t>
            </w:r>
          </w:p>
        </w:tc>
        <w:tc>
          <w:tcPr>
            <w:tcW w:w="691" w:type="dxa"/>
            <w:tcBorders>
              <w:left w:val="single" w:sz="4" w:space="0" w:color="auto"/>
            </w:tcBorders>
            <w:shd w:val="clear" w:color="auto" w:fill="auto"/>
            <w:noWrap/>
            <w:vAlign w:val="bottom"/>
            <w:hideMark/>
          </w:tcPr>
          <w:p w14:paraId="5546A473" w14:textId="77777777" w:rsidR="005205DE" w:rsidRPr="005205DE" w:rsidRDefault="005205DE" w:rsidP="005205DE">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121FABB8" w14:textId="77777777" w:rsidR="005205DE" w:rsidRPr="005205DE" w:rsidRDefault="005205DE" w:rsidP="005205DE">
            <w:pPr>
              <w:spacing w:after="0"/>
              <w:rPr>
                <w:rFonts w:ascii="Calibri" w:eastAsia="Times New Roman" w:hAnsi="Calibri" w:cs="Times New Roman"/>
                <w:color w:val="000000"/>
                <w:sz w:val="22"/>
                <w:lang w:eastAsia="nb-NO"/>
              </w:rPr>
            </w:pPr>
          </w:p>
        </w:tc>
      </w:tr>
      <w:tr w:rsidR="005205DE" w:rsidRPr="005205DE" w14:paraId="2818DCDF" w14:textId="77777777" w:rsidTr="00BC5889">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FF4DF" w14:textId="77777777" w:rsidR="005205DE" w:rsidRPr="005205DE" w:rsidRDefault="005205DE" w:rsidP="005205DE">
            <w:pPr>
              <w:spacing w:after="0"/>
              <w:jc w:val="right"/>
              <w:rPr>
                <w:rFonts w:ascii="Arial" w:eastAsia="Times New Roman" w:hAnsi="Arial" w:cs="Arial"/>
                <w:color w:val="000000"/>
                <w:sz w:val="22"/>
                <w:szCs w:val="24"/>
                <w:lang w:eastAsia="nb-NO"/>
              </w:rPr>
            </w:pPr>
            <w:r w:rsidRPr="005205DE">
              <w:rPr>
                <w:rFonts w:ascii="Arial" w:eastAsia="Times New Roman" w:hAnsi="Arial" w:cs="Arial"/>
                <w:color w:val="000000"/>
                <w:sz w:val="22"/>
                <w:szCs w:val="24"/>
                <w:lang w:eastAsia="nb-NO"/>
              </w:rPr>
              <w:t>-1 %</w:t>
            </w:r>
          </w:p>
        </w:tc>
        <w:tc>
          <w:tcPr>
            <w:tcW w:w="1418" w:type="dxa"/>
            <w:tcBorders>
              <w:top w:val="nil"/>
              <w:left w:val="nil"/>
              <w:bottom w:val="single" w:sz="4" w:space="0" w:color="auto"/>
              <w:right w:val="single" w:sz="4" w:space="0" w:color="auto"/>
            </w:tcBorders>
            <w:shd w:val="clear" w:color="auto" w:fill="auto"/>
            <w:noWrap/>
            <w:vAlign w:val="bottom"/>
          </w:tcPr>
          <w:p w14:paraId="7EE1C15C" w14:textId="77777777" w:rsidR="005205DE" w:rsidRPr="005205DE" w:rsidRDefault="005205DE" w:rsidP="005205DE">
            <w:pPr>
              <w:spacing w:after="0"/>
              <w:jc w:val="right"/>
              <w:rPr>
                <w:rFonts w:ascii="Arial" w:eastAsia="Times New Roman" w:hAnsi="Arial" w:cs="Arial"/>
                <w:color w:val="000000"/>
                <w:sz w:val="22"/>
                <w:szCs w:val="24"/>
                <w:lang w:eastAsia="nb-NO"/>
              </w:rPr>
            </w:pPr>
            <w:r w:rsidRPr="005205DE">
              <w:rPr>
                <w:rFonts w:ascii="Arial" w:eastAsia="Times New Roman" w:hAnsi="Arial" w:cs="Arial"/>
                <w:color w:val="000000"/>
                <w:sz w:val="22"/>
                <w:szCs w:val="24"/>
                <w:lang w:eastAsia="nb-NO"/>
              </w:rPr>
              <w:t>- 10 %</w:t>
            </w:r>
          </w:p>
        </w:tc>
        <w:tc>
          <w:tcPr>
            <w:tcW w:w="691" w:type="dxa"/>
            <w:tcBorders>
              <w:left w:val="single" w:sz="4" w:space="0" w:color="auto"/>
            </w:tcBorders>
            <w:shd w:val="clear" w:color="auto" w:fill="auto"/>
            <w:noWrap/>
            <w:vAlign w:val="bottom"/>
            <w:hideMark/>
          </w:tcPr>
          <w:p w14:paraId="35C3E906" w14:textId="77777777" w:rsidR="005205DE" w:rsidRPr="005205DE" w:rsidRDefault="005205DE" w:rsidP="005205DE">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37CF55BC" w14:textId="77777777" w:rsidR="005205DE" w:rsidRPr="005205DE" w:rsidRDefault="005205DE" w:rsidP="005205DE">
            <w:pPr>
              <w:spacing w:after="0"/>
              <w:rPr>
                <w:rFonts w:ascii="Calibri" w:eastAsia="Times New Roman" w:hAnsi="Calibri" w:cs="Times New Roman"/>
                <w:color w:val="000000"/>
                <w:sz w:val="22"/>
                <w:lang w:eastAsia="nb-NO"/>
              </w:rPr>
            </w:pPr>
          </w:p>
        </w:tc>
      </w:tr>
      <w:tr w:rsidR="005205DE" w:rsidRPr="005205DE" w14:paraId="0437D661" w14:textId="77777777" w:rsidTr="00BC5889">
        <w:trPr>
          <w:trHeight w:val="300"/>
        </w:trPr>
        <w:tc>
          <w:tcPr>
            <w:tcW w:w="1291" w:type="dxa"/>
            <w:tcBorders>
              <w:top w:val="nil"/>
              <w:left w:val="single" w:sz="4" w:space="0" w:color="auto"/>
              <w:bottom w:val="nil"/>
              <w:right w:val="single" w:sz="4" w:space="0" w:color="auto"/>
            </w:tcBorders>
            <w:shd w:val="clear" w:color="auto" w:fill="auto"/>
            <w:noWrap/>
            <w:vAlign w:val="bottom"/>
            <w:hideMark/>
          </w:tcPr>
          <w:p w14:paraId="5CDE2D1A" w14:textId="77777777" w:rsidR="005205DE" w:rsidRPr="005205DE" w:rsidRDefault="005205DE" w:rsidP="005205DE">
            <w:pPr>
              <w:spacing w:after="0"/>
              <w:jc w:val="right"/>
              <w:rPr>
                <w:rFonts w:ascii="Arial" w:eastAsia="Times New Roman" w:hAnsi="Arial" w:cs="Arial"/>
                <w:color w:val="000000"/>
                <w:sz w:val="22"/>
                <w:szCs w:val="24"/>
                <w:lang w:eastAsia="nb-NO"/>
              </w:rPr>
            </w:pPr>
            <w:r w:rsidRPr="005205DE">
              <w:rPr>
                <w:rFonts w:ascii="Arial" w:eastAsia="Times New Roman" w:hAnsi="Arial" w:cs="Arial"/>
                <w:color w:val="000000"/>
                <w:sz w:val="22"/>
                <w:szCs w:val="24"/>
                <w:lang w:eastAsia="nb-NO"/>
              </w:rPr>
              <w:t>-2 %</w:t>
            </w:r>
          </w:p>
        </w:tc>
        <w:tc>
          <w:tcPr>
            <w:tcW w:w="1418" w:type="dxa"/>
            <w:tcBorders>
              <w:top w:val="nil"/>
              <w:left w:val="nil"/>
              <w:bottom w:val="single" w:sz="4" w:space="0" w:color="auto"/>
              <w:right w:val="single" w:sz="4" w:space="0" w:color="auto"/>
            </w:tcBorders>
            <w:shd w:val="clear" w:color="auto" w:fill="auto"/>
            <w:noWrap/>
            <w:vAlign w:val="bottom"/>
          </w:tcPr>
          <w:p w14:paraId="52753355" w14:textId="77777777" w:rsidR="005205DE" w:rsidRPr="005205DE" w:rsidRDefault="005205DE" w:rsidP="005205DE">
            <w:pPr>
              <w:spacing w:after="0"/>
              <w:jc w:val="right"/>
              <w:rPr>
                <w:rFonts w:ascii="Arial" w:eastAsia="Times New Roman" w:hAnsi="Arial" w:cs="Arial"/>
                <w:color w:val="000000"/>
                <w:sz w:val="22"/>
                <w:szCs w:val="24"/>
                <w:lang w:eastAsia="nb-NO"/>
              </w:rPr>
            </w:pPr>
            <w:r w:rsidRPr="005205DE">
              <w:rPr>
                <w:rFonts w:ascii="Arial" w:eastAsia="Times New Roman" w:hAnsi="Arial" w:cs="Arial"/>
                <w:color w:val="000000"/>
                <w:sz w:val="22"/>
                <w:szCs w:val="24"/>
                <w:lang w:eastAsia="nb-NO"/>
              </w:rPr>
              <w:t>-20 %</w:t>
            </w:r>
          </w:p>
        </w:tc>
        <w:tc>
          <w:tcPr>
            <w:tcW w:w="691" w:type="dxa"/>
            <w:tcBorders>
              <w:left w:val="single" w:sz="4" w:space="0" w:color="auto"/>
            </w:tcBorders>
            <w:shd w:val="clear" w:color="auto" w:fill="auto"/>
            <w:noWrap/>
            <w:vAlign w:val="bottom"/>
            <w:hideMark/>
          </w:tcPr>
          <w:p w14:paraId="753F2B80" w14:textId="77777777" w:rsidR="005205DE" w:rsidRPr="005205DE" w:rsidRDefault="005205DE" w:rsidP="005205DE">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1374D5B9" w14:textId="77777777" w:rsidR="005205DE" w:rsidRPr="005205DE" w:rsidRDefault="005205DE" w:rsidP="005205DE">
            <w:pPr>
              <w:spacing w:after="0"/>
              <w:rPr>
                <w:rFonts w:ascii="Calibri" w:eastAsia="Times New Roman" w:hAnsi="Calibri" w:cs="Times New Roman"/>
                <w:color w:val="000000"/>
                <w:sz w:val="22"/>
                <w:lang w:eastAsia="nb-NO"/>
              </w:rPr>
            </w:pPr>
          </w:p>
        </w:tc>
      </w:tr>
      <w:tr w:rsidR="005205DE" w:rsidRPr="005205DE" w14:paraId="38A09F0E" w14:textId="77777777" w:rsidTr="00BC5889">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7F53E" w14:textId="77777777" w:rsidR="005205DE" w:rsidRPr="005205DE" w:rsidRDefault="005205DE" w:rsidP="005205DE">
            <w:pPr>
              <w:spacing w:after="0"/>
              <w:jc w:val="right"/>
              <w:rPr>
                <w:rFonts w:ascii="Arial" w:eastAsia="Times New Roman" w:hAnsi="Arial" w:cs="Arial"/>
                <w:color w:val="000000"/>
                <w:sz w:val="22"/>
                <w:szCs w:val="24"/>
                <w:lang w:eastAsia="nb-NO"/>
              </w:rPr>
            </w:pPr>
            <w:r w:rsidRPr="005205DE">
              <w:rPr>
                <w:rFonts w:ascii="Arial" w:eastAsia="Times New Roman" w:hAnsi="Arial" w:cs="Arial"/>
                <w:color w:val="000000"/>
                <w:sz w:val="22"/>
                <w:szCs w:val="24"/>
                <w:lang w:eastAsia="nb-NO"/>
              </w:rPr>
              <w:t>-3 %</w:t>
            </w:r>
          </w:p>
        </w:tc>
        <w:tc>
          <w:tcPr>
            <w:tcW w:w="1418" w:type="dxa"/>
            <w:tcBorders>
              <w:top w:val="nil"/>
              <w:left w:val="nil"/>
              <w:bottom w:val="single" w:sz="4" w:space="0" w:color="auto"/>
              <w:right w:val="single" w:sz="4" w:space="0" w:color="auto"/>
            </w:tcBorders>
            <w:shd w:val="clear" w:color="auto" w:fill="auto"/>
            <w:noWrap/>
            <w:vAlign w:val="bottom"/>
          </w:tcPr>
          <w:p w14:paraId="30F83998" w14:textId="77777777" w:rsidR="005205DE" w:rsidRPr="005205DE" w:rsidRDefault="005205DE" w:rsidP="005205DE">
            <w:pPr>
              <w:spacing w:after="0"/>
              <w:jc w:val="right"/>
              <w:rPr>
                <w:rFonts w:ascii="Arial" w:eastAsia="Times New Roman" w:hAnsi="Arial" w:cs="Arial"/>
                <w:color w:val="000000"/>
                <w:sz w:val="22"/>
                <w:szCs w:val="24"/>
                <w:lang w:eastAsia="nb-NO"/>
              </w:rPr>
            </w:pPr>
            <w:r w:rsidRPr="005205DE">
              <w:rPr>
                <w:rFonts w:ascii="Arial" w:eastAsia="Times New Roman" w:hAnsi="Arial" w:cs="Arial"/>
                <w:color w:val="000000"/>
                <w:sz w:val="22"/>
                <w:szCs w:val="24"/>
                <w:lang w:eastAsia="nb-NO"/>
              </w:rPr>
              <w:t>-30 %</w:t>
            </w:r>
          </w:p>
        </w:tc>
        <w:tc>
          <w:tcPr>
            <w:tcW w:w="691" w:type="dxa"/>
            <w:tcBorders>
              <w:left w:val="single" w:sz="4" w:space="0" w:color="auto"/>
            </w:tcBorders>
            <w:shd w:val="clear" w:color="auto" w:fill="auto"/>
            <w:noWrap/>
            <w:vAlign w:val="bottom"/>
            <w:hideMark/>
          </w:tcPr>
          <w:p w14:paraId="3DC64F9D" w14:textId="77777777" w:rsidR="005205DE" w:rsidRPr="005205DE" w:rsidRDefault="005205DE" w:rsidP="005205DE">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7BE91A3D" w14:textId="77777777" w:rsidR="005205DE" w:rsidRPr="005205DE" w:rsidRDefault="005205DE" w:rsidP="005205DE">
            <w:pPr>
              <w:spacing w:after="0"/>
              <w:rPr>
                <w:rFonts w:ascii="Calibri" w:eastAsia="Times New Roman" w:hAnsi="Calibri" w:cs="Times New Roman"/>
                <w:color w:val="000000"/>
                <w:sz w:val="22"/>
                <w:lang w:eastAsia="nb-NO"/>
              </w:rPr>
            </w:pPr>
          </w:p>
        </w:tc>
      </w:tr>
      <w:tr w:rsidR="005205DE" w:rsidRPr="005205DE" w14:paraId="5DA09D9E" w14:textId="77777777" w:rsidTr="00BC5889">
        <w:trPr>
          <w:trHeight w:val="300"/>
        </w:trPr>
        <w:tc>
          <w:tcPr>
            <w:tcW w:w="1291" w:type="dxa"/>
            <w:tcBorders>
              <w:top w:val="nil"/>
              <w:left w:val="single" w:sz="4" w:space="0" w:color="auto"/>
              <w:bottom w:val="nil"/>
              <w:right w:val="single" w:sz="4" w:space="0" w:color="auto"/>
            </w:tcBorders>
            <w:shd w:val="clear" w:color="auto" w:fill="auto"/>
            <w:noWrap/>
            <w:vAlign w:val="bottom"/>
            <w:hideMark/>
          </w:tcPr>
          <w:p w14:paraId="0502B089" w14:textId="77777777" w:rsidR="005205DE" w:rsidRPr="005205DE" w:rsidRDefault="005205DE" w:rsidP="005205DE">
            <w:pPr>
              <w:spacing w:after="0"/>
              <w:jc w:val="right"/>
              <w:rPr>
                <w:rFonts w:ascii="Arial" w:eastAsia="Times New Roman" w:hAnsi="Arial" w:cs="Arial"/>
                <w:color w:val="000000"/>
                <w:sz w:val="22"/>
                <w:szCs w:val="24"/>
                <w:lang w:eastAsia="nb-NO"/>
              </w:rPr>
            </w:pPr>
            <w:r w:rsidRPr="005205DE">
              <w:rPr>
                <w:rFonts w:ascii="Arial" w:eastAsia="Times New Roman" w:hAnsi="Arial" w:cs="Arial"/>
                <w:color w:val="000000"/>
                <w:sz w:val="22"/>
                <w:szCs w:val="24"/>
                <w:lang w:eastAsia="nb-NO"/>
              </w:rPr>
              <w:t>-4 %</w:t>
            </w:r>
          </w:p>
        </w:tc>
        <w:tc>
          <w:tcPr>
            <w:tcW w:w="1418" w:type="dxa"/>
            <w:tcBorders>
              <w:top w:val="nil"/>
              <w:left w:val="nil"/>
              <w:bottom w:val="nil"/>
              <w:right w:val="single" w:sz="4" w:space="0" w:color="auto"/>
            </w:tcBorders>
            <w:shd w:val="clear" w:color="auto" w:fill="auto"/>
            <w:noWrap/>
            <w:vAlign w:val="bottom"/>
          </w:tcPr>
          <w:p w14:paraId="533B2015" w14:textId="77777777" w:rsidR="005205DE" w:rsidRPr="005205DE" w:rsidRDefault="005205DE" w:rsidP="005205DE">
            <w:pPr>
              <w:spacing w:after="0"/>
              <w:jc w:val="right"/>
              <w:rPr>
                <w:rFonts w:ascii="Arial" w:eastAsia="Times New Roman" w:hAnsi="Arial" w:cs="Arial"/>
                <w:color w:val="000000"/>
                <w:sz w:val="22"/>
                <w:szCs w:val="24"/>
                <w:lang w:eastAsia="nb-NO"/>
              </w:rPr>
            </w:pPr>
            <w:r w:rsidRPr="005205DE">
              <w:rPr>
                <w:rFonts w:ascii="Arial" w:eastAsia="Times New Roman" w:hAnsi="Arial" w:cs="Arial"/>
                <w:color w:val="000000"/>
                <w:sz w:val="22"/>
                <w:szCs w:val="24"/>
                <w:lang w:eastAsia="nb-NO"/>
              </w:rPr>
              <w:t>-40 %</w:t>
            </w:r>
          </w:p>
        </w:tc>
        <w:tc>
          <w:tcPr>
            <w:tcW w:w="691" w:type="dxa"/>
            <w:tcBorders>
              <w:left w:val="single" w:sz="4" w:space="0" w:color="auto"/>
            </w:tcBorders>
            <w:shd w:val="clear" w:color="auto" w:fill="auto"/>
            <w:noWrap/>
            <w:vAlign w:val="bottom"/>
            <w:hideMark/>
          </w:tcPr>
          <w:p w14:paraId="1E4A94D5" w14:textId="77777777" w:rsidR="005205DE" w:rsidRPr="005205DE" w:rsidRDefault="005205DE" w:rsidP="005205DE">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2E3C62A2" w14:textId="77777777" w:rsidR="005205DE" w:rsidRPr="005205DE" w:rsidRDefault="005205DE" w:rsidP="005205DE">
            <w:pPr>
              <w:spacing w:after="0"/>
              <w:rPr>
                <w:rFonts w:ascii="Calibri" w:eastAsia="Times New Roman" w:hAnsi="Calibri" w:cs="Times New Roman"/>
                <w:color w:val="000000"/>
                <w:sz w:val="22"/>
                <w:lang w:eastAsia="nb-NO"/>
              </w:rPr>
            </w:pPr>
          </w:p>
        </w:tc>
      </w:tr>
      <w:tr w:rsidR="005205DE" w:rsidRPr="005205DE" w14:paraId="1CD9C910" w14:textId="77777777" w:rsidTr="00BC5889">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B9C26" w14:textId="77777777" w:rsidR="005205DE" w:rsidRPr="005205DE" w:rsidRDefault="005205DE" w:rsidP="005205DE">
            <w:pPr>
              <w:spacing w:after="0"/>
              <w:jc w:val="right"/>
              <w:rPr>
                <w:rFonts w:ascii="Arial" w:eastAsia="Times New Roman" w:hAnsi="Arial" w:cs="Arial"/>
                <w:color w:val="000000"/>
                <w:sz w:val="22"/>
                <w:szCs w:val="24"/>
                <w:lang w:eastAsia="nb-NO"/>
              </w:rPr>
            </w:pPr>
            <w:r w:rsidRPr="005205DE">
              <w:rPr>
                <w:rFonts w:ascii="Arial" w:eastAsia="Times New Roman" w:hAnsi="Arial" w:cs="Arial"/>
                <w:color w:val="000000"/>
                <w:sz w:val="22"/>
                <w:szCs w:val="24"/>
                <w:lang w:eastAsia="nb-NO"/>
              </w:rPr>
              <w:t>-5 %</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F325146" w14:textId="77777777" w:rsidR="005205DE" w:rsidRPr="005205DE" w:rsidRDefault="005205DE" w:rsidP="005205DE">
            <w:pPr>
              <w:spacing w:after="0"/>
              <w:jc w:val="right"/>
              <w:rPr>
                <w:rFonts w:ascii="Arial" w:eastAsia="Times New Roman" w:hAnsi="Arial" w:cs="Arial"/>
                <w:color w:val="000000"/>
                <w:sz w:val="22"/>
                <w:szCs w:val="24"/>
                <w:lang w:eastAsia="nb-NO"/>
              </w:rPr>
            </w:pPr>
            <w:r w:rsidRPr="005205DE">
              <w:rPr>
                <w:rFonts w:ascii="Arial" w:eastAsia="Times New Roman" w:hAnsi="Arial" w:cs="Arial"/>
                <w:color w:val="000000"/>
                <w:sz w:val="22"/>
                <w:szCs w:val="24"/>
                <w:lang w:eastAsia="nb-NO"/>
              </w:rPr>
              <w:t>-50 %</w:t>
            </w:r>
          </w:p>
        </w:tc>
        <w:tc>
          <w:tcPr>
            <w:tcW w:w="691" w:type="dxa"/>
            <w:tcBorders>
              <w:left w:val="single" w:sz="4" w:space="0" w:color="auto"/>
            </w:tcBorders>
            <w:shd w:val="clear" w:color="auto" w:fill="auto"/>
            <w:noWrap/>
            <w:vAlign w:val="bottom"/>
          </w:tcPr>
          <w:p w14:paraId="68649A75" w14:textId="77777777" w:rsidR="005205DE" w:rsidRPr="005205DE" w:rsidRDefault="005205DE" w:rsidP="005205DE">
            <w:pPr>
              <w:spacing w:after="0"/>
              <w:rPr>
                <w:rFonts w:ascii="Calibri" w:eastAsia="Times New Roman" w:hAnsi="Calibri" w:cs="Times New Roman"/>
                <w:color w:val="000000"/>
                <w:sz w:val="22"/>
                <w:lang w:eastAsia="nb-NO"/>
              </w:rPr>
            </w:pPr>
          </w:p>
        </w:tc>
        <w:tc>
          <w:tcPr>
            <w:tcW w:w="160" w:type="dxa"/>
            <w:shd w:val="clear" w:color="auto" w:fill="auto"/>
            <w:noWrap/>
            <w:vAlign w:val="bottom"/>
          </w:tcPr>
          <w:p w14:paraId="768664E6" w14:textId="77777777" w:rsidR="005205DE" w:rsidRPr="005205DE" w:rsidRDefault="005205DE" w:rsidP="005205DE">
            <w:pPr>
              <w:spacing w:after="0"/>
              <w:rPr>
                <w:rFonts w:ascii="Calibri" w:eastAsia="Times New Roman" w:hAnsi="Calibri" w:cs="Times New Roman"/>
                <w:color w:val="000000"/>
                <w:sz w:val="22"/>
                <w:lang w:eastAsia="nb-NO"/>
              </w:rPr>
            </w:pPr>
          </w:p>
        </w:tc>
      </w:tr>
      <w:tr w:rsidR="005205DE" w:rsidRPr="005205DE" w14:paraId="1CBB7E59" w14:textId="77777777" w:rsidTr="00BC5889">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327E0" w14:textId="77777777" w:rsidR="005205DE" w:rsidRPr="005205DE" w:rsidRDefault="005205DE" w:rsidP="005205DE">
            <w:pPr>
              <w:spacing w:after="0"/>
              <w:jc w:val="right"/>
              <w:rPr>
                <w:rFonts w:ascii="Arial" w:eastAsia="Times New Roman" w:hAnsi="Arial" w:cs="Arial"/>
                <w:color w:val="000000"/>
                <w:sz w:val="22"/>
                <w:szCs w:val="24"/>
                <w:lang w:eastAsia="nb-NO"/>
              </w:rPr>
            </w:pPr>
            <w:r w:rsidRPr="005205DE">
              <w:rPr>
                <w:rFonts w:ascii="Arial" w:eastAsia="Times New Roman" w:hAnsi="Arial" w:cs="Arial"/>
                <w:color w:val="000000"/>
                <w:sz w:val="22"/>
                <w:szCs w:val="24"/>
                <w:lang w:eastAsia="nb-NO"/>
              </w:rPr>
              <w:t>-6 %</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61DBE01" w14:textId="77777777" w:rsidR="005205DE" w:rsidRPr="005205DE" w:rsidRDefault="005205DE" w:rsidP="005205DE">
            <w:pPr>
              <w:spacing w:after="0"/>
              <w:jc w:val="right"/>
              <w:rPr>
                <w:rFonts w:ascii="Arial" w:eastAsia="Times New Roman" w:hAnsi="Arial" w:cs="Arial"/>
                <w:color w:val="000000"/>
                <w:sz w:val="22"/>
                <w:szCs w:val="24"/>
                <w:lang w:eastAsia="nb-NO"/>
              </w:rPr>
            </w:pPr>
            <w:r w:rsidRPr="005205DE">
              <w:rPr>
                <w:rFonts w:ascii="Arial" w:eastAsia="Times New Roman" w:hAnsi="Arial" w:cs="Arial"/>
                <w:color w:val="000000"/>
                <w:sz w:val="22"/>
                <w:szCs w:val="24"/>
                <w:lang w:eastAsia="nb-NO"/>
              </w:rPr>
              <w:t>-60 %</w:t>
            </w:r>
          </w:p>
        </w:tc>
        <w:tc>
          <w:tcPr>
            <w:tcW w:w="691" w:type="dxa"/>
            <w:tcBorders>
              <w:left w:val="single" w:sz="4" w:space="0" w:color="auto"/>
            </w:tcBorders>
            <w:shd w:val="clear" w:color="auto" w:fill="auto"/>
            <w:noWrap/>
            <w:vAlign w:val="bottom"/>
          </w:tcPr>
          <w:p w14:paraId="0E0EE8FC" w14:textId="77777777" w:rsidR="005205DE" w:rsidRPr="005205DE" w:rsidRDefault="005205DE" w:rsidP="005205DE">
            <w:pPr>
              <w:spacing w:after="0"/>
              <w:rPr>
                <w:rFonts w:ascii="Calibri" w:eastAsia="Times New Roman" w:hAnsi="Calibri" w:cs="Times New Roman"/>
                <w:color w:val="000000"/>
                <w:sz w:val="22"/>
                <w:lang w:eastAsia="nb-NO"/>
              </w:rPr>
            </w:pPr>
          </w:p>
        </w:tc>
        <w:tc>
          <w:tcPr>
            <w:tcW w:w="160" w:type="dxa"/>
            <w:shd w:val="clear" w:color="auto" w:fill="auto"/>
            <w:noWrap/>
            <w:vAlign w:val="bottom"/>
          </w:tcPr>
          <w:p w14:paraId="6D0CBCFF" w14:textId="77777777" w:rsidR="005205DE" w:rsidRPr="005205DE" w:rsidRDefault="005205DE" w:rsidP="005205DE">
            <w:pPr>
              <w:spacing w:after="0"/>
              <w:rPr>
                <w:rFonts w:ascii="Calibri" w:eastAsia="Times New Roman" w:hAnsi="Calibri" w:cs="Times New Roman"/>
                <w:color w:val="000000"/>
                <w:sz w:val="22"/>
                <w:lang w:eastAsia="nb-NO"/>
              </w:rPr>
            </w:pPr>
          </w:p>
        </w:tc>
      </w:tr>
      <w:tr w:rsidR="005205DE" w:rsidRPr="005205DE" w14:paraId="3ED52308" w14:textId="77777777" w:rsidTr="00BC5889">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ACB9C" w14:textId="77777777" w:rsidR="005205DE" w:rsidRPr="005205DE" w:rsidRDefault="005205DE" w:rsidP="005205DE">
            <w:pPr>
              <w:spacing w:after="0"/>
              <w:jc w:val="right"/>
              <w:rPr>
                <w:rFonts w:ascii="Arial" w:eastAsia="Times New Roman" w:hAnsi="Arial" w:cs="Arial"/>
                <w:color w:val="000000"/>
                <w:sz w:val="22"/>
                <w:szCs w:val="24"/>
                <w:lang w:eastAsia="nb-NO"/>
              </w:rPr>
            </w:pPr>
            <w:r w:rsidRPr="005205DE">
              <w:rPr>
                <w:rFonts w:ascii="Arial" w:eastAsia="Times New Roman" w:hAnsi="Arial" w:cs="Arial"/>
                <w:color w:val="000000"/>
                <w:sz w:val="22"/>
                <w:szCs w:val="24"/>
                <w:lang w:eastAsia="nb-NO"/>
              </w:rPr>
              <w:t>-7 %</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4D92111D" w14:textId="77777777" w:rsidR="005205DE" w:rsidRPr="005205DE" w:rsidRDefault="005205DE" w:rsidP="005205DE">
            <w:pPr>
              <w:spacing w:after="0"/>
              <w:jc w:val="right"/>
              <w:rPr>
                <w:rFonts w:ascii="Arial" w:eastAsia="Times New Roman" w:hAnsi="Arial" w:cs="Arial"/>
                <w:color w:val="000000"/>
                <w:sz w:val="22"/>
                <w:szCs w:val="24"/>
                <w:lang w:eastAsia="nb-NO"/>
              </w:rPr>
            </w:pPr>
            <w:r w:rsidRPr="005205DE">
              <w:rPr>
                <w:rFonts w:ascii="Arial" w:eastAsia="Times New Roman" w:hAnsi="Arial" w:cs="Arial"/>
                <w:color w:val="000000"/>
                <w:sz w:val="22"/>
                <w:szCs w:val="24"/>
                <w:lang w:eastAsia="nb-NO"/>
              </w:rPr>
              <w:t>-70 %</w:t>
            </w:r>
          </w:p>
        </w:tc>
        <w:tc>
          <w:tcPr>
            <w:tcW w:w="691" w:type="dxa"/>
            <w:tcBorders>
              <w:left w:val="single" w:sz="4" w:space="0" w:color="auto"/>
            </w:tcBorders>
            <w:shd w:val="clear" w:color="auto" w:fill="auto"/>
            <w:noWrap/>
            <w:vAlign w:val="bottom"/>
          </w:tcPr>
          <w:p w14:paraId="77A75F85" w14:textId="77777777" w:rsidR="005205DE" w:rsidRPr="005205DE" w:rsidRDefault="005205DE" w:rsidP="005205DE">
            <w:pPr>
              <w:spacing w:after="0"/>
              <w:rPr>
                <w:rFonts w:ascii="Calibri" w:eastAsia="Times New Roman" w:hAnsi="Calibri" w:cs="Times New Roman"/>
                <w:color w:val="000000"/>
                <w:sz w:val="22"/>
                <w:lang w:eastAsia="nb-NO"/>
              </w:rPr>
            </w:pPr>
          </w:p>
        </w:tc>
        <w:tc>
          <w:tcPr>
            <w:tcW w:w="160" w:type="dxa"/>
            <w:shd w:val="clear" w:color="auto" w:fill="auto"/>
            <w:noWrap/>
            <w:vAlign w:val="bottom"/>
          </w:tcPr>
          <w:p w14:paraId="6B087749" w14:textId="77777777" w:rsidR="005205DE" w:rsidRPr="005205DE" w:rsidRDefault="005205DE" w:rsidP="005205DE">
            <w:pPr>
              <w:spacing w:after="0"/>
              <w:rPr>
                <w:rFonts w:ascii="Calibri" w:eastAsia="Times New Roman" w:hAnsi="Calibri" w:cs="Times New Roman"/>
                <w:color w:val="000000"/>
                <w:sz w:val="22"/>
                <w:lang w:eastAsia="nb-NO"/>
              </w:rPr>
            </w:pPr>
          </w:p>
        </w:tc>
      </w:tr>
      <w:tr w:rsidR="005205DE" w:rsidRPr="005205DE" w14:paraId="7DD9D17E" w14:textId="77777777" w:rsidTr="00BC5889">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DB8F5" w14:textId="77777777" w:rsidR="005205DE" w:rsidRPr="005205DE" w:rsidRDefault="005205DE" w:rsidP="005205DE">
            <w:pPr>
              <w:spacing w:after="0"/>
              <w:jc w:val="right"/>
              <w:rPr>
                <w:rFonts w:ascii="Arial" w:eastAsia="Times New Roman" w:hAnsi="Arial" w:cs="Arial"/>
                <w:color w:val="000000"/>
                <w:sz w:val="22"/>
                <w:szCs w:val="24"/>
                <w:lang w:eastAsia="nb-NO"/>
              </w:rPr>
            </w:pPr>
            <w:r w:rsidRPr="005205DE">
              <w:rPr>
                <w:rFonts w:ascii="Arial" w:eastAsia="Times New Roman" w:hAnsi="Arial" w:cs="Arial"/>
                <w:color w:val="000000"/>
                <w:sz w:val="22"/>
                <w:szCs w:val="24"/>
                <w:lang w:eastAsia="nb-NO"/>
              </w:rPr>
              <w:t>-8 %</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09D5AAE" w14:textId="77777777" w:rsidR="005205DE" w:rsidRPr="005205DE" w:rsidRDefault="005205DE" w:rsidP="005205DE">
            <w:pPr>
              <w:spacing w:after="0"/>
              <w:jc w:val="right"/>
              <w:rPr>
                <w:rFonts w:ascii="Arial" w:eastAsia="Times New Roman" w:hAnsi="Arial" w:cs="Arial"/>
                <w:color w:val="000000"/>
                <w:sz w:val="22"/>
                <w:szCs w:val="24"/>
                <w:lang w:eastAsia="nb-NO"/>
              </w:rPr>
            </w:pPr>
            <w:r w:rsidRPr="005205DE">
              <w:rPr>
                <w:rFonts w:ascii="Arial" w:eastAsia="Times New Roman" w:hAnsi="Arial" w:cs="Arial"/>
                <w:color w:val="000000"/>
                <w:sz w:val="22"/>
                <w:szCs w:val="24"/>
                <w:lang w:eastAsia="nb-NO"/>
              </w:rPr>
              <w:t>-80 %</w:t>
            </w:r>
          </w:p>
        </w:tc>
        <w:tc>
          <w:tcPr>
            <w:tcW w:w="691" w:type="dxa"/>
            <w:tcBorders>
              <w:left w:val="single" w:sz="4" w:space="0" w:color="auto"/>
            </w:tcBorders>
            <w:shd w:val="clear" w:color="auto" w:fill="auto"/>
            <w:noWrap/>
            <w:vAlign w:val="bottom"/>
          </w:tcPr>
          <w:p w14:paraId="3FACB095" w14:textId="77777777" w:rsidR="005205DE" w:rsidRPr="005205DE" w:rsidRDefault="005205DE" w:rsidP="005205DE">
            <w:pPr>
              <w:spacing w:after="0"/>
              <w:rPr>
                <w:rFonts w:ascii="Calibri" w:eastAsia="Times New Roman" w:hAnsi="Calibri" w:cs="Times New Roman"/>
                <w:color w:val="000000"/>
                <w:sz w:val="22"/>
                <w:lang w:eastAsia="nb-NO"/>
              </w:rPr>
            </w:pPr>
          </w:p>
        </w:tc>
        <w:tc>
          <w:tcPr>
            <w:tcW w:w="160" w:type="dxa"/>
            <w:shd w:val="clear" w:color="auto" w:fill="auto"/>
            <w:noWrap/>
            <w:vAlign w:val="bottom"/>
          </w:tcPr>
          <w:p w14:paraId="5EFF2921" w14:textId="77777777" w:rsidR="005205DE" w:rsidRPr="005205DE" w:rsidRDefault="005205DE" w:rsidP="005205DE">
            <w:pPr>
              <w:spacing w:after="0"/>
              <w:rPr>
                <w:rFonts w:ascii="Calibri" w:eastAsia="Times New Roman" w:hAnsi="Calibri" w:cs="Times New Roman"/>
                <w:color w:val="000000"/>
                <w:sz w:val="22"/>
                <w:lang w:eastAsia="nb-NO"/>
              </w:rPr>
            </w:pPr>
          </w:p>
        </w:tc>
      </w:tr>
      <w:tr w:rsidR="005205DE" w:rsidRPr="005205DE" w14:paraId="169AECE3" w14:textId="77777777" w:rsidTr="00BC5889">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6CE4E" w14:textId="77777777" w:rsidR="005205DE" w:rsidRPr="005205DE" w:rsidRDefault="005205DE" w:rsidP="005205DE">
            <w:pPr>
              <w:spacing w:after="0"/>
              <w:jc w:val="right"/>
              <w:rPr>
                <w:rFonts w:ascii="Arial" w:eastAsia="Times New Roman" w:hAnsi="Arial" w:cs="Arial"/>
                <w:color w:val="000000"/>
                <w:sz w:val="22"/>
                <w:szCs w:val="24"/>
                <w:lang w:eastAsia="nb-NO"/>
              </w:rPr>
            </w:pPr>
            <w:r w:rsidRPr="005205DE">
              <w:rPr>
                <w:rFonts w:ascii="Arial" w:eastAsia="Times New Roman" w:hAnsi="Arial" w:cs="Arial"/>
                <w:color w:val="000000"/>
                <w:sz w:val="22"/>
                <w:szCs w:val="24"/>
                <w:lang w:eastAsia="nb-NO"/>
              </w:rPr>
              <w:t>-9 %</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F653FCE" w14:textId="77777777" w:rsidR="005205DE" w:rsidRPr="005205DE" w:rsidRDefault="005205DE" w:rsidP="005205DE">
            <w:pPr>
              <w:spacing w:after="0"/>
              <w:jc w:val="right"/>
              <w:rPr>
                <w:rFonts w:ascii="Arial" w:eastAsia="Times New Roman" w:hAnsi="Arial" w:cs="Arial"/>
                <w:color w:val="000000"/>
                <w:sz w:val="22"/>
                <w:szCs w:val="24"/>
                <w:lang w:eastAsia="nb-NO"/>
              </w:rPr>
            </w:pPr>
            <w:r w:rsidRPr="005205DE">
              <w:rPr>
                <w:rFonts w:ascii="Arial" w:eastAsia="Times New Roman" w:hAnsi="Arial" w:cs="Arial"/>
                <w:color w:val="000000"/>
                <w:sz w:val="22"/>
                <w:szCs w:val="24"/>
                <w:lang w:eastAsia="nb-NO"/>
              </w:rPr>
              <w:t>-90 %</w:t>
            </w:r>
          </w:p>
        </w:tc>
        <w:tc>
          <w:tcPr>
            <w:tcW w:w="691" w:type="dxa"/>
            <w:tcBorders>
              <w:left w:val="single" w:sz="4" w:space="0" w:color="auto"/>
            </w:tcBorders>
            <w:shd w:val="clear" w:color="auto" w:fill="auto"/>
            <w:noWrap/>
            <w:vAlign w:val="bottom"/>
          </w:tcPr>
          <w:p w14:paraId="2A4DA7E4" w14:textId="77777777" w:rsidR="005205DE" w:rsidRPr="005205DE" w:rsidRDefault="005205DE" w:rsidP="005205DE">
            <w:pPr>
              <w:spacing w:after="0"/>
              <w:rPr>
                <w:rFonts w:ascii="Calibri" w:eastAsia="Times New Roman" w:hAnsi="Calibri" w:cs="Times New Roman"/>
                <w:color w:val="000000"/>
                <w:sz w:val="22"/>
                <w:lang w:eastAsia="nb-NO"/>
              </w:rPr>
            </w:pPr>
          </w:p>
        </w:tc>
        <w:tc>
          <w:tcPr>
            <w:tcW w:w="160" w:type="dxa"/>
            <w:shd w:val="clear" w:color="auto" w:fill="auto"/>
            <w:noWrap/>
            <w:vAlign w:val="bottom"/>
          </w:tcPr>
          <w:p w14:paraId="002E9872" w14:textId="77777777" w:rsidR="005205DE" w:rsidRPr="005205DE" w:rsidRDefault="005205DE" w:rsidP="005205DE">
            <w:pPr>
              <w:spacing w:after="0"/>
              <w:rPr>
                <w:rFonts w:ascii="Calibri" w:eastAsia="Times New Roman" w:hAnsi="Calibri" w:cs="Times New Roman"/>
                <w:color w:val="000000"/>
                <w:sz w:val="22"/>
                <w:lang w:eastAsia="nb-NO"/>
              </w:rPr>
            </w:pPr>
          </w:p>
        </w:tc>
      </w:tr>
      <w:tr w:rsidR="005205DE" w:rsidRPr="005205DE" w14:paraId="0FCE1D6B" w14:textId="77777777" w:rsidTr="00BC5889">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E7F08" w14:textId="77777777" w:rsidR="005205DE" w:rsidRPr="005205DE" w:rsidRDefault="005205DE" w:rsidP="005205DE">
            <w:pPr>
              <w:spacing w:after="0"/>
              <w:jc w:val="right"/>
              <w:rPr>
                <w:rFonts w:ascii="Arial" w:eastAsia="Times New Roman" w:hAnsi="Arial" w:cs="Arial"/>
                <w:color w:val="000000"/>
                <w:sz w:val="22"/>
                <w:szCs w:val="24"/>
                <w:lang w:eastAsia="nb-NO"/>
              </w:rPr>
            </w:pPr>
            <w:r w:rsidRPr="005205DE">
              <w:rPr>
                <w:rFonts w:ascii="Arial" w:eastAsia="Times New Roman" w:hAnsi="Arial" w:cs="Arial"/>
                <w:color w:val="000000"/>
                <w:sz w:val="22"/>
                <w:szCs w:val="24"/>
                <w:lang w:eastAsia="nb-NO"/>
              </w:rPr>
              <w:t>-10 %</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FDC3174" w14:textId="77777777" w:rsidR="005205DE" w:rsidRPr="005205DE" w:rsidRDefault="005205DE" w:rsidP="005205DE">
            <w:pPr>
              <w:spacing w:after="0"/>
              <w:jc w:val="right"/>
              <w:rPr>
                <w:rFonts w:ascii="Arial" w:eastAsia="Times New Roman" w:hAnsi="Arial" w:cs="Arial"/>
                <w:color w:val="000000"/>
                <w:sz w:val="22"/>
                <w:szCs w:val="24"/>
                <w:lang w:eastAsia="nb-NO"/>
              </w:rPr>
            </w:pPr>
            <w:r w:rsidRPr="005205DE">
              <w:rPr>
                <w:rFonts w:ascii="Arial" w:eastAsia="Times New Roman" w:hAnsi="Arial" w:cs="Arial"/>
                <w:color w:val="000000"/>
                <w:sz w:val="22"/>
                <w:szCs w:val="24"/>
                <w:lang w:eastAsia="nb-NO"/>
              </w:rPr>
              <w:t>-100 %</w:t>
            </w:r>
          </w:p>
        </w:tc>
        <w:tc>
          <w:tcPr>
            <w:tcW w:w="691" w:type="dxa"/>
            <w:tcBorders>
              <w:left w:val="single" w:sz="4" w:space="0" w:color="auto"/>
            </w:tcBorders>
            <w:shd w:val="clear" w:color="auto" w:fill="auto"/>
            <w:noWrap/>
            <w:vAlign w:val="bottom"/>
            <w:hideMark/>
          </w:tcPr>
          <w:p w14:paraId="5D61E922" w14:textId="77777777" w:rsidR="005205DE" w:rsidRPr="005205DE" w:rsidRDefault="005205DE" w:rsidP="005205DE">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1039ADD2" w14:textId="77777777" w:rsidR="005205DE" w:rsidRPr="005205DE" w:rsidRDefault="005205DE" w:rsidP="005205DE">
            <w:pPr>
              <w:spacing w:after="0"/>
              <w:rPr>
                <w:rFonts w:ascii="Calibri" w:eastAsia="Times New Roman" w:hAnsi="Calibri" w:cs="Times New Roman"/>
                <w:color w:val="000000"/>
                <w:sz w:val="22"/>
                <w:lang w:eastAsia="nb-NO"/>
              </w:rPr>
            </w:pPr>
          </w:p>
        </w:tc>
      </w:tr>
    </w:tbl>
    <w:p w14:paraId="04BAFE04" w14:textId="77777777" w:rsidR="00D24FE0" w:rsidRDefault="00D24FE0" w:rsidP="00C853C7">
      <w:pPr>
        <w:rPr>
          <w:rFonts w:ascii="Arial" w:hAnsi="Arial" w:cs="Arial"/>
        </w:rPr>
      </w:pPr>
    </w:p>
    <w:p w14:paraId="2E5F893D" w14:textId="77777777" w:rsidR="00D24FE0" w:rsidRDefault="00D24FE0" w:rsidP="00C853C7">
      <w:pPr>
        <w:rPr>
          <w:rFonts w:ascii="Arial" w:hAnsi="Arial" w:cs="Arial"/>
        </w:rPr>
      </w:pPr>
    </w:p>
    <w:p w14:paraId="5B678561" w14:textId="77777777" w:rsidR="00D24FE0" w:rsidRDefault="00D24FE0" w:rsidP="00C853C7">
      <w:pPr>
        <w:rPr>
          <w:rFonts w:ascii="Arial" w:hAnsi="Arial" w:cs="Arial"/>
        </w:rPr>
      </w:pPr>
    </w:p>
    <w:p w14:paraId="75FB7D95" w14:textId="77777777" w:rsidR="00D24FE0" w:rsidRDefault="00D24FE0" w:rsidP="00C853C7">
      <w:pPr>
        <w:rPr>
          <w:rFonts w:ascii="Arial" w:hAnsi="Arial" w:cs="Arial"/>
        </w:rPr>
      </w:pPr>
    </w:p>
    <w:p w14:paraId="463676DA" w14:textId="77777777" w:rsidR="00D24FE0" w:rsidRDefault="00D24FE0" w:rsidP="00C853C7">
      <w:pPr>
        <w:rPr>
          <w:rFonts w:ascii="Arial" w:hAnsi="Arial" w:cs="Arial"/>
        </w:rPr>
      </w:pPr>
    </w:p>
    <w:p w14:paraId="364B33BB" w14:textId="77777777" w:rsidR="003A27AE" w:rsidRPr="009A3306" w:rsidRDefault="003A27AE" w:rsidP="00C853C7">
      <w:pPr>
        <w:rPr>
          <w:rFonts w:ascii="Arial" w:hAnsi="Arial" w:cs="Arial"/>
        </w:rPr>
      </w:pPr>
    </w:p>
    <w:p w14:paraId="416D8ED0" w14:textId="1593231F" w:rsidR="00960AB2" w:rsidRDefault="00960AB2" w:rsidP="00C853C7">
      <w:pPr>
        <w:rPr>
          <w:rFonts w:ascii="Arial" w:hAnsi="Arial" w:cs="Arial"/>
        </w:rPr>
      </w:pPr>
    </w:p>
    <w:p w14:paraId="48B7210C" w14:textId="77777777" w:rsidR="00D24FE0" w:rsidRPr="009A3306" w:rsidRDefault="00D24FE0" w:rsidP="00C853C7">
      <w:pPr>
        <w:rPr>
          <w:rFonts w:ascii="Arial" w:hAnsi="Arial" w:cs="Arial"/>
        </w:rPr>
      </w:pPr>
    </w:p>
    <w:p w14:paraId="71618C3C" w14:textId="7B64F6E0" w:rsidR="00594A66" w:rsidRDefault="00594A66" w:rsidP="00C853C7">
      <w:pPr>
        <w:rPr>
          <w:rFonts w:ascii="Arial" w:hAnsi="Arial" w:cs="Arial"/>
        </w:rPr>
      </w:pPr>
    </w:p>
    <w:p w14:paraId="6B5FF738" w14:textId="5B9C0552" w:rsidR="005205DE" w:rsidRDefault="005205DE" w:rsidP="00C853C7">
      <w:pPr>
        <w:rPr>
          <w:rFonts w:ascii="Arial" w:hAnsi="Arial" w:cs="Arial"/>
        </w:rPr>
      </w:pPr>
    </w:p>
    <w:p w14:paraId="0B84FCE0" w14:textId="77777777" w:rsidR="005205DE" w:rsidRDefault="005205DE" w:rsidP="00C853C7">
      <w:pPr>
        <w:rPr>
          <w:rFonts w:ascii="Arial" w:hAnsi="Arial" w:cs="Arial"/>
        </w:rPr>
      </w:pPr>
    </w:p>
    <w:p w14:paraId="365AC416" w14:textId="714B5A53" w:rsidR="00437F44" w:rsidRDefault="00437F44" w:rsidP="00C853C7">
      <w:pPr>
        <w:rPr>
          <w:rFonts w:ascii="Arial" w:hAnsi="Arial" w:cs="Arial"/>
        </w:rPr>
      </w:pPr>
    </w:p>
    <w:p w14:paraId="72D514CA" w14:textId="738B8649" w:rsidR="005205DE" w:rsidRDefault="005205DE" w:rsidP="00C853C7">
      <w:pPr>
        <w:rPr>
          <w:rFonts w:ascii="Arial" w:hAnsi="Arial" w:cs="Arial"/>
        </w:rPr>
      </w:pPr>
    </w:p>
    <w:p w14:paraId="67319C5E" w14:textId="4F8F53EC" w:rsidR="005205DE" w:rsidRDefault="005205DE" w:rsidP="00C853C7">
      <w:pPr>
        <w:rPr>
          <w:rFonts w:ascii="Arial" w:hAnsi="Arial" w:cs="Arial"/>
        </w:rPr>
      </w:pPr>
    </w:p>
    <w:p w14:paraId="19214CF6" w14:textId="126566EA" w:rsidR="00615C08" w:rsidRDefault="00615C08" w:rsidP="00615C08">
      <w:pPr>
        <w:pStyle w:val="Overskrift1"/>
      </w:pPr>
      <w:bookmarkStart w:id="21" w:name="_Toc516476332"/>
      <w:bookmarkStart w:id="22" w:name="_Toc519754092"/>
      <w:r>
        <w:t xml:space="preserve">Bonus/malus </w:t>
      </w:r>
      <w:r w:rsidR="00B3582C">
        <w:t xml:space="preserve">beregninger </w:t>
      </w:r>
      <w:r>
        <w:t>på kvalitetselementer</w:t>
      </w:r>
      <w:bookmarkEnd w:id="21"/>
      <w:bookmarkEnd w:id="22"/>
    </w:p>
    <w:p w14:paraId="3BC9C2C6" w14:textId="3EBADE26" w:rsidR="00B3582C" w:rsidRPr="009A3306" w:rsidRDefault="00B3582C" w:rsidP="00C853C7">
      <w:pPr>
        <w:rPr>
          <w:rFonts w:ascii="Arial" w:hAnsi="Arial" w:cs="Arial"/>
        </w:rPr>
      </w:pPr>
    </w:p>
    <w:p w14:paraId="3175FE4A" w14:textId="2C173FCB" w:rsidR="00102E9A" w:rsidRDefault="00102E9A" w:rsidP="00594A66">
      <w:pPr>
        <w:pStyle w:val="Overskrift2"/>
      </w:pPr>
      <w:bookmarkStart w:id="23" w:name="_Toc516476333"/>
      <w:bookmarkStart w:id="24" w:name="_Toc519754093"/>
      <w:r>
        <w:t>Kundemålinger og kundeopplevd kvalitet</w:t>
      </w:r>
      <w:bookmarkEnd w:id="23"/>
      <w:bookmarkEnd w:id="24"/>
    </w:p>
    <w:p w14:paraId="563302D3" w14:textId="3C1B9B5E" w:rsidR="00AD5582" w:rsidRPr="00AD5582" w:rsidRDefault="00AD5582" w:rsidP="00AD5582">
      <w:pPr>
        <w:rPr>
          <w:rFonts w:ascii="Arial" w:hAnsi="Arial" w:cs="Arial"/>
        </w:rPr>
      </w:pPr>
      <w:r w:rsidRPr="00AD5582">
        <w:rPr>
          <w:rFonts w:ascii="Arial" w:hAnsi="Arial" w:cs="Arial"/>
        </w:rPr>
        <w:t>Kundeopplevd kvalitet måles gjennom intervjuer med kunder om bord på kjøretøyet, hvor disse blir bedt om å evaluere hvor fornøyde de er med ulike aspekter knyttet til den reisen de er i ferd med å gjennomføre. Resultatene fra intervjuene legges til grunn for beregning av bonu</w:t>
      </w:r>
      <w:r>
        <w:rPr>
          <w:rFonts w:ascii="Arial" w:hAnsi="Arial" w:cs="Arial"/>
        </w:rPr>
        <w:t xml:space="preserve">s, basert på oppnådd kvalitet. </w:t>
      </w:r>
    </w:p>
    <w:p w14:paraId="6BF676E7" w14:textId="2BED3D72" w:rsidR="00AD5582" w:rsidRPr="00AD5582" w:rsidRDefault="00AD5582" w:rsidP="00AD5582">
      <w:pPr>
        <w:rPr>
          <w:rFonts w:ascii="Arial" w:hAnsi="Arial" w:cs="Arial"/>
        </w:rPr>
      </w:pPr>
      <w:r w:rsidRPr="00AD5582">
        <w:rPr>
          <w:rFonts w:ascii="Arial" w:hAnsi="Arial" w:cs="Arial"/>
        </w:rPr>
        <w:t xml:space="preserve">Kundene blir bedt om å evaluere reisen </w:t>
      </w:r>
      <w:r>
        <w:rPr>
          <w:rFonts w:ascii="Arial" w:hAnsi="Arial" w:cs="Arial"/>
        </w:rPr>
        <w:t>på en skala fra 1 til 5, hvor:</w:t>
      </w:r>
    </w:p>
    <w:p w14:paraId="693C7B38" w14:textId="7528A5E1" w:rsidR="00AD5582" w:rsidRPr="00AD5582" w:rsidRDefault="00AD5582" w:rsidP="00AD5582">
      <w:pPr>
        <w:spacing w:after="120"/>
        <w:rPr>
          <w:rFonts w:ascii="Arial" w:hAnsi="Arial" w:cs="Arial"/>
        </w:rPr>
      </w:pPr>
      <w:r w:rsidRPr="00AD5582">
        <w:rPr>
          <w:rFonts w:ascii="Arial" w:hAnsi="Arial" w:cs="Arial"/>
        </w:rPr>
        <w:t xml:space="preserve">1 = Meget misfornøyd </w:t>
      </w:r>
      <w:r w:rsidRPr="00AD5582">
        <w:rPr>
          <w:rFonts w:ascii="Arial" w:hAnsi="Arial" w:cs="Arial"/>
        </w:rPr>
        <w:tab/>
      </w:r>
      <w:r>
        <w:rPr>
          <w:rFonts w:ascii="Arial" w:hAnsi="Arial" w:cs="Arial"/>
        </w:rPr>
        <w:tab/>
      </w:r>
      <w:r w:rsidRPr="00AD5582">
        <w:rPr>
          <w:rFonts w:ascii="Arial" w:hAnsi="Arial" w:cs="Arial"/>
        </w:rPr>
        <w:t>(gir 0 poeng)</w:t>
      </w:r>
    </w:p>
    <w:p w14:paraId="5050048F" w14:textId="77777777" w:rsidR="00AD5582" w:rsidRPr="00AD5582" w:rsidRDefault="00AD5582" w:rsidP="00AD5582">
      <w:pPr>
        <w:spacing w:after="120"/>
        <w:rPr>
          <w:rFonts w:ascii="Arial" w:hAnsi="Arial" w:cs="Arial"/>
        </w:rPr>
      </w:pPr>
      <w:r w:rsidRPr="00AD5582">
        <w:rPr>
          <w:rFonts w:ascii="Arial" w:hAnsi="Arial" w:cs="Arial"/>
        </w:rPr>
        <w:t xml:space="preserve">2 = Ganske misfornøyd </w:t>
      </w:r>
      <w:r w:rsidRPr="00AD5582">
        <w:rPr>
          <w:rFonts w:ascii="Arial" w:hAnsi="Arial" w:cs="Arial"/>
        </w:rPr>
        <w:tab/>
        <w:t>(gir 25 poeng)</w:t>
      </w:r>
    </w:p>
    <w:p w14:paraId="28CBCD66" w14:textId="77777777" w:rsidR="00AD5582" w:rsidRPr="00AD5582" w:rsidRDefault="00AD5582" w:rsidP="00AD5582">
      <w:pPr>
        <w:spacing w:after="120"/>
        <w:rPr>
          <w:rFonts w:ascii="Arial" w:hAnsi="Arial" w:cs="Arial"/>
        </w:rPr>
      </w:pPr>
      <w:r w:rsidRPr="00AD5582">
        <w:rPr>
          <w:rFonts w:ascii="Arial" w:hAnsi="Arial" w:cs="Arial"/>
        </w:rPr>
        <w:t xml:space="preserve">3 = Verken/eller </w:t>
      </w:r>
      <w:r w:rsidRPr="00AD5582">
        <w:rPr>
          <w:rFonts w:ascii="Arial" w:hAnsi="Arial" w:cs="Arial"/>
        </w:rPr>
        <w:tab/>
      </w:r>
      <w:r w:rsidRPr="00AD5582">
        <w:rPr>
          <w:rFonts w:ascii="Arial" w:hAnsi="Arial" w:cs="Arial"/>
        </w:rPr>
        <w:tab/>
        <w:t>(gir 50 poeng)</w:t>
      </w:r>
    </w:p>
    <w:p w14:paraId="2D9387AA" w14:textId="33709922" w:rsidR="00AD5582" w:rsidRPr="00AD5582" w:rsidRDefault="00AD5582" w:rsidP="00AD5582">
      <w:pPr>
        <w:spacing w:after="120"/>
        <w:rPr>
          <w:rFonts w:ascii="Arial" w:hAnsi="Arial" w:cs="Arial"/>
        </w:rPr>
      </w:pPr>
      <w:r w:rsidRPr="00AD5582">
        <w:rPr>
          <w:rFonts w:ascii="Arial" w:hAnsi="Arial" w:cs="Arial"/>
        </w:rPr>
        <w:lastRenderedPageBreak/>
        <w:t xml:space="preserve">4 = Ganske fornøyd </w:t>
      </w:r>
      <w:r w:rsidRPr="00AD5582">
        <w:rPr>
          <w:rFonts w:ascii="Arial" w:hAnsi="Arial" w:cs="Arial"/>
        </w:rPr>
        <w:tab/>
      </w:r>
      <w:r>
        <w:rPr>
          <w:rFonts w:ascii="Arial" w:hAnsi="Arial" w:cs="Arial"/>
        </w:rPr>
        <w:tab/>
      </w:r>
      <w:r w:rsidRPr="00AD5582">
        <w:rPr>
          <w:rFonts w:ascii="Arial" w:hAnsi="Arial" w:cs="Arial"/>
        </w:rPr>
        <w:t>(gir 75 poeng)</w:t>
      </w:r>
    </w:p>
    <w:p w14:paraId="0FC854C9" w14:textId="77777777" w:rsidR="00AD5582" w:rsidRPr="00AD5582" w:rsidRDefault="00AD5582" w:rsidP="00AD5582">
      <w:pPr>
        <w:spacing w:after="120"/>
        <w:rPr>
          <w:rFonts w:ascii="Arial" w:hAnsi="Arial" w:cs="Arial"/>
        </w:rPr>
      </w:pPr>
      <w:r w:rsidRPr="00AD5582">
        <w:rPr>
          <w:rFonts w:ascii="Arial" w:hAnsi="Arial" w:cs="Arial"/>
        </w:rPr>
        <w:t xml:space="preserve">5 = Meget fornøyd </w:t>
      </w:r>
      <w:r w:rsidRPr="00AD5582">
        <w:rPr>
          <w:rFonts w:ascii="Arial" w:hAnsi="Arial" w:cs="Arial"/>
        </w:rPr>
        <w:tab/>
      </w:r>
      <w:r w:rsidRPr="00AD5582">
        <w:rPr>
          <w:rFonts w:ascii="Arial" w:hAnsi="Arial" w:cs="Arial"/>
        </w:rPr>
        <w:tab/>
        <w:t>(gir 100 poeng)</w:t>
      </w:r>
    </w:p>
    <w:p w14:paraId="13695633" w14:textId="77777777" w:rsidR="00AD5582" w:rsidRPr="00AD5582" w:rsidRDefault="00AD5582" w:rsidP="00AD5582">
      <w:pPr>
        <w:spacing w:after="120"/>
        <w:rPr>
          <w:rFonts w:ascii="Arial" w:hAnsi="Arial" w:cs="Arial"/>
        </w:rPr>
      </w:pPr>
      <w:r w:rsidRPr="00AD5582">
        <w:rPr>
          <w:rFonts w:ascii="Arial" w:hAnsi="Arial" w:cs="Arial"/>
        </w:rPr>
        <w:t xml:space="preserve">(6 = Ubesvart / vet ikke) </w:t>
      </w:r>
      <w:r w:rsidRPr="00AD5582">
        <w:rPr>
          <w:rFonts w:ascii="Arial" w:hAnsi="Arial" w:cs="Arial"/>
        </w:rPr>
        <w:tab/>
        <w:t>(holdes utenfor beregningen)</w:t>
      </w:r>
    </w:p>
    <w:p w14:paraId="4B1C9853" w14:textId="77777777" w:rsidR="00AD5582" w:rsidRPr="00AD5582" w:rsidRDefault="00AD5582" w:rsidP="00AD5582">
      <w:pPr>
        <w:rPr>
          <w:rFonts w:ascii="Arial" w:hAnsi="Arial" w:cs="Arial"/>
        </w:rPr>
      </w:pPr>
    </w:p>
    <w:p w14:paraId="344AE345" w14:textId="71170395" w:rsidR="00AD5582" w:rsidRPr="00AD5582" w:rsidRDefault="00AD5582" w:rsidP="00AD5582">
      <w:pPr>
        <w:rPr>
          <w:rFonts w:ascii="Arial" w:hAnsi="Arial" w:cs="Arial"/>
        </w:rPr>
      </w:pPr>
      <w:r w:rsidRPr="00AD5582">
        <w:rPr>
          <w:rFonts w:ascii="Arial" w:hAnsi="Arial" w:cs="Arial"/>
        </w:rPr>
        <w:t>Kundenes evaluering omregnes til en skåre fra 0 t</w:t>
      </w:r>
      <w:r w:rsidR="00EE4BF2">
        <w:rPr>
          <w:rFonts w:ascii="Arial" w:hAnsi="Arial" w:cs="Arial"/>
        </w:rPr>
        <w:t>il 100 poeng, på grunnlag av po</w:t>
      </w:r>
      <w:r w:rsidRPr="00AD5582">
        <w:rPr>
          <w:rFonts w:ascii="Arial" w:hAnsi="Arial" w:cs="Arial"/>
        </w:rPr>
        <w:t>engene som vist i parentesene over. Denne omreg</w:t>
      </w:r>
      <w:r>
        <w:rPr>
          <w:rFonts w:ascii="Arial" w:hAnsi="Arial" w:cs="Arial"/>
        </w:rPr>
        <w:t>ningen betyr at dersom alle kun</w:t>
      </w:r>
      <w:r w:rsidRPr="00AD5582">
        <w:rPr>
          <w:rFonts w:ascii="Arial" w:hAnsi="Arial" w:cs="Arial"/>
        </w:rPr>
        <w:t>dene er meget misfornøyde blir skåre 0, og dersom alle kundene er meget fornøyde bli</w:t>
      </w:r>
      <w:r>
        <w:rPr>
          <w:rFonts w:ascii="Arial" w:hAnsi="Arial" w:cs="Arial"/>
        </w:rPr>
        <w:t xml:space="preserve">r skåre 100. </w:t>
      </w:r>
    </w:p>
    <w:p w14:paraId="191F40F5" w14:textId="2B55C699" w:rsidR="00AD5582" w:rsidRPr="00AD5582" w:rsidRDefault="00AD5582" w:rsidP="00AD5582">
      <w:pPr>
        <w:rPr>
          <w:rFonts w:ascii="Arial" w:hAnsi="Arial" w:cs="Arial"/>
        </w:rPr>
      </w:pPr>
      <w:r w:rsidRPr="00AD5582">
        <w:rPr>
          <w:rFonts w:ascii="Arial" w:hAnsi="Arial" w:cs="Arial"/>
        </w:rPr>
        <w:t>Ved oppstart av oppdraget vil kundemålingene gjel</w:t>
      </w:r>
      <w:r>
        <w:rPr>
          <w:rFonts w:ascii="Arial" w:hAnsi="Arial" w:cs="Arial"/>
        </w:rPr>
        <w:t>de følgende kvalitetselementer:</w:t>
      </w:r>
    </w:p>
    <w:p w14:paraId="5F0BAA07" w14:textId="77777777" w:rsidR="00AD5582" w:rsidRPr="00AD5582" w:rsidRDefault="00AD5582" w:rsidP="00AD5582">
      <w:pPr>
        <w:spacing w:after="120"/>
        <w:rPr>
          <w:rFonts w:ascii="Arial" w:hAnsi="Arial" w:cs="Arial"/>
        </w:rPr>
      </w:pPr>
      <w:r w:rsidRPr="00AD5582">
        <w:rPr>
          <w:rFonts w:ascii="Arial" w:hAnsi="Arial" w:cs="Arial"/>
        </w:rPr>
        <w:t>•</w:t>
      </w:r>
      <w:r w:rsidRPr="00AD5582">
        <w:rPr>
          <w:rFonts w:ascii="Arial" w:hAnsi="Arial" w:cs="Arial"/>
        </w:rPr>
        <w:tab/>
        <w:t>Alt i alt – hvor fornøyd er du med denne turen</w:t>
      </w:r>
    </w:p>
    <w:p w14:paraId="5D86C321" w14:textId="77777777" w:rsidR="00AD5582" w:rsidRPr="00AD5582" w:rsidRDefault="00AD5582" w:rsidP="00AD5582">
      <w:pPr>
        <w:spacing w:after="120"/>
        <w:rPr>
          <w:rFonts w:ascii="Arial" w:hAnsi="Arial" w:cs="Arial"/>
        </w:rPr>
      </w:pPr>
      <w:r w:rsidRPr="00AD5582">
        <w:rPr>
          <w:rFonts w:ascii="Arial" w:hAnsi="Arial" w:cs="Arial"/>
        </w:rPr>
        <w:t>•</w:t>
      </w:r>
      <w:r w:rsidRPr="00AD5582">
        <w:rPr>
          <w:rFonts w:ascii="Arial" w:hAnsi="Arial" w:cs="Arial"/>
        </w:rPr>
        <w:tab/>
        <w:t>Innvendig renhold</w:t>
      </w:r>
    </w:p>
    <w:p w14:paraId="022EC6CA" w14:textId="4300A24F" w:rsidR="00AD5582" w:rsidRPr="00AD5582" w:rsidRDefault="00AD5582" w:rsidP="00AD5582">
      <w:pPr>
        <w:spacing w:after="120"/>
        <w:rPr>
          <w:rFonts w:ascii="Arial" w:hAnsi="Arial" w:cs="Arial"/>
        </w:rPr>
      </w:pPr>
      <w:r w:rsidRPr="00AD5582">
        <w:rPr>
          <w:rFonts w:ascii="Arial" w:hAnsi="Arial" w:cs="Arial"/>
        </w:rPr>
        <w:t>•</w:t>
      </w:r>
      <w:r>
        <w:rPr>
          <w:rFonts w:ascii="Arial" w:hAnsi="Arial" w:cs="Arial"/>
        </w:rPr>
        <w:tab/>
        <w:t>Mannskapets serviceinnstilling</w:t>
      </w:r>
    </w:p>
    <w:p w14:paraId="548F8B70" w14:textId="3488E043" w:rsidR="00AD5582" w:rsidRPr="00AD5582" w:rsidRDefault="00AD5582" w:rsidP="00AD5582">
      <w:pPr>
        <w:rPr>
          <w:rFonts w:ascii="Arial" w:hAnsi="Arial" w:cs="Arial"/>
        </w:rPr>
      </w:pPr>
      <w:r w:rsidRPr="00AD5582">
        <w:rPr>
          <w:rFonts w:ascii="Arial" w:hAnsi="Arial" w:cs="Arial"/>
        </w:rPr>
        <w:t>4 % bonus/malus deles me</w:t>
      </w:r>
      <w:r>
        <w:rPr>
          <w:rFonts w:ascii="Arial" w:hAnsi="Arial" w:cs="Arial"/>
        </w:rPr>
        <w:t>d 33,3 % på hver av elementene.</w:t>
      </w:r>
    </w:p>
    <w:p w14:paraId="71158940" w14:textId="1AF15574" w:rsidR="00AD5582" w:rsidRDefault="00AD5582" w:rsidP="00AD5582">
      <w:pPr>
        <w:rPr>
          <w:rFonts w:ascii="Arial" w:hAnsi="Arial" w:cs="Arial"/>
        </w:rPr>
      </w:pPr>
      <w:r w:rsidRPr="00AD5582">
        <w:rPr>
          <w:rFonts w:ascii="Arial" w:hAnsi="Arial" w:cs="Arial"/>
        </w:rPr>
        <w:t>Nullnivåer defineres ut fra de erfaringer Oppdragsgiver har i Markedsinformasjons-systemet (MIS) fra 1.4.2019 – 31.9.2019 og 1.4.</w:t>
      </w:r>
      <w:r>
        <w:rPr>
          <w:rFonts w:ascii="Arial" w:hAnsi="Arial" w:cs="Arial"/>
        </w:rPr>
        <w:t>2020 til 31.9.2020. Ønsket mini</w:t>
      </w:r>
      <w:r w:rsidRPr="00AD5582">
        <w:rPr>
          <w:rFonts w:ascii="Arial" w:hAnsi="Arial" w:cs="Arial"/>
        </w:rPr>
        <w:t>mumsnivå er utgangspunkt for nullnivå. Nullnivå</w:t>
      </w:r>
      <w:r>
        <w:rPr>
          <w:rFonts w:ascii="Arial" w:hAnsi="Arial" w:cs="Arial"/>
        </w:rPr>
        <w:t xml:space="preserve">et er satt likt for hele året. </w:t>
      </w:r>
    </w:p>
    <w:p w14:paraId="33EFFE22" w14:textId="4D595B63" w:rsidR="00AD5582" w:rsidRPr="00AD5582" w:rsidRDefault="00AD5582" w:rsidP="00AD5582">
      <w:pPr>
        <w:rPr>
          <w:rFonts w:ascii="Arial" w:hAnsi="Arial" w:cs="Arial"/>
        </w:rPr>
      </w:pPr>
      <w:r w:rsidRPr="00AD5582">
        <w:rPr>
          <w:rFonts w:ascii="Arial" w:hAnsi="Arial" w:cs="Arial"/>
        </w:rPr>
        <w:t>Dersom kundemålingsresultatet på kvalitetselementene i et kvartal avviker vesentlig fra nullnivået skal partene møtes for å diskutere årsaken til avviket. Vesentlig avvik er når avviket fra nullnivå er målt til mer enn 50 % op</w:t>
      </w:r>
      <w:r>
        <w:rPr>
          <w:rFonts w:ascii="Arial" w:hAnsi="Arial" w:cs="Arial"/>
        </w:rPr>
        <w:t xml:space="preserve">p (bonus) eller ned (malus).   </w:t>
      </w:r>
    </w:p>
    <w:p w14:paraId="0C3754DF" w14:textId="3C827A10" w:rsidR="00AD5582" w:rsidRDefault="00AD5582" w:rsidP="00AD5582">
      <w:pPr>
        <w:rPr>
          <w:rFonts w:ascii="Arial" w:hAnsi="Arial" w:cs="Arial"/>
        </w:rPr>
      </w:pPr>
      <w:r w:rsidRPr="00AD5582">
        <w:rPr>
          <w:rFonts w:ascii="Arial" w:hAnsi="Arial" w:cs="Arial"/>
        </w:rPr>
        <w:t>Dersom en av partene kan vise til at avviket ikke kan henføres til Operatørens drift og rettigheter og plikter under kontrakten, skal partene bli enig om en skjønnsmessig avregning som gjenspeiler de underliggende årsaksforhold. Eksempel på avvik som kan medføre reduksjon eller økning av bonus el</w:t>
      </w:r>
      <w:r>
        <w:rPr>
          <w:rFonts w:ascii="Arial" w:hAnsi="Arial" w:cs="Arial"/>
        </w:rPr>
        <w:t>ler malus er blant annet; ombyg</w:t>
      </w:r>
      <w:r w:rsidRPr="00AD5582">
        <w:rPr>
          <w:rFonts w:ascii="Arial" w:hAnsi="Arial" w:cs="Arial"/>
        </w:rPr>
        <w:t>gingsprosjekter i vegsystemet, ruteendringer og prisendringer. Sesongvariasjoner som mye snø, regn eller kulde er noe som Operatøren må ta høyde for (jf</w:t>
      </w:r>
      <w:r w:rsidR="00592D02">
        <w:rPr>
          <w:rFonts w:ascii="Arial" w:hAnsi="Arial" w:cs="Arial"/>
        </w:rPr>
        <w:t>r.</w:t>
      </w:r>
      <w:r w:rsidRPr="00AD5582">
        <w:rPr>
          <w:rFonts w:ascii="Arial" w:hAnsi="Arial" w:cs="Arial"/>
        </w:rPr>
        <w:t xml:space="preserve"> at </w:t>
      </w:r>
      <w:r w:rsidR="00592D02">
        <w:rPr>
          <w:rFonts w:ascii="Arial" w:hAnsi="Arial" w:cs="Arial"/>
        </w:rPr>
        <w:t xml:space="preserve">      </w:t>
      </w:r>
      <w:r w:rsidRPr="00AD5582">
        <w:rPr>
          <w:rFonts w:ascii="Arial" w:hAnsi="Arial" w:cs="Arial"/>
        </w:rPr>
        <w:t>0-nivå er satt som et snitt gjennom året).</w:t>
      </w:r>
    </w:p>
    <w:p w14:paraId="57AD6162" w14:textId="4029A27F" w:rsidR="00AD5582" w:rsidRDefault="00AD5582" w:rsidP="00AD5582">
      <w:pPr>
        <w:pStyle w:val="Overskrift2"/>
      </w:pPr>
      <w:bookmarkStart w:id="25" w:name="_Toc516476334"/>
      <w:bookmarkStart w:id="26" w:name="_Toc519754094"/>
      <w:r>
        <w:t>Leverandørbytte</w:t>
      </w:r>
      <w:bookmarkEnd w:id="25"/>
      <w:bookmarkEnd w:id="26"/>
    </w:p>
    <w:p w14:paraId="0DC013DB" w14:textId="568DD404" w:rsidR="00AD5582" w:rsidRDefault="0057164A" w:rsidP="00AD5582">
      <w:pPr>
        <w:rPr>
          <w:rFonts w:ascii="Arial" w:hAnsi="Arial" w:cs="Arial"/>
        </w:rPr>
      </w:pPr>
      <w:r w:rsidRPr="0057164A">
        <w:rPr>
          <w:rFonts w:ascii="Arial" w:hAnsi="Arial" w:cs="Arial"/>
        </w:rPr>
        <w:t>Bytte av leverandør av markedsinformasjonssysteme</w:t>
      </w:r>
      <w:r>
        <w:rPr>
          <w:rFonts w:ascii="Arial" w:hAnsi="Arial" w:cs="Arial"/>
        </w:rPr>
        <w:t>t kan skje i løpet av kontrakts</w:t>
      </w:r>
      <w:r w:rsidRPr="0057164A">
        <w:rPr>
          <w:rFonts w:ascii="Arial" w:hAnsi="Arial" w:cs="Arial"/>
        </w:rPr>
        <w:t>perioden. Dersom leverandørbytte medfører en vesentlig endring i resultatene, som åpenbart ikke skyldes endringer i levert kvalitet, kan pa</w:t>
      </w:r>
      <w:r>
        <w:rPr>
          <w:rFonts w:ascii="Arial" w:hAnsi="Arial" w:cs="Arial"/>
        </w:rPr>
        <w:t>rtene avtale endringer i nullni</w:t>
      </w:r>
      <w:r w:rsidRPr="0057164A">
        <w:rPr>
          <w:rFonts w:ascii="Arial" w:hAnsi="Arial" w:cs="Arial"/>
        </w:rPr>
        <w:t>vået.</w:t>
      </w:r>
    </w:p>
    <w:p w14:paraId="429CDE6D" w14:textId="300BF64F" w:rsidR="00AD5582" w:rsidRDefault="0057164A" w:rsidP="0057164A">
      <w:pPr>
        <w:pStyle w:val="Overskrift2"/>
      </w:pPr>
      <w:bookmarkStart w:id="27" w:name="_Toc516476335"/>
      <w:bookmarkStart w:id="28" w:name="_Toc519754095"/>
      <w:r>
        <w:t>Mulig nye metoder for gjennomføring av kundeintervjuer til MIS</w:t>
      </w:r>
      <w:bookmarkEnd w:id="27"/>
      <w:bookmarkEnd w:id="28"/>
    </w:p>
    <w:p w14:paraId="633FF3AB" w14:textId="749187FC" w:rsidR="0057164A" w:rsidRDefault="0057164A" w:rsidP="00AD5582">
      <w:pPr>
        <w:rPr>
          <w:rFonts w:ascii="Arial" w:hAnsi="Arial" w:cs="Arial"/>
        </w:rPr>
      </w:pPr>
      <w:r w:rsidRPr="0057164A">
        <w:rPr>
          <w:rFonts w:ascii="Arial" w:hAnsi="Arial" w:cs="Arial"/>
        </w:rPr>
        <w:t>Oppdragsgiver kan i løpet av kontraktsperioden endre måten kundens tilfredshet med reisen kartlegges på. I dag gjennomføres kundeintervjuene som et personlig intervju, hvor en representant (intervjuer) for markedsanalyseinstituttet spør kunden om hvor fornøyd hun/han er med reisen. I løpet av kontraktsperioden kan dette bli endret. Dette kan for eksempel skje ved bruk av ny teknologi som gjør det mulig for kundene å besvare undersøkelsen ved selvutfylling på sin mobiltelefon.</w:t>
      </w:r>
    </w:p>
    <w:p w14:paraId="69D1B5C3" w14:textId="21958EC1" w:rsidR="003F256E" w:rsidRPr="005976EA" w:rsidRDefault="00592D02" w:rsidP="005976EA">
      <w:pPr>
        <w:pStyle w:val="Overskrift2"/>
      </w:pPr>
      <w:bookmarkStart w:id="29" w:name="_Toc516476336"/>
      <w:bookmarkStart w:id="30" w:name="_Toc519754096"/>
      <w:r>
        <w:t>Beregningsgrunnlag</w:t>
      </w:r>
      <w:bookmarkEnd w:id="29"/>
      <w:bookmarkEnd w:id="30"/>
    </w:p>
    <w:p w14:paraId="34911C12" w14:textId="77777777" w:rsidR="005976EA" w:rsidRDefault="005976EA" w:rsidP="005976EA">
      <w:pPr>
        <w:rPr>
          <w:rFonts w:ascii="Arial" w:hAnsi="Arial" w:cs="Arial"/>
        </w:rPr>
      </w:pPr>
      <w:r w:rsidRPr="005976EA">
        <w:rPr>
          <w:rFonts w:ascii="Arial" w:hAnsi="Arial" w:cs="Arial"/>
        </w:rPr>
        <w:t>Oppdragsgivers Markedsinformasjonssystem (MIS) vil bli benyttet for å angi kundens oppfattelse av reisen. Systemet ligger på en inter</w:t>
      </w:r>
      <w:r>
        <w:rPr>
          <w:rFonts w:ascii="Arial" w:hAnsi="Arial" w:cs="Arial"/>
        </w:rPr>
        <w:t>nettbase. Tilgang til resultat</w:t>
      </w:r>
      <w:r w:rsidRPr="005976EA">
        <w:rPr>
          <w:rFonts w:ascii="Arial" w:hAnsi="Arial" w:cs="Arial"/>
        </w:rPr>
        <w:t>avlesing vil bli g</w:t>
      </w:r>
      <w:r>
        <w:rPr>
          <w:rFonts w:ascii="Arial" w:hAnsi="Arial" w:cs="Arial"/>
        </w:rPr>
        <w:t xml:space="preserve">itt ved oppstart av oppdraget. </w:t>
      </w:r>
    </w:p>
    <w:p w14:paraId="2DE3B715" w14:textId="27D514F1" w:rsidR="005976EA" w:rsidRPr="005976EA" w:rsidRDefault="005976EA" w:rsidP="005976EA">
      <w:pPr>
        <w:rPr>
          <w:rFonts w:ascii="Arial" w:hAnsi="Arial" w:cs="Arial"/>
        </w:rPr>
      </w:pPr>
      <w:r w:rsidRPr="005976EA">
        <w:rPr>
          <w:rFonts w:ascii="Arial" w:hAnsi="Arial" w:cs="Arial"/>
        </w:rPr>
        <w:t>Beregningsgrunnlaget for bonus/malus</w:t>
      </w:r>
      <w:r>
        <w:rPr>
          <w:rFonts w:ascii="Arial" w:hAnsi="Arial" w:cs="Arial"/>
        </w:rPr>
        <w:t xml:space="preserve"> er MIS.</w:t>
      </w:r>
    </w:p>
    <w:p w14:paraId="79FF7531" w14:textId="6EA13964" w:rsidR="005976EA" w:rsidRPr="005976EA" w:rsidRDefault="005976EA" w:rsidP="005976EA">
      <w:pPr>
        <w:rPr>
          <w:rFonts w:ascii="Arial" w:hAnsi="Arial" w:cs="Arial"/>
        </w:rPr>
      </w:pPr>
      <w:r w:rsidRPr="005976EA">
        <w:rPr>
          <w:rFonts w:ascii="Arial" w:hAnsi="Arial" w:cs="Arial"/>
        </w:rPr>
        <w:t>Det gjennomføres om lag samme antall målinger</w:t>
      </w:r>
      <w:r>
        <w:rPr>
          <w:rFonts w:ascii="Arial" w:hAnsi="Arial" w:cs="Arial"/>
        </w:rPr>
        <w:t xml:space="preserve"> hver måned i perioden april – </w:t>
      </w:r>
      <w:r w:rsidRPr="005976EA">
        <w:rPr>
          <w:rFonts w:ascii="Arial" w:hAnsi="Arial" w:cs="Arial"/>
        </w:rPr>
        <w:t xml:space="preserve">september, men det er resultatet per kvartal, som er vist i portalen, som legges til grunn. Det vil bli gjennomført minimum 50 </w:t>
      </w:r>
      <w:r w:rsidRPr="005976EA">
        <w:rPr>
          <w:rFonts w:ascii="Arial" w:hAnsi="Arial" w:cs="Arial"/>
        </w:rPr>
        <w:lastRenderedPageBreak/>
        <w:t>målinger per kvartal, og hver måling inne-holder i snitt 3 intervjuer. Hvert kvartal blir avsluttet, og en starter nye beregninger ved nytt kvartal (kvartal 2 og 3).</w:t>
      </w:r>
    </w:p>
    <w:p w14:paraId="0A254B9D" w14:textId="58DB1B0E" w:rsidR="005976EA" w:rsidRDefault="005976EA" w:rsidP="005976EA">
      <w:pPr>
        <w:rPr>
          <w:rFonts w:ascii="Arial" w:hAnsi="Arial" w:cs="Arial"/>
        </w:rPr>
      </w:pPr>
      <w:r w:rsidRPr="005976EA">
        <w:rPr>
          <w:rFonts w:ascii="Arial" w:hAnsi="Arial" w:cs="Arial"/>
        </w:rPr>
        <w:t xml:space="preserve">Oppdragsgiver beregner, med utgangspunkt i målingene, </w:t>
      </w:r>
      <w:proofErr w:type="spellStart"/>
      <w:r w:rsidRPr="005976EA">
        <w:rPr>
          <w:rFonts w:ascii="Arial" w:hAnsi="Arial" w:cs="Arial"/>
        </w:rPr>
        <w:t>kvartalsvise</w:t>
      </w:r>
      <w:proofErr w:type="spellEnd"/>
      <w:r w:rsidRPr="005976EA">
        <w:rPr>
          <w:rFonts w:ascii="Arial" w:hAnsi="Arial" w:cs="Arial"/>
        </w:rPr>
        <w:t xml:space="preserve"> resultater på bonus og malus beløp. Bonus og malus skal avregnes kvartalsvis, kun for 2. og 3. kvartal. Maksimalt årlig beløp blir fordelt likt på disse kvartalene.</w:t>
      </w:r>
    </w:p>
    <w:p w14:paraId="5758868A" w14:textId="77777777" w:rsidR="001D4DEA" w:rsidRDefault="001D4DEA" w:rsidP="00C853C7">
      <w:pPr>
        <w:rPr>
          <w:rFonts w:ascii="Arial" w:hAnsi="Arial" w:cs="Arial"/>
        </w:rPr>
      </w:pPr>
    </w:p>
    <w:p w14:paraId="5B495293" w14:textId="77777777" w:rsidR="001D4DEA" w:rsidRDefault="001D4DEA" w:rsidP="00C853C7">
      <w:pPr>
        <w:rPr>
          <w:rFonts w:ascii="Arial" w:hAnsi="Arial" w:cs="Arial"/>
        </w:rPr>
      </w:pPr>
    </w:p>
    <w:p w14:paraId="21A7AB29" w14:textId="79A12E6A" w:rsidR="001D4DEA" w:rsidRDefault="002E1885" w:rsidP="002E1885">
      <w:pPr>
        <w:pStyle w:val="Overskrift2"/>
      </w:pPr>
      <w:bookmarkStart w:id="31" w:name="_Toc516476337"/>
      <w:bookmarkStart w:id="32" w:name="_Toc519754097"/>
      <w:r>
        <w:t>Bonus/malus kvalitetselementer og prisnivåer</w:t>
      </w:r>
      <w:bookmarkEnd w:id="31"/>
      <w:bookmarkEnd w:id="32"/>
      <w:r>
        <w:t xml:space="preserve"> </w:t>
      </w:r>
    </w:p>
    <w:p w14:paraId="2508A380" w14:textId="35E70C45" w:rsidR="007D476C" w:rsidRPr="007D476C" w:rsidRDefault="002E1885" w:rsidP="007D476C">
      <w:pPr>
        <w:pStyle w:val="Overskrift3"/>
        <w:rPr>
          <w:color w:val="3F505A" w:themeColor="accent2"/>
        </w:rPr>
      </w:pPr>
      <w:bookmarkStart w:id="33" w:name="_Toc516476338"/>
      <w:bookmarkStart w:id="34" w:name="_Toc519754098"/>
      <w:r w:rsidRPr="003D002C">
        <w:rPr>
          <w:color w:val="3F505A" w:themeColor="accent2"/>
        </w:rPr>
        <w:t>Alt i alt – hvor fornøyd er du</w:t>
      </w:r>
      <w:bookmarkEnd w:id="33"/>
      <w:bookmarkEnd w:id="34"/>
    </w:p>
    <w:p w14:paraId="3A558CCE" w14:textId="77777777" w:rsidR="00336585" w:rsidRPr="00336585" w:rsidRDefault="00336585" w:rsidP="00336585"/>
    <w:p w14:paraId="5CE5CF58" w14:textId="5ED5108A" w:rsidR="003D002C" w:rsidRPr="003D002C" w:rsidRDefault="003D002C" w:rsidP="00BC5889">
      <w:pPr>
        <w:spacing w:after="0"/>
        <w:rPr>
          <w:rFonts w:ascii="Arial" w:hAnsi="Arial" w:cs="Arial"/>
        </w:rPr>
      </w:pPr>
      <w:r w:rsidRPr="003D002C">
        <w:rPr>
          <w:rFonts w:ascii="Arial" w:hAnsi="Arial" w:cs="Arial"/>
        </w:rPr>
        <w:t>Mål:</w:t>
      </w:r>
      <w:r w:rsidRPr="003D002C">
        <w:rPr>
          <w:rFonts w:ascii="Arial" w:hAnsi="Arial" w:cs="Arial"/>
        </w:rPr>
        <w:tab/>
      </w:r>
      <w:r w:rsidR="007641F2">
        <w:rPr>
          <w:rFonts w:ascii="Arial" w:hAnsi="Arial" w:cs="Arial"/>
        </w:rPr>
        <w:tab/>
      </w:r>
      <w:r w:rsidR="007641F2">
        <w:rPr>
          <w:rFonts w:ascii="Arial" w:hAnsi="Arial" w:cs="Arial"/>
        </w:rPr>
        <w:tab/>
      </w:r>
      <w:r w:rsidR="007641F2">
        <w:rPr>
          <w:rFonts w:ascii="Arial" w:hAnsi="Arial" w:cs="Arial"/>
        </w:rPr>
        <w:tab/>
      </w:r>
      <w:r w:rsidRPr="003D002C">
        <w:rPr>
          <w:rFonts w:ascii="Arial" w:hAnsi="Arial" w:cs="Arial"/>
        </w:rPr>
        <w:t>Skape forbedringer for kundene slik at flere reiser kollektivt.</w:t>
      </w:r>
    </w:p>
    <w:p w14:paraId="77504832" w14:textId="25F075B0" w:rsidR="003D002C" w:rsidRPr="003D002C" w:rsidRDefault="007641F2" w:rsidP="00BC5889">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3D002C" w:rsidRPr="003D002C">
        <w:rPr>
          <w:rFonts w:ascii="Arial" w:hAnsi="Arial" w:cs="Arial"/>
        </w:rPr>
        <w:t>*</w:t>
      </w:r>
      <w:r w:rsidR="003D002C" w:rsidRPr="003D002C">
        <w:rPr>
          <w:rFonts w:ascii="Arial" w:hAnsi="Arial" w:cs="Arial"/>
        </w:rPr>
        <w:tab/>
        <w:t>At rutetilbudet oppfyller kundens behov.</w:t>
      </w:r>
    </w:p>
    <w:p w14:paraId="5DEE8F36" w14:textId="7F6EDA67" w:rsidR="003D002C" w:rsidRPr="003D002C" w:rsidRDefault="007641F2" w:rsidP="00BC5889">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3D002C" w:rsidRPr="003D002C">
        <w:rPr>
          <w:rFonts w:ascii="Arial" w:hAnsi="Arial" w:cs="Arial"/>
        </w:rPr>
        <w:t>*</w:t>
      </w:r>
      <w:r w:rsidR="003D002C" w:rsidRPr="003D002C">
        <w:rPr>
          <w:rFonts w:ascii="Arial" w:hAnsi="Arial" w:cs="Arial"/>
        </w:rPr>
        <w:tab/>
        <w:t>At kundene får de</w:t>
      </w:r>
      <w:r>
        <w:rPr>
          <w:rFonts w:ascii="Arial" w:hAnsi="Arial" w:cs="Arial"/>
        </w:rPr>
        <w:t xml:space="preserve">t produktet de har betalt </w:t>
      </w:r>
      <w:r w:rsidR="003D002C" w:rsidRPr="003D002C">
        <w:rPr>
          <w:rFonts w:ascii="Arial" w:hAnsi="Arial" w:cs="Arial"/>
        </w:rPr>
        <w:t>for.</w:t>
      </w:r>
    </w:p>
    <w:p w14:paraId="23F8FDEF" w14:textId="7B3F5751" w:rsidR="003D002C" w:rsidRPr="003D002C" w:rsidRDefault="007641F2" w:rsidP="00BC5889">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3D002C" w:rsidRPr="003D002C">
        <w:rPr>
          <w:rFonts w:ascii="Arial" w:hAnsi="Arial" w:cs="Arial"/>
        </w:rPr>
        <w:t>*</w:t>
      </w:r>
      <w:r w:rsidR="003D002C" w:rsidRPr="003D002C">
        <w:rPr>
          <w:rFonts w:ascii="Arial" w:hAnsi="Arial" w:cs="Arial"/>
        </w:rPr>
        <w:tab/>
        <w:t>Gi kundene en opplevelse som overst</w:t>
      </w:r>
      <w:r>
        <w:rPr>
          <w:rFonts w:ascii="Arial" w:hAnsi="Arial" w:cs="Arial"/>
        </w:rPr>
        <w:t xml:space="preserve">iger </w:t>
      </w:r>
      <w:r w:rsidR="003D002C" w:rsidRPr="003D002C">
        <w:rPr>
          <w:rFonts w:ascii="Arial" w:hAnsi="Arial" w:cs="Arial"/>
        </w:rPr>
        <w:t>forventningene.</w:t>
      </w:r>
    </w:p>
    <w:p w14:paraId="45943D58" w14:textId="77777777" w:rsidR="007641F2" w:rsidRDefault="003D002C" w:rsidP="00BC5889">
      <w:pPr>
        <w:spacing w:after="0"/>
        <w:rPr>
          <w:rFonts w:ascii="Arial" w:hAnsi="Arial" w:cs="Arial"/>
        </w:rPr>
      </w:pPr>
      <w:r w:rsidRPr="003D002C">
        <w:rPr>
          <w:rFonts w:ascii="Arial" w:hAnsi="Arial" w:cs="Arial"/>
        </w:rPr>
        <w:t>Målemetode:</w:t>
      </w:r>
      <w:r w:rsidRPr="003D002C">
        <w:rPr>
          <w:rFonts w:ascii="Arial" w:hAnsi="Arial" w:cs="Arial"/>
        </w:rPr>
        <w:tab/>
      </w:r>
      <w:r w:rsidR="007641F2">
        <w:rPr>
          <w:rFonts w:ascii="Arial" w:hAnsi="Arial" w:cs="Arial"/>
        </w:rPr>
        <w:tab/>
      </w:r>
      <w:r w:rsidR="007641F2">
        <w:rPr>
          <w:rFonts w:ascii="Arial" w:hAnsi="Arial" w:cs="Arial"/>
        </w:rPr>
        <w:tab/>
      </w:r>
      <w:r w:rsidRPr="003D002C">
        <w:rPr>
          <w:rFonts w:ascii="Arial" w:hAnsi="Arial" w:cs="Arial"/>
        </w:rPr>
        <w:t>Oppdragsgivers Markedsinformasjonssystem (MIS), kundens</w:t>
      </w:r>
    </w:p>
    <w:p w14:paraId="22328235" w14:textId="73ACE727" w:rsidR="003D002C" w:rsidRPr="003D002C" w:rsidRDefault="003D002C" w:rsidP="00BC5889">
      <w:pPr>
        <w:spacing w:after="0"/>
        <w:rPr>
          <w:rFonts w:ascii="Arial" w:hAnsi="Arial" w:cs="Arial"/>
        </w:rPr>
      </w:pPr>
      <w:r w:rsidRPr="003D002C">
        <w:rPr>
          <w:rFonts w:ascii="Arial" w:hAnsi="Arial" w:cs="Arial"/>
        </w:rPr>
        <w:t xml:space="preserve"> </w:t>
      </w:r>
      <w:r w:rsidR="007641F2">
        <w:rPr>
          <w:rFonts w:ascii="Arial" w:hAnsi="Arial" w:cs="Arial"/>
        </w:rPr>
        <w:tab/>
      </w:r>
      <w:r w:rsidR="007641F2">
        <w:rPr>
          <w:rFonts w:ascii="Arial" w:hAnsi="Arial" w:cs="Arial"/>
        </w:rPr>
        <w:tab/>
      </w:r>
      <w:r w:rsidR="007641F2">
        <w:rPr>
          <w:rFonts w:ascii="Arial" w:hAnsi="Arial" w:cs="Arial"/>
        </w:rPr>
        <w:tab/>
      </w:r>
      <w:r w:rsidR="007641F2">
        <w:rPr>
          <w:rFonts w:ascii="Arial" w:hAnsi="Arial" w:cs="Arial"/>
        </w:rPr>
        <w:tab/>
      </w:r>
      <w:r w:rsidRPr="003D002C">
        <w:rPr>
          <w:rFonts w:ascii="Arial" w:hAnsi="Arial" w:cs="Arial"/>
        </w:rPr>
        <w:t>opplevelse med reisen</w:t>
      </w:r>
    </w:p>
    <w:p w14:paraId="06B9F091" w14:textId="0D4D5C56" w:rsidR="003D002C" w:rsidRPr="003D002C" w:rsidRDefault="003D002C" w:rsidP="00BC5889">
      <w:pPr>
        <w:spacing w:after="0"/>
        <w:rPr>
          <w:rFonts w:ascii="Arial" w:hAnsi="Arial" w:cs="Arial"/>
        </w:rPr>
      </w:pPr>
      <w:r w:rsidRPr="003D002C">
        <w:rPr>
          <w:rFonts w:ascii="Arial" w:hAnsi="Arial" w:cs="Arial"/>
        </w:rPr>
        <w:t>Nullnivå:</w:t>
      </w:r>
      <w:r w:rsidRPr="003D002C">
        <w:rPr>
          <w:rFonts w:ascii="Arial" w:hAnsi="Arial" w:cs="Arial"/>
        </w:rPr>
        <w:tab/>
      </w:r>
      <w:r w:rsidR="007641F2">
        <w:rPr>
          <w:rFonts w:ascii="Arial" w:hAnsi="Arial" w:cs="Arial"/>
        </w:rPr>
        <w:tab/>
      </w:r>
      <w:r w:rsidR="007641F2">
        <w:rPr>
          <w:rFonts w:ascii="Arial" w:hAnsi="Arial" w:cs="Arial"/>
        </w:rPr>
        <w:tab/>
      </w:r>
      <w:r w:rsidRPr="003D002C">
        <w:rPr>
          <w:rFonts w:ascii="Arial" w:hAnsi="Arial" w:cs="Arial"/>
        </w:rPr>
        <w:t>93 poeng tilfredse kunder</w:t>
      </w:r>
    </w:p>
    <w:p w14:paraId="264E9ED4" w14:textId="77777777" w:rsidR="003D002C" w:rsidRPr="003D002C" w:rsidRDefault="003D002C" w:rsidP="00BC5889">
      <w:pPr>
        <w:spacing w:after="0"/>
        <w:rPr>
          <w:rFonts w:ascii="Arial" w:hAnsi="Arial" w:cs="Arial"/>
        </w:rPr>
      </w:pPr>
      <w:r w:rsidRPr="003D002C">
        <w:rPr>
          <w:rFonts w:ascii="Arial" w:hAnsi="Arial" w:cs="Arial"/>
        </w:rPr>
        <w:t>Maksimalt årlig beløp (+/-):</w:t>
      </w:r>
      <w:r w:rsidRPr="003D002C">
        <w:rPr>
          <w:rFonts w:ascii="Arial" w:hAnsi="Arial" w:cs="Arial"/>
        </w:rPr>
        <w:tab/>
        <w:t>33,3 % av bonus og malus beløp kvalitetselementer</w:t>
      </w:r>
    </w:p>
    <w:p w14:paraId="312FEEAD" w14:textId="77777777" w:rsidR="003D002C" w:rsidRPr="003D002C" w:rsidRDefault="003D002C" w:rsidP="00BC5889">
      <w:pPr>
        <w:spacing w:after="0"/>
        <w:rPr>
          <w:rFonts w:ascii="Arial" w:hAnsi="Arial" w:cs="Arial"/>
        </w:rPr>
      </w:pPr>
      <w:r w:rsidRPr="003D002C">
        <w:rPr>
          <w:rFonts w:ascii="Arial" w:hAnsi="Arial" w:cs="Arial"/>
        </w:rPr>
        <w:t xml:space="preserve">Grense for vesentlig avvik: </w:t>
      </w:r>
      <w:r w:rsidRPr="003D002C">
        <w:rPr>
          <w:rFonts w:ascii="Arial" w:hAnsi="Arial" w:cs="Arial"/>
        </w:rPr>
        <w:tab/>
        <w:t>90 poeng - nedre grense</w:t>
      </w:r>
    </w:p>
    <w:p w14:paraId="04C1D627" w14:textId="73A03028" w:rsidR="003D002C" w:rsidRDefault="007641F2" w:rsidP="00BC5889">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3D002C" w:rsidRPr="003D002C">
        <w:rPr>
          <w:rFonts w:ascii="Arial" w:hAnsi="Arial" w:cs="Arial"/>
        </w:rPr>
        <w:t>96 poeng - øvre grense</w:t>
      </w:r>
    </w:p>
    <w:p w14:paraId="007F41B0" w14:textId="77777777" w:rsidR="00196C20" w:rsidRDefault="00196C20" w:rsidP="00C853C7">
      <w:pPr>
        <w:rPr>
          <w:rFonts w:ascii="Arial" w:hAnsi="Arial" w:cs="Arial"/>
        </w:rPr>
      </w:pPr>
    </w:p>
    <w:p w14:paraId="1F5AAFA6" w14:textId="662A5156" w:rsidR="007641F2" w:rsidRDefault="00196C20" w:rsidP="00C853C7">
      <w:pPr>
        <w:rPr>
          <w:rFonts w:ascii="Arial" w:hAnsi="Arial" w:cs="Arial"/>
        </w:rPr>
      </w:pPr>
      <w:r w:rsidRPr="00196C20">
        <w:rPr>
          <w:rFonts w:ascii="Arial" w:hAnsi="Arial" w:cs="Arial"/>
        </w:rPr>
        <w:t>Beregningsskala for bonus og malus:</w:t>
      </w:r>
    </w:p>
    <w:tbl>
      <w:tblPr>
        <w:tblW w:w="3560" w:type="dxa"/>
        <w:tblInd w:w="55" w:type="dxa"/>
        <w:tblCellMar>
          <w:left w:w="70" w:type="dxa"/>
          <w:right w:w="70" w:type="dxa"/>
        </w:tblCellMar>
        <w:tblLook w:val="04A0" w:firstRow="1" w:lastRow="0" w:firstColumn="1" w:lastColumn="0" w:noHBand="0" w:noVBand="1"/>
      </w:tblPr>
      <w:tblGrid>
        <w:gridCol w:w="1575"/>
        <w:gridCol w:w="1559"/>
        <w:gridCol w:w="266"/>
        <w:gridCol w:w="160"/>
      </w:tblGrid>
      <w:tr w:rsidR="00196C20" w:rsidRPr="00196C20" w14:paraId="317123FF" w14:textId="77777777" w:rsidTr="00BC5889">
        <w:trPr>
          <w:gridAfter w:val="2"/>
          <w:wAfter w:w="426" w:type="dxa"/>
          <w:trHeight w:val="420"/>
        </w:trPr>
        <w:tc>
          <w:tcPr>
            <w:tcW w:w="3134" w:type="dxa"/>
            <w:gridSpan w:val="2"/>
            <w:tcBorders>
              <w:top w:val="single" w:sz="4" w:space="0" w:color="auto"/>
              <w:left w:val="single" w:sz="4" w:space="0" w:color="auto"/>
              <w:bottom w:val="single" w:sz="4" w:space="0" w:color="auto"/>
              <w:right w:val="single" w:sz="4" w:space="0" w:color="000000"/>
            </w:tcBorders>
            <w:shd w:val="clear" w:color="auto" w:fill="92D050"/>
            <w:noWrap/>
            <w:vAlign w:val="bottom"/>
            <w:hideMark/>
          </w:tcPr>
          <w:p w14:paraId="10BCAE23" w14:textId="77777777" w:rsidR="00196C20" w:rsidRPr="00196C20" w:rsidRDefault="00196C20" w:rsidP="00196C20">
            <w:pPr>
              <w:spacing w:after="0"/>
              <w:jc w:val="center"/>
              <w:rPr>
                <w:rFonts w:ascii="Calibri" w:eastAsia="Times New Roman" w:hAnsi="Calibri" w:cs="Times New Roman"/>
                <w:b/>
                <w:bCs/>
                <w:color w:val="000000"/>
                <w:sz w:val="32"/>
                <w:szCs w:val="32"/>
                <w:lang w:eastAsia="nb-NO"/>
              </w:rPr>
            </w:pPr>
            <w:bookmarkStart w:id="35" w:name="_Hlk499214157"/>
            <w:r w:rsidRPr="00196C20">
              <w:rPr>
                <w:rFonts w:ascii="Calibri" w:eastAsia="Times New Roman" w:hAnsi="Calibri" w:cs="Times New Roman"/>
                <w:b/>
                <w:bCs/>
                <w:color w:val="000000"/>
                <w:sz w:val="32"/>
                <w:szCs w:val="32"/>
                <w:lang w:eastAsia="nb-NO"/>
              </w:rPr>
              <w:t>Alt i alt</w:t>
            </w:r>
          </w:p>
        </w:tc>
      </w:tr>
      <w:tr w:rsidR="00196C20" w:rsidRPr="00196C20" w14:paraId="2891839C" w14:textId="77777777" w:rsidTr="00BC5889">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5C7EB8B7" w14:textId="77777777" w:rsidR="00196C20" w:rsidRPr="00196C20" w:rsidRDefault="00196C20" w:rsidP="00196C20">
            <w:pPr>
              <w:spacing w:after="0"/>
              <w:rPr>
                <w:rFonts w:ascii="Calibri" w:eastAsia="Times New Roman" w:hAnsi="Calibri" w:cs="Times New Roman"/>
                <w:b/>
                <w:bCs/>
                <w:color w:val="000000"/>
                <w:sz w:val="22"/>
                <w:lang w:eastAsia="nb-NO"/>
              </w:rPr>
            </w:pPr>
            <w:r w:rsidRPr="00196C20">
              <w:rPr>
                <w:rFonts w:ascii="Calibri" w:eastAsia="Times New Roman" w:hAnsi="Calibri" w:cs="Times New Roman"/>
                <w:b/>
                <w:bCs/>
                <w:color w:val="000000"/>
                <w:sz w:val="22"/>
                <w:lang w:eastAsia="nb-NO"/>
              </w:rPr>
              <w:t>Resultat</w:t>
            </w:r>
          </w:p>
        </w:tc>
        <w:tc>
          <w:tcPr>
            <w:tcW w:w="1559" w:type="dxa"/>
            <w:tcBorders>
              <w:top w:val="single" w:sz="4" w:space="0" w:color="auto"/>
              <w:left w:val="nil"/>
              <w:bottom w:val="single" w:sz="4" w:space="0" w:color="auto"/>
              <w:right w:val="single" w:sz="4" w:space="0" w:color="auto"/>
            </w:tcBorders>
            <w:shd w:val="clear" w:color="auto" w:fill="92D050"/>
            <w:noWrap/>
            <w:vAlign w:val="bottom"/>
            <w:hideMark/>
          </w:tcPr>
          <w:p w14:paraId="04811E79" w14:textId="77777777" w:rsidR="00196C20" w:rsidRPr="00196C20" w:rsidRDefault="00196C20" w:rsidP="00196C20">
            <w:pPr>
              <w:spacing w:after="0"/>
              <w:rPr>
                <w:rFonts w:ascii="Calibri" w:eastAsia="Times New Roman" w:hAnsi="Calibri" w:cs="Times New Roman"/>
                <w:b/>
                <w:bCs/>
                <w:color w:val="000000"/>
                <w:sz w:val="22"/>
                <w:lang w:eastAsia="nb-NO"/>
              </w:rPr>
            </w:pPr>
            <w:r w:rsidRPr="00196C20">
              <w:rPr>
                <w:rFonts w:ascii="Calibri" w:eastAsia="Times New Roman" w:hAnsi="Calibri" w:cs="Times New Roman"/>
                <w:b/>
                <w:bCs/>
                <w:color w:val="000000"/>
                <w:sz w:val="22"/>
                <w:lang w:eastAsia="nb-NO"/>
              </w:rPr>
              <w:t>Skala</w:t>
            </w:r>
          </w:p>
        </w:tc>
        <w:tc>
          <w:tcPr>
            <w:tcW w:w="266" w:type="dxa"/>
            <w:tcBorders>
              <w:left w:val="single" w:sz="4" w:space="0" w:color="auto"/>
            </w:tcBorders>
            <w:shd w:val="clear" w:color="auto" w:fill="auto"/>
            <w:noWrap/>
            <w:vAlign w:val="bottom"/>
            <w:hideMark/>
          </w:tcPr>
          <w:p w14:paraId="687AC133" w14:textId="77777777" w:rsidR="00196C20" w:rsidRPr="00196C20" w:rsidRDefault="00196C20" w:rsidP="00196C20">
            <w:pPr>
              <w:spacing w:after="0"/>
              <w:rPr>
                <w:rFonts w:ascii="Calibri" w:eastAsia="Times New Roman" w:hAnsi="Calibri" w:cs="Times New Roman"/>
                <w:b/>
                <w:bCs/>
                <w:color w:val="000000"/>
                <w:sz w:val="22"/>
                <w:lang w:eastAsia="nb-NO"/>
              </w:rPr>
            </w:pPr>
          </w:p>
        </w:tc>
        <w:tc>
          <w:tcPr>
            <w:tcW w:w="160" w:type="dxa"/>
            <w:shd w:val="clear" w:color="auto" w:fill="auto"/>
            <w:noWrap/>
            <w:vAlign w:val="bottom"/>
            <w:hideMark/>
          </w:tcPr>
          <w:p w14:paraId="4852B90A" w14:textId="77777777" w:rsidR="00196C20" w:rsidRPr="00196C20" w:rsidRDefault="00196C20" w:rsidP="00196C20">
            <w:pPr>
              <w:spacing w:after="0"/>
              <w:rPr>
                <w:rFonts w:ascii="Calibri" w:eastAsia="Times New Roman" w:hAnsi="Calibri" w:cs="Times New Roman"/>
                <w:b/>
                <w:bCs/>
                <w:color w:val="000000"/>
                <w:sz w:val="22"/>
                <w:lang w:eastAsia="nb-NO"/>
              </w:rPr>
            </w:pPr>
          </w:p>
        </w:tc>
      </w:tr>
      <w:tr w:rsidR="00196C20" w:rsidRPr="00196C20" w14:paraId="5E0FD197" w14:textId="77777777" w:rsidTr="00196C20">
        <w:trPr>
          <w:trHeight w:val="300"/>
        </w:trPr>
        <w:tc>
          <w:tcPr>
            <w:tcW w:w="1575" w:type="dxa"/>
            <w:tcBorders>
              <w:top w:val="nil"/>
              <w:left w:val="single" w:sz="4" w:space="0" w:color="auto"/>
              <w:bottom w:val="single" w:sz="4" w:space="0" w:color="auto"/>
              <w:right w:val="single" w:sz="4" w:space="0" w:color="auto"/>
            </w:tcBorders>
            <w:shd w:val="clear" w:color="auto" w:fill="D9D9D9"/>
            <w:noWrap/>
            <w:vAlign w:val="bottom"/>
            <w:hideMark/>
          </w:tcPr>
          <w:p w14:paraId="7172BC61" w14:textId="77777777" w:rsidR="00196C20" w:rsidRPr="00196C20" w:rsidRDefault="00196C20" w:rsidP="00196C20">
            <w:pPr>
              <w:spacing w:after="0"/>
              <w:jc w:val="right"/>
              <w:rPr>
                <w:rFonts w:ascii="Arial" w:eastAsia="Times New Roman" w:hAnsi="Arial" w:cs="Arial"/>
                <w:color w:val="000000"/>
                <w:sz w:val="22"/>
                <w:szCs w:val="24"/>
                <w:lang w:eastAsia="nb-NO"/>
              </w:rPr>
            </w:pPr>
            <w:r w:rsidRPr="00196C20">
              <w:rPr>
                <w:rFonts w:ascii="Arial" w:eastAsia="Times New Roman" w:hAnsi="Arial" w:cs="Arial"/>
                <w:color w:val="000000"/>
                <w:sz w:val="22"/>
                <w:szCs w:val="24"/>
                <w:lang w:eastAsia="nb-NO"/>
              </w:rPr>
              <w:t xml:space="preserve">98 </w:t>
            </w:r>
          </w:p>
        </w:tc>
        <w:tc>
          <w:tcPr>
            <w:tcW w:w="1559" w:type="dxa"/>
            <w:tcBorders>
              <w:top w:val="nil"/>
              <w:left w:val="nil"/>
              <w:bottom w:val="single" w:sz="4" w:space="0" w:color="auto"/>
              <w:right w:val="single" w:sz="4" w:space="0" w:color="auto"/>
            </w:tcBorders>
            <w:shd w:val="clear" w:color="auto" w:fill="D9D9D9"/>
            <w:noWrap/>
            <w:vAlign w:val="bottom"/>
            <w:hideMark/>
          </w:tcPr>
          <w:p w14:paraId="59B1C4BB" w14:textId="77777777" w:rsidR="00196C20" w:rsidRPr="00196C20" w:rsidRDefault="00196C20" w:rsidP="00196C20">
            <w:pPr>
              <w:spacing w:after="0"/>
              <w:jc w:val="right"/>
              <w:rPr>
                <w:rFonts w:ascii="Arial" w:eastAsia="Times New Roman" w:hAnsi="Arial" w:cs="Arial"/>
                <w:color w:val="000000"/>
                <w:sz w:val="22"/>
                <w:szCs w:val="24"/>
                <w:lang w:eastAsia="nb-NO"/>
              </w:rPr>
            </w:pPr>
            <w:r w:rsidRPr="00196C20">
              <w:rPr>
                <w:rFonts w:ascii="Arial" w:eastAsia="Times New Roman" w:hAnsi="Arial" w:cs="Arial"/>
                <w:color w:val="000000"/>
                <w:sz w:val="22"/>
                <w:szCs w:val="24"/>
                <w:lang w:eastAsia="nb-NO"/>
              </w:rPr>
              <w:t>100 %</w:t>
            </w:r>
          </w:p>
        </w:tc>
        <w:tc>
          <w:tcPr>
            <w:tcW w:w="266" w:type="dxa"/>
            <w:tcBorders>
              <w:left w:val="single" w:sz="4" w:space="0" w:color="auto"/>
            </w:tcBorders>
            <w:shd w:val="clear" w:color="auto" w:fill="auto"/>
            <w:noWrap/>
            <w:vAlign w:val="bottom"/>
            <w:hideMark/>
          </w:tcPr>
          <w:p w14:paraId="13D51E91" w14:textId="77777777" w:rsidR="00196C20" w:rsidRPr="00196C20" w:rsidRDefault="00196C20" w:rsidP="00196C20">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720251FA" w14:textId="77777777" w:rsidR="00196C20" w:rsidRPr="00196C20" w:rsidRDefault="00196C20" w:rsidP="00196C20">
            <w:pPr>
              <w:spacing w:after="0"/>
              <w:rPr>
                <w:rFonts w:ascii="Calibri" w:eastAsia="Times New Roman" w:hAnsi="Calibri" w:cs="Times New Roman"/>
                <w:color w:val="000000"/>
                <w:sz w:val="22"/>
                <w:lang w:eastAsia="nb-NO"/>
              </w:rPr>
            </w:pPr>
          </w:p>
        </w:tc>
      </w:tr>
      <w:tr w:rsidR="00196C20" w:rsidRPr="00196C20" w14:paraId="13F702F2" w14:textId="77777777" w:rsidTr="00196C20">
        <w:trPr>
          <w:trHeight w:val="300"/>
        </w:trPr>
        <w:tc>
          <w:tcPr>
            <w:tcW w:w="1575" w:type="dxa"/>
            <w:tcBorders>
              <w:top w:val="nil"/>
              <w:left w:val="single" w:sz="4" w:space="0" w:color="auto"/>
              <w:bottom w:val="nil"/>
              <w:right w:val="single" w:sz="4" w:space="0" w:color="auto"/>
            </w:tcBorders>
            <w:shd w:val="clear" w:color="auto" w:fill="D9D9D9"/>
            <w:noWrap/>
            <w:vAlign w:val="bottom"/>
            <w:hideMark/>
          </w:tcPr>
          <w:p w14:paraId="1FE86BBE" w14:textId="77777777" w:rsidR="00196C20" w:rsidRPr="00196C20" w:rsidRDefault="00196C20" w:rsidP="00196C20">
            <w:pPr>
              <w:spacing w:after="0"/>
              <w:jc w:val="right"/>
              <w:rPr>
                <w:rFonts w:ascii="Arial" w:eastAsia="Times New Roman" w:hAnsi="Arial" w:cs="Arial"/>
                <w:color w:val="000000"/>
                <w:sz w:val="22"/>
                <w:szCs w:val="24"/>
                <w:lang w:eastAsia="nb-NO"/>
              </w:rPr>
            </w:pPr>
            <w:r w:rsidRPr="00196C20">
              <w:rPr>
                <w:rFonts w:ascii="Arial" w:eastAsia="Times New Roman" w:hAnsi="Arial" w:cs="Arial"/>
                <w:color w:val="000000"/>
                <w:sz w:val="22"/>
                <w:szCs w:val="24"/>
                <w:lang w:eastAsia="nb-NO"/>
              </w:rPr>
              <w:t xml:space="preserve">97 </w:t>
            </w:r>
          </w:p>
        </w:tc>
        <w:tc>
          <w:tcPr>
            <w:tcW w:w="1559" w:type="dxa"/>
            <w:tcBorders>
              <w:top w:val="nil"/>
              <w:left w:val="nil"/>
              <w:bottom w:val="single" w:sz="4" w:space="0" w:color="auto"/>
              <w:right w:val="single" w:sz="4" w:space="0" w:color="auto"/>
            </w:tcBorders>
            <w:shd w:val="clear" w:color="auto" w:fill="D9D9D9"/>
            <w:noWrap/>
            <w:vAlign w:val="bottom"/>
            <w:hideMark/>
          </w:tcPr>
          <w:p w14:paraId="327A225A" w14:textId="77777777" w:rsidR="00196C20" w:rsidRPr="00196C20" w:rsidRDefault="00196C20" w:rsidP="00196C20">
            <w:pPr>
              <w:spacing w:after="0"/>
              <w:jc w:val="right"/>
              <w:rPr>
                <w:rFonts w:ascii="Arial" w:eastAsia="Times New Roman" w:hAnsi="Arial" w:cs="Arial"/>
                <w:color w:val="000000"/>
                <w:sz w:val="22"/>
                <w:szCs w:val="24"/>
                <w:lang w:eastAsia="nb-NO"/>
              </w:rPr>
            </w:pPr>
            <w:r w:rsidRPr="00196C20">
              <w:rPr>
                <w:rFonts w:ascii="Arial" w:eastAsia="Times New Roman" w:hAnsi="Arial" w:cs="Arial"/>
                <w:color w:val="000000"/>
                <w:sz w:val="22"/>
                <w:szCs w:val="24"/>
                <w:lang w:eastAsia="nb-NO"/>
              </w:rPr>
              <w:t>80 %</w:t>
            </w:r>
          </w:p>
        </w:tc>
        <w:tc>
          <w:tcPr>
            <w:tcW w:w="266" w:type="dxa"/>
            <w:tcBorders>
              <w:left w:val="single" w:sz="4" w:space="0" w:color="auto"/>
            </w:tcBorders>
            <w:shd w:val="clear" w:color="auto" w:fill="auto"/>
            <w:noWrap/>
            <w:vAlign w:val="bottom"/>
            <w:hideMark/>
          </w:tcPr>
          <w:p w14:paraId="1284B7BB" w14:textId="77777777" w:rsidR="00196C20" w:rsidRPr="00196C20" w:rsidRDefault="00196C20" w:rsidP="00196C20">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08893D08" w14:textId="77777777" w:rsidR="00196C20" w:rsidRPr="00196C20" w:rsidRDefault="00196C20" w:rsidP="00196C20">
            <w:pPr>
              <w:spacing w:after="0"/>
              <w:rPr>
                <w:rFonts w:ascii="Calibri" w:eastAsia="Times New Roman" w:hAnsi="Calibri" w:cs="Times New Roman"/>
                <w:color w:val="000000"/>
                <w:sz w:val="22"/>
                <w:lang w:eastAsia="nb-NO"/>
              </w:rPr>
            </w:pPr>
          </w:p>
        </w:tc>
      </w:tr>
      <w:tr w:rsidR="00196C20" w:rsidRPr="00196C20" w14:paraId="2CADC843" w14:textId="77777777" w:rsidTr="00196C20">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0638C9BF" w14:textId="77777777" w:rsidR="00196C20" w:rsidRPr="00196C20" w:rsidRDefault="00196C20" w:rsidP="00196C20">
            <w:pPr>
              <w:spacing w:after="0"/>
              <w:jc w:val="right"/>
              <w:rPr>
                <w:rFonts w:ascii="Arial" w:eastAsia="Times New Roman" w:hAnsi="Arial" w:cs="Arial"/>
                <w:color w:val="000000"/>
                <w:sz w:val="22"/>
                <w:szCs w:val="24"/>
                <w:lang w:eastAsia="nb-NO"/>
              </w:rPr>
            </w:pPr>
            <w:r w:rsidRPr="00196C20">
              <w:rPr>
                <w:rFonts w:ascii="Arial" w:eastAsia="Times New Roman" w:hAnsi="Arial" w:cs="Arial"/>
                <w:color w:val="000000"/>
                <w:sz w:val="22"/>
                <w:szCs w:val="24"/>
                <w:lang w:eastAsia="nb-NO"/>
              </w:rPr>
              <w:t xml:space="preserve">96 </w:t>
            </w:r>
          </w:p>
        </w:tc>
        <w:tc>
          <w:tcPr>
            <w:tcW w:w="1559" w:type="dxa"/>
            <w:tcBorders>
              <w:top w:val="nil"/>
              <w:left w:val="nil"/>
              <w:bottom w:val="single" w:sz="4" w:space="0" w:color="auto"/>
              <w:right w:val="single" w:sz="4" w:space="0" w:color="auto"/>
            </w:tcBorders>
            <w:shd w:val="clear" w:color="auto" w:fill="D9D9D9"/>
            <w:noWrap/>
            <w:vAlign w:val="bottom"/>
            <w:hideMark/>
          </w:tcPr>
          <w:p w14:paraId="4BA050F8" w14:textId="77777777" w:rsidR="00196C20" w:rsidRPr="00196C20" w:rsidRDefault="00196C20" w:rsidP="00196C20">
            <w:pPr>
              <w:spacing w:after="0"/>
              <w:jc w:val="right"/>
              <w:rPr>
                <w:rFonts w:ascii="Arial" w:eastAsia="Times New Roman" w:hAnsi="Arial" w:cs="Arial"/>
                <w:color w:val="000000"/>
                <w:sz w:val="22"/>
                <w:szCs w:val="24"/>
                <w:lang w:eastAsia="nb-NO"/>
              </w:rPr>
            </w:pPr>
            <w:r w:rsidRPr="00196C20">
              <w:rPr>
                <w:rFonts w:ascii="Arial" w:eastAsia="Times New Roman" w:hAnsi="Arial" w:cs="Arial"/>
                <w:color w:val="000000"/>
                <w:sz w:val="22"/>
                <w:szCs w:val="24"/>
                <w:lang w:eastAsia="nb-NO"/>
              </w:rPr>
              <w:t>60 %</w:t>
            </w:r>
          </w:p>
        </w:tc>
        <w:tc>
          <w:tcPr>
            <w:tcW w:w="266" w:type="dxa"/>
            <w:tcBorders>
              <w:left w:val="single" w:sz="4" w:space="0" w:color="auto"/>
            </w:tcBorders>
            <w:shd w:val="clear" w:color="auto" w:fill="auto"/>
            <w:noWrap/>
            <w:vAlign w:val="bottom"/>
            <w:hideMark/>
          </w:tcPr>
          <w:p w14:paraId="604F16DA" w14:textId="77777777" w:rsidR="00196C20" w:rsidRPr="00196C20" w:rsidRDefault="00196C20" w:rsidP="00196C20">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552CA474" w14:textId="77777777" w:rsidR="00196C20" w:rsidRPr="00196C20" w:rsidRDefault="00196C20" w:rsidP="00196C20">
            <w:pPr>
              <w:spacing w:after="0"/>
              <w:rPr>
                <w:rFonts w:ascii="Calibri" w:eastAsia="Times New Roman" w:hAnsi="Calibri" w:cs="Times New Roman"/>
                <w:color w:val="000000"/>
                <w:sz w:val="22"/>
                <w:lang w:eastAsia="nb-NO"/>
              </w:rPr>
            </w:pPr>
          </w:p>
        </w:tc>
      </w:tr>
      <w:tr w:rsidR="00196C20" w:rsidRPr="00196C20" w14:paraId="5579C8E2" w14:textId="77777777" w:rsidTr="00BC5889">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88F2E" w14:textId="77777777" w:rsidR="00196C20" w:rsidRPr="00196C20" w:rsidRDefault="00196C20" w:rsidP="00196C20">
            <w:pPr>
              <w:spacing w:after="0"/>
              <w:jc w:val="right"/>
              <w:rPr>
                <w:rFonts w:ascii="Arial" w:eastAsia="Times New Roman" w:hAnsi="Arial" w:cs="Arial"/>
                <w:color w:val="000000"/>
                <w:sz w:val="22"/>
                <w:szCs w:val="24"/>
                <w:lang w:eastAsia="nb-NO"/>
              </w:rPr>
            </w:pPr>
            <w:r w:rsidRPr="00196C20">
              <w:rPr>
                <w:rFonts w:ascii="Arial" w:eastAsia="Times New Roman" w:hAnsi="Arial" w:cs="Arial"/>
                <w:color w:val="000000"/>
                <w:sz w:val="22"/>
                <w:szCs w:val="24"/>
                <w:lang w:eastAsia="nb-NO"/>
              </w:rPr>
              <w:t xml:space="preserve">95 </w:t>
            </w:r>
          </w:p>
        </w:tc>
        <w:tc>
          <w:tcPr>
            <w:tcW w:w="1559" w:type="dxa"/>
            <w:tcBorders>
              <w:top w:val="nil"/>
              <w:left w:val="nil"/>
              <w:bottom w:val="single" w:sz="4" w:space="0" w:color="auto"/>
              <w:right w:val="single" w:sz="4" w:space="0" w:color="auto"/>
            </w:tcBorders>
            <w:shd w:val="clear" w:color="auto" w:fill="auto"/>
            <w:noWrap/>
            <w:vAlign w:val="bottom"/>
            <w:hideMark/>
          </w:tcPr>
          <w:p w14:paraId="71C98D35" w14:textId="77777777" w:rsidR="00196C20" w:rsidRPr="00196C20" w:rsidRDefault="00196C20" w:rsidP="00196C20">
            <w:pPr>
              <w:spacing w:after="0"/>
              <w:jc w:val="right"/>
              <w:rPr>
                <w:rFonts w:ascii="Arial" w:eastAsia="Times New Roman" w:hAnsi="Arial" w:cs="Arial"/>
                <w:color w:val="000000"/>
                <w:sz w:val="22"/>
                <w:szCs w:val="24"/>
                <w:lang w:eastAsia="nb-NO"/>
              </w:rPr>
            </w:pPr>
            <w:r w:rsidRPr="00196C20">
              <w:rPr>
                <w:rFonts w:ascii="Arial" w:eastAsia="Times New Roman" w:hAnsi="Arial" w:cs="Arial"/>
                <w:color w:val="000000"/>
                <w:sz w:val="22"/>
                <w:szCs w:val="24"/>
                <w:lang w:eastAsia="nb-NO"/>
              </w:rPr>
              <w:t>40 %</w:t>
            </w:r>
          </w:p>
        </w:tc>
        <w:tc>
          <w:tcPr>
            <w:tcW w:w="266" w:type="dxa"/>
            <w:tcBorders>
              <w:left w:val="single" w:sz="4" w:space="0" w:color="auto"/>
            </w:tcBorders>
            <w:shd w:val="clear" w:color="auto" w:fill="auto"/>
            <w:noWrap/>
            <w:vAlign w:val="bottom"/>
            <w:hideMark/>
          </w:tcPr>
          <w:p w14:paraId="5C3B1E9E" w14:textId="77777777" w:rsidR="00196C20" w:rsidRPr="00196C20" w:rsidRDefault="00196C20" w:rsidP="00196C20">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631270AF" w14:textId="77777777" w:rsidR="00196C20" w:rsidRPr="00196C20" w:rsidRDefault="00196C20" w:rsidP="00196C20">
            <w:pPr>
              <w:spacing w:after="0"/>
              <w:rPr>
                <w:rFonts w:ascii="Calibri" w:eastAsia="Times New Roman" w:hAnsi="Calibri" w:cs="Times New Roman"/>
                <w:color w:val="000000"/>
                <w:sz w:val="22"/>
                <w:lang w:eastAsia="nb-NO"/>
              </w:rPr>
            </w:pPr>
          </w:p>
        </w:tc>
      </w:tr>
      <w:tr w:rsidR="00196C20" w:rsidRPr="00196C20" w14:paraId="4BCCCA4F" w14:textId="77777777" w:rsidTr="00BC5889">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C61BD" w14:textId="77777777" w:rsidR="00196C20" w:rsidRPr="00196C20" w:rsidRDefault="00196C20" w:rsidP="00196C20">
            <w:pPr>
              <w:spacing w:after="0"/>
              <w:jc w:val="right"/>
              <w:rPr>
                <w:rFonts w:ascii="Arial" w:eastAsia="Times New Roman" w:hAnsi="Arial" w:cs="Arial"/>
                <w:color w:val="000000"/>
                <w:sz w:val="22"/>
                <w:szCs w:val="24"/>
                <w:lang w:eastAsia="nb-NO"/>
              </w:rPr>
            </w:pPr>
            <w:r w:rsidRPr="00196C20">
              <w:rPr>
                <w:rFonts w:ascii="Arial" w:eastAsia="Times New Roman" w:hAnsi="Arial" w:cs="Arial"/>
                <w:color w:val="000000"/>
                <w:sz w:val="22"/>
                <w:szCs w:val="24"/>
                <w:lang w:eastAsia="nb-NO"/>
              </w:rPr>
              <w:t xml:space="preserve">94 </w:t>
            </w:r>
          </w:p>
        </w:tc>
        <w:tc>
          <w:tcPr>
            <w:tcW w:w="1559" w:type="dxa"/>
            <w:tcBorders>
              <w:top w:val="nil"/>
              <w:left w:val="nil"/>
              <w:bottom w:val="single" w:sz="4" w:space="0" w:color="auto"/>
              <w:right w:val="single" w:sz="4" w:space="0" w:color="auto"/>
            </w:tcBorders>
            <w:shd w:val="clear" w:color="auto" w:fill="auto"/>
            <w:noWrap/>
            <w:vAlign w:val="bottom"/>
            <w:hideMark/>
          </w:tcPr>
          <w:p w14:paraId="27DE6F1F" w14:textId="77777777" w:rsidR="00196C20" w:rsidRPr="00196C20" w:rsidRDefault="00196C20" w:rsidP="00196C20">
            <w:pPr>
              <w:spacing w:after="0"/>
              <w:jc w:val="right"/>
              <w:rPr>
                <w:rFonts w:ascii="Arial" w:eastAsia="Times New Roman" w:hAnsi="Arial" w:cs="Arial"/>
                <w:color w:val="000000"/>
                <w:sz w:val="22"/>
                <w:szCs w:val="24"/>
                <w:lang w:eastAsia="nb-NO"/>
              </w:rPr>
            </w:pPr>
            <w:r w:rsidRPr="00196C20">
              <w:rPr>
                <w:rFonts w:ascii="Arial" w:eastAsia="Times New Roman" w:hAnsi="Arial" w:cs="Arial"/>
                <w:color w:val="000000"/>
                <w:sz w:val="22"/>
                <w:szCs w:val="24"/>
                <w:lang w:eastAsia="nb-NO"/>
              </w:rPr>
              <w:t>20 %</w:t>
            </w:r>
          </w:p>
        </w:tc>
        <w:tc>
          <w:tcPr>
            <w:tcW w:w="266" w:type="dxa"/>
            <w:tcBorders>
              <w:left w:val="single" w:sz="4" w:space="0" w:color="auto"/>
            </w:tcBorders>
            <w:shd w:val="clear" w:color="auto" w:fill="auto"/>
            <w:noWrap/>
            <w:vAlign w:val="bottom"/>
            <w:hideMark/>
          </w:tcPr>
          <w:p w14:paraId="1B59BB7A" w14:textId="77777777" w:rsidR="00196C20" w:rsidRPr="00196C20" w:rsidRDefault="00196C20" w:rsidP="00196C20">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5C79E82C" w14:textId="77777777" w:rsidR="00196C20" w:rsidRPr="00196C20" w:rsidRDefault="00196C20" w:rsidP="00196C20">
            <w:pPr>
              <w:spacing w:after="0"/>
              <w:rPr>
                <w:rFonts w:ascii="Calibri" w:eastAsia="Times New Roman" w:hAnsi="Calibri" w:cs="Times New Roman"/>
                <w:color w:val="000000"/>
                <w:sz w:val="22"/>
                <w:lang w:eastAsia="nb-NO"/>
              </w:rPr>
            </w:pPr>
          </w:p>
        </w:tc>
      </w:tr>
      <w:tr w:rsidR="00196C20" w:rsidRPr="00196C20" w14:paraId="7AA670C2" w14:textId="77777777" w:rsidTr="00BC5889">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0A7A08E0" w14:textId="77777777" w:rsidR="00196C20" w:rsidRPr="00196C20" w:rsidRDefault="00196C20" w:rsidP="00196C20">
            <w:pPr>
              <w:spacing w:after="0"/>
              <w:jc w:val="right"/>
              <w:rPr>
                <w:rFonts w:ascii="Arial" w:eastAsia="Times New Roman" w:hAnsi="Arial" w:cs="Arial"/>
                <w:color w:val="000000"/>
                <w:sz w:val="22"/>
                <w:szCs w:val="24"/>
                <w:lang w:eastAsia="nb-NO"/>
              </w:rPr>
            </w:pPr>
            <w:r w:rsidRPr="00196C20">
              <w:rPr>
                <w:rFonts w:ascii="Arial" w:eastAsia="Times New Roman" w:hAnsi="Arial" w:cs="Arial"/>
                <w:color w:val="000000"/>
                <w:sz w:val="22"/>
                <w:szCs w:val="24"/>
                <w:lang w:eastAsia="nb-NO"/>
              </w:rPr>
              <w:t>93</w:t>
            </w:r>
          </w:p>
        </w:tc>
        <w:tc>
          <w:tcPr>
            <w:tcW w:w="1559" w:type="dxa"/>
            <w:tcBorders>
              <w:top w:val="single" w:sz="4" w:space="0" w:color="auto"/>
              <w:left w:val="nil"/>
              <w:bottom w:val="single" w:sz="4" w:space="0" w:color="auto"/>
              <w:right w:val="single" w:sz="4" w:space="0" w:color="auto"/>
            </w:tcBorders>
            <w:shd w:val="clear" w:color="auto" w:fill="92D050"/>
            <w:noWrap/>
            <w:vAlign w:val="bottom"/>
            <w:hideMark/>
          </w:tcPr>
          <w:p w14:paraId="06B33A7E" w14:textId="77777777" w:rsidR="00196C20" w:rsidRPr="00196C20" w:rsidRDefault="00196C20" w:rsidP="00196C20">
            <w:pPr>
              <w:spacing w:after="0"/>
              <w:jc w:val="right"/>
              <w:rPr>
                <w:rFonts w:ascii="Arial" w:eastAsia="Times New Roman" w:hAnsi="Arial" w:cs="Arial"/>
                <w:color w:val="000000"/>
                <w:sz w:val="22"/>
                <w:szCs w:val="24"/>
                <w:lang w:eastAsia="nb-NO"/>
              </w:rPr>
            </w:pPr>
            <w:r w:rsidRPr="00196C20">
              <w:rPr>
                <w:rFonts w:ascii="Arial" w:eastAsia="Times New Roman" w:hAnsi="Arial" w:cs="Arial"/>
                <w:color w:val="000000"/>
                <w:sz w:val="22"/>
                <w:szCs w:val="24"/>
                <w:lang w:eastAsia="nb-NO"/>
              </w:rPr>
              <w:t>0 %</w:t>
            </w:r>
          </w:p>
        </w:tc>
        <w:tc>
          <w:tcPr>
            <w:tcW w:w="266" w:type="dxa"/>
            <w:tcBorders>
              <w:left w:val="single" w:sz="4" w:space="0" w:color="auto"/>
            </w:tcBorders>
            <w:shd w:val="clear" w:color="auto" w:fill="auto"/>
            <w:noWrap/>
            <w:vAlign w:val="bottom"/>
            <w:hideMark/>
          </w:tcPr>
          <w:p w14:paraId="24D7A155" w14:textId="77777777" w:rsidR="00196C20" w:rsidRPr="00196C20" w:rsidRDefault="00196C20" w:rsidP="00196C20">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7F54FE23" w14:textId="77777777" w:rsidR="00196C20" w:rsidRPr="00196C20" w:rsidRDefault="00196C20" w:rsidP="00196C20">
            <w:pPr>
              <w:spacing w:after="0"/>
              <w:rPr>
                <w:rFonts w:ascii="Calibri" w:eastAsia="Times New Roman" w:hAnsi="Calibri" w:cs="Times New Roman"/>
                <w:color w:val="000000"/>
                <w:sz w:val="22"/>
                <w:lang w:eastAsia="nb-NO"/>
              </w:rPr>
            </w:pPr>
          </w:p>
        </w:tc>
      </w:tr>
      <w:tr w:rsidR="00196C20" w:rsidRPr="00196C20" w14:paraId="32FB076A" w14:textId="77777777" w:rsidTr="00BC5889">
        <w:trPr>
          <w:trHeight w:val="300"/>
        </w:trPr>
        <w:tc>
          <w:tcPr>
            <w:tcW w:w="1575" w:type="dxa"/>
            <w:tcBorders>
              <w:top w:val="nil"/>
              <w:left w:val="single" w:sz="4" w:space="0" w:color="auto"/>
              <w:bottom w:val="nil"/>
              <w:right w:val="single" w:sz="4" w:space="0" w:color="auto"/>
            </w:tcBorders>
            <w:shd w:val="clear" w:color="auto" w:fill="auto"/>
            <w:noWrap/>
            <w:vAlign w:val="bottom"/>
            <w:hideMark/>
          </w:tcPr>
          <w:p w14:paraId="5E40BFFB" w14:textId="77777777" w:rsidR="00196C20" w:rsidRPr="00196C20" w:rsidRDefault="00196C20" w:rsidP="00196C20">
            <w:pPr>
              <w:spacing w:after="0"/>
              <w:jc w:val="right"/>
              <w:rPr>
                <w:rFonts w:ascii="Arial" w:eastAsia="Times New Roman" w:hAnsi="Arial" w:cs="Arial"/>
                <w:color w:val="000000"/>
                <w:sz w:val="22"/>
                <w:szCs w:val="24"/>
                <w:lang w:eastAsia="nb-NO"/>
              </w:rPr>
            </w:pPr>
            <w:r w:rsidRPr="00196C20">
              <w:rPr>
                <w:rFonts w:ascii="Arial" w:eastAsia="Times New Roman" w:hAnsi="Arial" w:cs="Arial"/>
                <w:color w:val="000000"/>
                <w:sz w:val="22"/>
                <w:szCs w:val="24"/>
                <w:lang w:eastAsia="nb-NO"/>
              </w:rPr>
              <w:t xml:space="preserve">92 </w:t>
            </w:r>
          </w:p>
        </w:tc>
        <w:tc>
          <w:tcPr>
            <w:tcW w:w="1559" w:type="dxa"/>
            <w:tcBorders>
              <w:top w:val="nil"/>
              <w:left w:val="nil"/>
              <w:bottom w:val="single" w:sz="4" w:space="0" w:color="auto"/>
              <w:right w:val="single" w:sz="4" w:space="0" w:color="auto"/>
            </w:tcBorders>
            <w:shd w:val="clear" w:color="auto" w:fill="auto"/>
            <w:noWrap/>
            <w:vAlign w:val="bottom"/>
            <w:hideMark/>
          </w:tcPr>
          <w:p w14:paraId="7511E39C" w14:textId="77777777" w:rsidR="00196C20" w:rsidRPr="00196C20" w:rsidRDefault="00196C20" w:rsidP="00196C20">
            <w:pPr>
              <w:spacing w:after="0"/>
              <w:jc w:val="right"/>
              <w:rPr>
                <w:rFonts w:ascii="Arial" w:eastAsia="Times New Roman" w:hAnsi="Arial" w:cs="Arial"/>
                <w:color w:val="000000"/>
                <w:sz w:val="22"/>
                <w:szCs w:val="24"/>
                <w:lang w:eastAsia="nb-NO"/>
              </w:rPr>
            </w:pPr>
            <w:r w:rsidRPr="00196C20">
              <w:rPr>
                <w:rFonts w:ascii="Arial" w:eastAsia="Times New Roman" w:hAnsi="Arial" w:cs="Arial"/>
                <w:color w:val="000000"/>
                <w:sz w:val="22"/>
                <w:szCs w:val="24"/>
                <w:lang w:eastAsia="nb-NO"/>
              </w:rPr>
              <w:t>-20 %</w:t>
            </w:r>
          </w:p>
        </w:tc>
        <w:tc>
          <w:tcPr>
            <w:tcW w:w="266" w:type="dxa"/>
            <w:tcBorders>
              <w:left w:val="single" w:sz="4" w:space="0" w:color="auto"/>
            </w:tcBorders>
            <w:shd w:val="clear" w:color="auto" w:fill="auto"/>
            <w:noWrap/>
            <w:vAlign w:val="bottom"/>
            <w:hideMark/>
          </w:tcPr>
          <w:p w14:paraId="4A55D94C" w14:textId="77777777" w:rsidR="00196C20" w:rsidRPr="00196C20" w:rsidRDefault="00196C20" w:rsidP="00196C20">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5A7E1BBD" w14:textId="77777777" w:rsidR="00196C20" w:rsidRPr="00196C20" w:rsidRDefault="00196C20" w:rsidP="00196C20">
            <w:pPr>
              <w:spacing w:after="0"/>
              <w:rPr>
                <w:rFonts w:ascii="Calibri" w:eastAsia="Times New Roman" w:hAnsi="Calibri" w:cs="Times New Roman"/>
                <w:color w:val="000000"/>
                <w:sz w:val="22"/>
                <w:lang w:eastAsia="nb-NO"/>
              </w:rPr>
            </w:pPr>
          </w:p>
        </w:tc>
      </w:tr>
      <w:tr w:rsidR="00196C20" w:rsidRPr="00196C20" w14:paraId="48EC58A1" w14:textId="77777777" w:rsidTr="00BC5889">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83A9B" w14:textId="77777777" w:rsidR="00196C20" w:rsidRPr="00196C20" w:rsidRDefault="00196C20" w:rsidP="00196C20">
            <w:pPr>
              <w:spacing w:after="0"/>
              <w:jc w:val="right"/>
              <w:rPr>
                <w:rFonts w:ascii="Arial" w:eastAsia="Times New Roman" w:hAnsi="Arial" w:cs="Arial"/>
                <w:color w:val="000000"/>
                <w:sz w:val="22"/>
                <w:szCs w:val="24"/>
                <w:lang w:eastAsia="nb-NO"/>
              </w:rPr>
            </w:pPr>
            <w:r w:rsidRPr="00196C20">
              <w:rPr>
                <w:rFonts w:ascii="Arial" w:eastAsia="Times New Roman" w:hAnsi="Arial" w:cs="Arial"/>
                <w:color w:val="000000"/>
                <w:sz w:val="22"/>
                <w:szCs w:val="24"/>
                <w:lang w:eastAsia="nb-NO"/>
              </w:rPr>
              <w:t xml:space="preserve">91 </w:t>
            </w:r>
          </w:p>
        </w:tc>
        <w:tc>
          <w:tcPr>
            <w:tcW w:w="1559" w:type="dxa"/>
            <w:tcBorders>
              <w:top w:val="nil"/>
              <w:left w:val="nil"/>
              <w:bottom w:val="single" w:sz="4" w:space="0" w:color="auto"/>
              <w:right w:val="single" w:sz="4" w:space="0" w:color="auto"/>
            </w:tcBorders>
            <w:shd w:val="clear" w:color="auto" w:fill="auto"/>
            <w:noWrap/>
            <w:vAlign w:val="bottom"/>
            <w:hideMark/>
          </w:tcPr>
          <w:p w14:paraId="4ACD48FD" w14:textId="77777777" w:rsidR="00196C20" w:rsidRPr="00196C20" w:rsidRDefault="00196C20" w:rsidP="00196C20">
            <w:pPr>
              <w:spacing w:after="0"/>
              <w:jc w:val="right"/>
              <w:rPr>
                <w:rFonts w:ascii="Arial" w:eastAsia="Times New Roman" w:hAnsi="Arial" w:cs="Arial"/>
                <w:color w:val="000000"/>
                <w:sz w:val="22"/>
                <w:szCs w:val="24"/>
                <w:lang w:eastAsia="nb-NO"/>
              </w:rPr>
            </w:pPr>
            <w:r w:rsidRPr="00196C20">
              <w:rPr>
                <w:rFonts w:ascii="Arial" w:eastAsia="Times New Roman" w:hAnsi="Arial" w:cs="Arial"/>
                <w:color w:val="000000"/>
                <w:sz w:val="22"/>
                <w:szCs w:val="24"/>
                <w:lang w:eastAsia="nb-NO"/>
              </w:rPr>
              <w:t>-40 %</w:t>
            </w:r>
          </w:p>
        </w:tc>
        <w:tc>
          <w:tcPr>
            <w:tcW w:w="266" w:type="dxa"/>
            <w:tcBorders>
              <w:left w:val="single" w:sz="4" w:space="0" w:color="auto"/>
            </w:tcBorders>
            <w:shd w:val="clear" w:color="auto" w:fill="auto"/>
            <w:noWrap/>
            <w:vAlign w:val="bottom"/>
            <w:hideMark/>
          </w:tcPr>
          <w:p w14:paraId="4075F557" w14:textId="77777777" w:rsidR="00196C20" w:rsidRPr="00196C20" w:rsidRDefault="00196C20" w:rsidP="00196C20">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0851E5DF" w14:textId="77777777" w:rsidR="00196C20" w:rsidRPr="00196C20" w:rsidRDefault="00196C20" w:rsidP="00196C20">
            <w:pPr>
              <w:spacing w:after="0"/>
              <w:rPr>
                <w:rFonts w:ascii="Calibri" w:eastAsia="Times New Roman" w:hAnsi="Calibri" w:cs="Times New Roman"/>
                <w:color w:val="000000"/>
                <w:sz w:val="22"/>
                <w:lang w:eastAsia="nb-NO"/>
              </w:rPr>
            </w:pPr>
          </w:p>
        </w:tc>
      </w:tr>
      <w:tr w:rsidR="00196C20" w:rsidRPr="00196C20" w14:paraId="2F333A50" w14:textId="77777777" w:rsidTr="00196C20">
        <w:trPr>
          <w:trHeight w:val="300"/>
        </w:trPr>
        <w:tc>
          <w:tcPr>
            <w:tcW w:w="1575" w:type="dxa"/>
            <w:tcBorders>
              <w:top w:val="nil"/>
              <w:left w:val="single" w:sz="4" w:space="0" w:color="auto"/>
              <w:bottom w:val="single" w:sz="4" w:space="0" w:color="auto"/>
              <w:right w:val="single" w:sz="4" w:space="0" w:color="auto"/>
            </w:tcBorders>
            <w:shd w:val="clear" w:color="auto" w:fill="D9D9D9"/>
            <w:noWrap/>
            <w:vAlign w:val="bottom"/>
            <w:hideMark/>
          </w:tcPr>
          <w:p w14:paraId="2E10F04E" w14:textId="77777777" w:rsidR="00196C20" w:rsidRPr="00196C20" w:rsidRDefault="00196C20" w:rsidP="00196C20">
            <w:pPr>
              <w:spacing w:after="0"/>
              <w:jc w:val="right"/>
              <w:rPr>
                <w:rFonts w:ascii="Arial" w:eastAsia="Times New Roman" w:hAnsi="Arial" w:cs="Arial"/>
                <w:color w:val="000000"/>
                <w:sz w:val="22"/>
                <w:szCs w:val="24"/>
                <w:lang w:eastAsia="nb-NO"/>
              </w:rPr>
            </w:pPr>
            <w:r w:rsidRPr="00196C20">
              <w:rPr>
                <w:rFonts w:ascii="Arial" w:eastAsia="Times New Roman" w:hAnsi="Arial" w:cs="Arial"/>
                <w:color w:val="000000"/>
                <w:sz w:val="22"/>
                <w:szCs w:val="24"/>
                <w:lang w:eastAsia="nb-NO"/>
              </w:rPr>
              <w:t xml:space="preserve">90 </w:t>
            </w:r>
          </w:p>
        </w:tc>
        <w:tc>
          <w:tcPr>
            <w:tcW w:w="1559" w:type="dxa"/>
            <w:tcBorders>
              <w:top w:val="nil"/>
              <w:left w:val="nil"/>
              <w:bottom w:val="single" w:sz="4" w:space="0" w:color="auto"/>
              <w:right w:val="single" w:sz="4" w:space="0" w:color="auto"/>
            </w:tcBorders>
            <w:shd w:val="clear" w:color="auto" w:fill="D9D9D9"/>
            <w:noWrap/>
            <w:vAlign w:val="bottom"/>
            <w:hideMark/>
          </w:tcPr>
          <w:p w14:paraId="5ADFB5AE" w14:textId="77777777" w:rsidR="00196C20" w:rsidRPr="00196C20" w:rsidRDefault="00196C20" w:rsidP="00196C20">
            <w:pPr>
              <w:spacing w:after="0"/>
              <w:jc w:val="right"/>
              <w:rPr>
                <w:rFonts w:ascii="Arial" w:eastAsia="Times New Roman" w:hAnsi="Arial" w:cs="Arial"/>
                <w:color w:val="000000"/>
                <w:sz w:val="22"/>
                <w:szCs w:val="24"/>
                <w:lang w:eastAsia="nb-NO"/>
              </w:rPr>
            </w:pPr>
            <w:r w:rsidRPr="00196C20">
              <w:rPr>
                <w:rFonts w:ascii="Arial" w:eastAsia="Times New Roman" w:hAnsi="Arial" w:cs="Arial"/>
                <w:color w:val="000000"/>
                <w:sz w:val="22"/>
                <w:szCs w:val="24"/>
                <w:lang w:eastAsia="nb-NO"/>
              </w:rPr>
              <w:t>-60 %</w:t>
            </w:r>
          </w:p>
        </w:tc>
        <w:tc>
          <w:tcPr>
            <w:tcW w:w="266" w:type="dxa"/>
            <w:tcBorders>
              <w:left w:val="single" w:sz="4" w:space="0" w:color="auto"/>
            </w:tcBorders>
            <w:shd w:val="clear" w:color="auto" w:fill="auto"/>
            <w:noWrap/>
            <w:vAlign w:val="bottom"/>
            <w:hideMark/>
          </w:tcPr>
          <w:p w14:paraId="5349A9C7" w14:textId="77777777" w:rsidR="00196C20" w:rsidRPr="00196C20" w:rsidRDefault="00196C20" w:rsidP="00196C20">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4C0321C4" w14:textId="77777777" w:rsidR="00196C20" w:rsidRPr="00196C20" w:rsidRDefault="00196C20" w:rsidP="00196C20">
            <w:pPr>
              <w:spacing w:after="0"/>
              <w:rPr>
                <w:rFonts w:ascii="Calibri" w:eastAsia="Times New Roman" w:hAnsi="Calibri" w:cs="Times New Roman"/>
                <w:color w:val="000000"/>
                <w:sz w:val="22"/>
                <w:lang w:eastAsia="nb-NO"/>
              </w:rPr>
            </w:pPr>
          </w:p>
        </w:tc>
      </w:tr>
      <w:tr w:rsidR="00196C20" w:rsidRPr="00196C20" w14:paraId="50B3F6DB" w14:textId="77777777" w:rsidTr="00196C20">
        <w:trPr>
          <w:trHeight w:val="300"/>
        </w:trPr>
        <w:tc>
          <w:tcPr>
            <w:tcW w:w="1575" w:type="dxa"/>
            <w:tcBorders>
              <w:top w:val="nil"/>
              <w:left w:val="single" w:sz="4" w:space="0" w:color="auto"/>
              <w:bottom w:val="single" w:sz="4" w:space="0" w:color="auto"/>
              <w:right w:val="single" w:sz="4" w:space="0" w:color="auto"/>
            </w:tcBorders>
            <w:shd w:val="clear" w:color="auto" w:fill="D9D9D9"/>
            <w:noWrap/>
            <w:vAlign w:val="bottom"/>
            <w:hideMark/>
          </w:tcPr>
          <w:p w14:paraId="5B50EE4C" w14:textId="77777777" w:rsidR="00196C20" w:rsidRPr="00196C20" w:rsidRDefault="00196C20" w:rsidP="00196C20">
            <w:pPr>
              <w:spacing w:after="0"/>
              <w:jc w:val="right"/>
              <w:rPr>
                <w:rFonts w:ascii="Arial" w:eastAsia="Times New Roman" w:hAnsi="Arial" w:cs="Arial"/>
                <w:color w:val="000000"/>
                <w:sz w:val="22"/>
                <w:szCs w:val="24"/>
                <w:lang w:eastAsia="nb-NO"/>
              </w:rPr>
            </w:pPr>
            <w:r w:rsidRPr="00196C20">
              <w:rPr>
                <w:rFonts w:ascii="Arial" w:eastAsia="Times New Roman" w:hAnsi="Arial" w:cs="Arial"/>
                <w:color w:val="000000"/>
                <w:sz w:val="22"/>
                <w:szCs w:val="24"/>
                <w:lang w:eastAsia="nb-NO"/>
              </w:rPr>
              <w:t xml:space="preserve">89 </w:t>
            </w:r>
          </w:p>
        </w:tc>
        <w:tc>
          <w:tcPr>
            <w:tcW w:w="1559" w:type="dxa"/>
            <w:tcBorders>
              <w:top w:val="nil"/>
              <w:left w:val="nil"/>
              <w:bottom w:val="single" w:sz="4" w:space="0" w:color="auto"/>
              <w:right w:val="single" w:sz="4" w:space="0" w:color="auto"/>
            </w:tcBorders>
            <w:shd w:val="clear" w:color="auto" w:fill="D9D9D9"/>
            <w:noWrap/>
            <w:vAlign w:val="bottom"/>
            <w:hideMark/>
          </w:tcPr>
          <w:p w14:paraId="4AD2AE47" w14:textId="77777777" w:rsidR="00196C20" w:rsidRPr="00196C20" w:rsidRDefault="00196C20" w:rsidP="00196C20">
            <w:pPr>
              <w:spacing w:after="0"/>
              <w:jc w:val="right"/>
              <w:rPr>
                <w:rFonts w:ascii="Arial" w:eastAsia="Times New Roman" w:hAnsi="Arial" w:cs="Arial"/>
                <w:color w:val="000000"/>
                <w:sz w:val="22"/>
                <w:szCs w:val="24"/>
                <w:lang w:eastAsia="nb-NO"/>
              </w:rPr>
            </w:pPr>
            <w:r w:rsidRPr="00196C20">
              <w:rPr>
                <w:rFonts w:ascii="Arial" w:eastAsia="Times New Roman" w:hAnsi="Arial" w:cs="Arial"/>
                <w:color w:val="000000"/>
                <w:sz w:val="22"/>
                <w:szCs w:val="24"/>
                <w:lang w:eastAsia="nb-NO"/>
              </w:rPr>
              <w:t>-80 %</w:t>
            </w:r>
          </w:p>
        </w:tc>
        <w:tc>
          <w:tcPr>
            <w:tcW w:w="266" w:type="dxa"/>
            <w:tcBorders>
              <w:left w:val="single" w:sz="4" w:space="0" w:color="auto"/>
            </w:tcBorders>
            <w:shd w:val="clear" w:color="auto" w:fill="auto"/>
            <w:noWrap/>
            <w:vAlign w:val="bottom"/>
            <w:hideMark/>
          </w:tcPr>
          <w:p w14:paraId="0F74BD60" w14:textId="77777777" w:rsidR="00196C20" w:rsidRPr="00196C20" w:rsidRDefault="00196C20" w:rsidP="00196C20">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0C91CEB7" w14:textId="77777777" w:rsidR="00196C20" w:rsidRPr="00196C20" w:rsidRDefault="00196C20" w:rsidP="00196C20">
            <w:pPr>
              <w:spacing w:after="0"/>
              <w:rPr>
                <w:rFonts w:ascii="Calibri" w:eastAsia="Times New Roman" w:hAnsi="Calibri" w:cs="Times New Roman"/>
                <w:color w:val="000000"/>
                <w:sz w:val="22"/>
                <w:lang w:eastAsia="nb-NO"/>
              </w:rPr>
            </w:pPr>
          </w:p>
        </w:tc>
      </w:tr>
      <w:tr w:rsidR="00196C20" w:rsidRPr="00196C20" w14:paraId="02E7B7B4" w14:textId="77777777" w:rsidTr="00196C20">
        <w:trPr>
          <w:trHeight w:val="300"/>
        </w:trPr>
        <w:tc>
          <w:tcPr>
            <w:tcW w:w="1575" w:type="dxa"/>
            <w:tcBorders>
              <w:top w:val="nil"/>
              <w:left w:val="single" w:sz="4" w:space="0" w:color="auto"/>
              <w:bottom w:val="single" w:sz="4" w:space="0" w:color="auto"/>
              <w:right w:val="single" w:sz="4" w:space="0" w:color="auto"/>
            </w:tcBorders>
            <w:shd w:val="clear" w:color="auto" w:fill="D9D9D9"/>
            <w:noWrap/>
            <w:vAlign w:val="bottom"/>
            <w:hideMark/>
          </w:tcPr>
          <w:p w14:paraId="23120820" w14:textId="77777777" w:rsidR="00196C20" w:rsidRPr="00196C20" w:rsidRDefault="00196C20" w:rsidP="00196C20">
            <w:pPr>
              <w:spacing w:after="0"/>
              <w:jc w:val="right"/>
              <w:rPr>
                <w:rFonts w:ascii="Arial" w:eastAsia="Times New Roman" w:hAnsi="Arial" w:cs="Arial"/>
                <w:color w:val="000000"/>
                <w:sz w:val="22"/>
                <w:szCs w:val="24"/>
                <w:lang w:eastAsia="nb-NO"/>
              </w:rPr>
            </w:pPr>
            <w:r w:rsidRPr="00196C20">
              <w:rPr>
                <w:rFonts w:ascii="Arial" w:eastAsia="Times New Roman" w:hAnsi="Arial" w:cs="Arial"/>
                <w:color w:val="000000"/>
                <w:sz w:val="22"/>
                <w:szCs w:val="24"/>
                <w:lang w:eastAsia="nb-NO"/>
              </w:rPr>
              <w:t xml:space="preserve">88 </w:t>
            </w:r>
          </w:p>
        </w:tc>
        <w:tc>
          <w:tcPr>
            <w:tcW w:w="1559" w:type="dxa"/>
            <w:tcBorders>
              <w:top w:val="nil"/>
              <w:left w:val="nil"/>
              <w:bottom w:val="single" w:sz="4" w:space="0" w:color="auto"/>
              <w:right w:val="single" w:sz="4" w:space="0" w:color="auto"/>
            </w:tcBorders>
            <w:shd w:val="clear" w:color="auto" w:fill="D9D9D9"/>
            <w:noWrap/>
            <w:vAlign w:val="bottom"/>
            <w:hideMark/>
          </w:tcPr>
          <w:p w14:paraId="05CE81EE" w14:textId="77777777" w:rsidR="00196C20" w:rsidRPr="00196C20" w:rsidRDefault="00196C20" w:rsidP="00196C20">
            <w:pPr>
              <w:spacing w:after="0"/>
              <w:jc w:val="right"/>
              <w:rPr>
                <w:rFonts w:ascii="Arial" w:eastAsia="Times New Roman" w:hAnsi="Arial" w:cs="Arial"/>
                <w:color w:val="000000"/>
                <w:sz w:val="22"/>
                <w:szCs w:val="24"/>
                <w:lang w:eastAsia="nb-NO"/>
              </w:rPr>
            </w:pPr>
            <w:r w:rsidRPr="00196C20">
              <w:rPr>
                <w:rFonts w:ascii="Arial" w:eastAsia="Times New Roman" w:hAnsi="Arial" w:cs="Arial"/>
                <w:color w:val="000000"/>
                <w:sz w:val="22"/>
                <w:szCs w:val="24"/>
                <w:lang w:eastAsia="nb-NO"/>
              </w:rPr>
              <w:t>-100 %</w:t>
            </w:r>
          </w:p>
        </w:tc>
        <w:tc>
          <w:tcPr>
            <w:tcW w:w="266" w:type="dxa"/>
            <w:tcBorders>
              <w:left w:val="single" w:sz="4" w:space="0" w:color="auto"/>
            </w:tcBorders>
            <w:shd w:val="clear" w:color="auto" w:fill="auto"/>
            <w:noWrap/>
            <w:vAlign w:val="bottom"/>
            <w:hideMark/>
          </w:tcPr>
          <w:p w14:paraId="5E5B33D1" w14:textId="77777777" w:rsidR="00196C20" w:rsidRPr="00196C20" w:rsidRDefault="00196C20" w:rsidP="00196C20">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6BDFC725" w14:textId="77777777" w:rsidR="00196C20" w:rsidRPr="00196C20" w:rsidRDefault="00196C20" w:rsidP="00196C20">
            <w:pPr>
              <w:spacing w:after="0"/>
              <w:rPr>
                <w:rFonts w:ascii="Calibri" w:eastAsia="Times New Roman" w:hAnsi="Calibri" w:cs="Times New Roman"/>
                <w:color w:val="000000"/>
                <w:sz w:val="22"/>
                <w:lang w:eastAsia="nb-NO"/>
              </w:rPr>
            </w:pPr>
          </w:p>
        </w:tc>
      </w:tr>
      <w:bookmarkEnd w:id="35"/>
    </w:tbl>
    <w:p w14:paraId="3103560F" w14:textId="2B77B270" w:rsidR="007641F2" w:rsidRDefault="007641F2" w:rsidP="00C853C7">
      <w:pPr>
        <w:rPr>
          <w:rFonts w:ascii="Arial" w:hAnsi="Arial" w:cs="Arial"/>
        </w:rPr>
      </w:pPr>
    </w:p>
    <w:p w14:paraId="2A053167" w14:textId="24451788" w:rsidR="00EF496B" w:rsidRDefault="00EF496B" w:rsidP="00C853C7">
      <w:pPr>
        <w:rPr>
          <w:rFonts w:ascii="Arial" w:hAnsi="Arial" w:cs="Arial"/>
        </w:rPr>
      </w:pPr>
    </w:p>
    <w:p w14:paraId="09A49174" w14:textId="77777777" w:rsidR="00EF496B" w:rsidRDefault="00EF496B" w:rsidP="00C853C7">
      <w:pPr>
        <w:rPr>
          <w:rFonts w:ascii="Arial" w:hAnsi="Arial" w:cs="Arial"/>
        </w:rPr>
      </w:pPr>
    </w:p>
    <w:p w14:paraId="07E41EDF" w14:textId="77777777" w:rsidR="007D476C" w:rsidRDefault="007D476C" w:rsidP="00C853C7">
      <w:pPr>
        <w:rPr>
          <w:rFonts w:ascii="Arial" w:hAnsi="Arial" w:cs="Arial"/>
        </w:rPr>
      </w:pPr>
    </w:p>
    <w:p w14:paraId="46A9231C" w14:textId="45C6AE2E" w:rsidR="007641F2" w:rsidRPr="007D476C" w:rsidRDefault="007D476C" w:rsidP="007D476C">
      <w:pPr>
        <w:pStyle w:val="Overskrift3"/>
        <w:rPr>
          <w:color w:val="3F505A" w:themeColor="accent2"/>
        </w:rPr>
      </w:pPr>
      <w:bookmarkStart w:id="36" w:name="_Toc516476339"/>
      <w:bookmarkStart w:id="37" w:name="_Toc519754099"/>
      <w:r w:rsidRPr="007D476C">
        <w:rPr>
          <w:color w:val="3F505A" w:themeColor="accent2"/>
        </w:rPr>
        <w:lastRenderedPageBreak/>
        <w:t>Innvendig renhold</w:t>
      </w:r>
      <w:bookmarkEnd w:id="36"/>
      <w:bookmarkEnd w:id="37"/>
    </w:p>
    <w:p w14:paraId="2569150B" w14:textId="77777777" w:rsidR="00886DF8" w:rsidRDefault="00886DF8" w:rsidP="00215244">
      <w:pPr>
        <w:spacing w:after="0"/>
        <w:rPr>
          <w:rFonts w:ascii="Arial" w:hAnsi="Arial" w:cs="Arial"/>
        </w:rPr>
      </w:pPr>
      <w:r w:rsidRPr="00886DF8">
        <w:rPr>
          <w:rFonts w:ascii="Arial" w:hAnsi="Arial" w:cs="Arial"/>
        </w:rPr>
        <w:t>Mål:</w:t>
      </w:r>
      <w:r w:rsidRPr="00886DF8">
        <w:rPr>
          <w:rFonts w:ascii="Arial" w:hAnsi="Arial" w:cs="Arial"/>
        </w:rPr>
        <w:tab/>
      </w:r>
      <w:r>
        <w:rPr>
          <w:rFonts w:ascii="Arial" w:hAnsi="Arial" w:cs="Arial"/>
        </w:rPr>
        <w:tab/>
      </w:r>
      <w:r>
        <w:rPr>
          <w:rFonts w:ascii="Arial" w:hAnsi="Arial" w:cs="Arial"/>
        </w:rPr>
        <w:tab/>
      </w:r>
      <w:r>
        <w:rPr>
          <w:rFonts w:ascii="Arial" w:hAnsi="Arial" w:cs="Arial"/>
        </w:rPr>
        <w:tab/>
      </w:r>
      <w:r w:rsidRPr="00886DF8">
        <w:rPr>
          <w:rFonts w:ascii="Arial" w:hAnsi="Arial" w:cs="Arial"/>
        </w:rPr>
        <w:t>Gi passasjerene en standard som gjør at tilbudet oppfattes som</w:t>
      </w:r>
    </w:p>
    <w:p w14:paraId="444CAB1B" w14:textId="33BB1585" w:rsidR="00886DF8" w:rsidRPr="00886DF8" w:rsidRDefault="00886DF8" w:rsidP="00215244">
      <w:pPr>
        <w:spacing w:after="0"/>
        <w:ind w:left="2124" w:firstLine="708"/>
        <w:rPr>
          <w:rFonts w:ascii="Arial" w:hAnsi="Arial" w:cs="Arial"/>
        </w:rPr>
      </w:pPr>
      <w:r w:rsidRPr="00886DF8">
        <w:rPr>
          <w:rFonts w:ascii="Arial" w:hAnsi="Arial" w:cs="Arial"/>
        </w:rPr>
        <w:t>attraktivt.</w:t>
      </w:r>
    </w:p>
    <w:p w14:paraId="04C5142F" w14:textId="77777777" w:rsidR="00886DF8" w:rsidRDefault="00886DF8" w:rsidP="00215244">
      <w:pPr>
        <w:spacing w:after="0"/>
        <w:rPr>
          <w:rFonts w:ascii="Arial" w:hAnsi="Arial" w:cs="Arial"/>
        </w:rPr>
      </w:pPr>
      <w:r w:rsidRPr="00886DF8">
        <w:rPr>
          <w:rFonts w:ascii="Arial" w:hAnsi="Arial" w:cs="Arial"/>
        </w:rPr>
        <w:t>Målemetode:</w:t>
      </w:r>
      <w:r w:rsidRPr="00886DF8">
        <w:rPr>
          <w:rFonts w:ascii="Arial" w:hAnsi="Arial" w:cs="Arial"/>
        </w:rPr>
        <w:tab/>
      </w:r>
      <w:r>
        <w:rPr>
          <w:rFonts w:ascii="Arial" w:hAnsi="Arial" w:cs="Arial"/>
        </w:rPr>
        <w:tab/>
      </w:r>
      <w:r>
        <w:rPr>
          <w:rFonts w:ascii="Arial" w:hAnsi="Arial" w:cs="Arial"/>
        </w:rPr>
        <w:tab/>
      </w:r>
      <w:r w:rsidRPr="00886DF8">
        <w:rPr>
          <w:rFonts w:ascii="Arial" w:hAnsi="Arial" w:cs="Arial"/>
        </w:rPr>
        <w:t>Oppdragsgivers Markedsinformasjonssystem (MIS), kundens</w:t>
      </w:r>
    </w:p>
    <w:p w14:paraId="4C4CFD9B" w14:textId="456659B8" w:rsidR="00886DF8" w:rsidRPr="00886DF8" w:rsidRDefault="00886DF8" w:rsidP="00215244">
      <w:pPr>
        <w:spacing w:after="0"/>
        <w:rPr>
          <w:rFonts w:ascii="Arial" w:hAnsi="Arial" w:cs="Arial"/>
        </w:rPr>
      </w:pPr>
      <w:r w:rsidRPr="00886DF8">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886DF8">
        <w:rPr>
          <w:rFonts w:ascii="Arial" w:hAnsi="Arial" w:cs="Arial"/>
        </w:rPr>
        <w:t>opplevelse med reisen</w:t>
      </w:r>
    </w:p>
    <w:p w14:paraId="40A9F222" w14:textId="6C652E74" w:rsidR="00886DF8" w:rsidRPr="00886DF8" w:rsidRDefault="00886DF8" w:rsidP="00215244">
      <w:pPr>
        <w:spacing w:after="0"/>
        <w:rPr>
          <w:rFonts w:ascii="Arial" w:hAnsi="Arial" w:cs="Arial"/>
        </w:rPr>
      </w:pPr>
      <w:r w:rsidRPr="00886DF8">
        <w:rPr>
          <w:rFonts w:ascii="Arial" w:hAnsi="Arial" w:cs="Arial"/>
        </w:rPr>
        <w:t>Nullnivå:</w:t>
      </w:r>
      <w:r w:rsidRPr="00886DF8">
        <w:rPr>
          <w:rFonts w:ascii="Arial" w:hAnsi="Arial" w:cs="Arial"/>
        </w:rPr>
        <w:tab/>
      </w:r>
      <w:r>
        <w:rPr>
          <w:rFonts w:ascii="Arial" w:hAnsi="Arial" w:cs="Arial"/>
        </w:rPr>
        <w:tab/>
      </w:r>
      <w:r>
        <w:rPr>
          <w:rFonts w:ascii="Arial" w:hAnsi="Arial" w:cs="Arial"/>
        </w:rPr>
        <w:tab/>
      </w:r>
      <w:r w:rsidRPr="00886DF8">
        <w:rPr>
          <w:rFonts w:ascii="Arial" w:hAnsi="Arial" w:cs="Arial"/>
        </w:rPr>
        <w:t>91 poeng tilfredse kunder</w:t>
      </w:r>
    </w:p>
    <w:p w14:paraId="52BADF7D" w14:textId="77777777" w:rsidR="00886DF8" w:rsidRPr="00886DF8" w:rsidRDefault="00886DF8" w:rsidP="00215244">
      <w:pPr>
        <w:spacing w:after="0"/>
        <w:rPr>
          <w:rFonts w:ascii="Arial" w:hAnsi="Arial" w:cs="Arial"/>
        </w:rPr>
      </w:pPr>
      <w:r w:rsidRPr="00886DF8">
        <w:rPr>
          <w:rFonts w:ascii="Arial" w:hAnsi="Arial" w:cs="Arial"/>
        </w:rPr>
        <w:t>Maksimalt årlig beløp (+/-):</w:t>
      </w:r>
      <w:r w:rsidRPr="00886DF8">
        <w:rPr>
          <w:rFonts w:ascii="Arial" w:hAnsi="Arial" w:cs="Arial"/>
        </w:rPr>
        <w:tab/>
        <w:t>33,3 % av bonus og malus beløp kvalitetselementer</w:t>
      </w:r>
    </w:p>
    <w:p w14:paraId="661C8FC8" w14:textId="77777777" w:rsidR="00886DF8" w:rsidRPr="00886DF8" w:rsidRDefault="00886DF8" w:rsidP="00215244">
      <w:pPr>
        <w:spacing w:after="0"/>
        <w:rPr>
          <w:rFonts w:ascii="Arial" w:hAnsi="Arial" w:cs="Arial"/>
        </w:rPr>
      </w:pPr>
      <w:r w:rsidRPr="00886DF8">
        <w:rPr>
          <w:rFonts w:ascii="Arial" w:hAnsi="Arial" w:cs="Arial"/>
        </w:rPr>
        <w:t xml:space="preserve">Grense for vesentlig avvik: </w:t>
      </w:r>
      <w:r w:rsidRPr="00886DF8">
        <w:rPr>
          <w:rFonts w:ascii="Arial" w:hAnsi="Arial" w:cs="Arial"/>
        </w:rPr>
        <w:tab/>
        <w:t>88 poeng - nedre grense</w:t>
      </w:r>
    </w:p>
    <w:p w14:paraId="53FDAC45" w14:textId="132BC94B" w:rsidR="007D476C" w:rsidRDefault="00886DF8" w:rsidP="00215244">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886DF8">
        <w:rPr>
          <w:rFonts w:ascii="Arial" w:hAnsi="Arial" w:cs="Arial"/>
        </w:rPr>
        <w:t>94 poeng - øvre grense</w:t>
      </w:r>
    </w:p>
    <w:p w14:paraId="26A39A20" w14:textId="5F507984" w:rsidR="00215244" w:rsidRDefault="00215244" w:rsidP="00345CEA">
      <w:pPr>
        <w:rPr>
          <w:rFonts w:ascii="Arial" w:hAnsi="Arial" w:cs="Arial"/>
        </w:rPr>
      </w:pPr>
    </w:p>
    <w:p w14:paraId="2F97D5EC" w14:textId="5B4FFCD7" w:rsidR="00345CEA" w:rsidRDefault="00345CEA" w:rsidP="00345CEA">
      <w:pPr>
        <w:rPr>
          <w:rFonts w:ascii="Arial" w:hAnsi="Arial" w:cs="Arial"/>
        </w:rPr>
      </w:pPr>
      <w:r w:rsidRPr="00196C20">
        <w:rPr>
          <w:rFonts w:ascii="Arial" w:hAnsi="Arial" w:cs="Arial"/>
        </w:rPr>
        <w:t>Beregningsskala for bonus og malus:</w:t>
      </w:r>
    </w:p>
    <w:tbl>
      <w:tblPr>
        <w:tblW w:w="3560" w:type="dxa"/>
        <w:tblInd w:w="55" w:type="dxa"/>
        <w:tblCellMar>
          <w:left w:w="70" w:type="dxa"/>
          <w:right w:w="70" w:type="dxa"/>
        </w:tblCellMar>
        <w:tblLook w:val="04A0" w:firstRow="1" w:lastRow="0" w:firstColumn="1" w:lastColumn="0" w:noHBand="0" w:noVBand="1"/>
      </w:tblPr>
      <w:tblGrid>
        <w:gridCol w:w="1575"/>
        <w:gridCol w:w="1665"/>
        <w:gridCol w:w="160"/>
        <w:gridCol w:w="160"/>
      </w:tblGrid>
      <w:tr w:rsidR="00345CEA" w:rsidRPr="00345CEA" w14:paraId="15EF3B69" w14:textId="77777777" w:rsidTr="00BC5889">
        <w:trPr>
          <w:gridAfter w:val="2"/>
          <w:wAfter w:w="320" w:type="dxa"/>
          <w:trHeight w:val="420"/>
        </w:trPr>
        <w:tc>
          <w:tcPr>
            <w:tcW w:w="3240" w:type="dxa"/>
            <w:gridSpan w:val="2"/>
            <w:tcBorders>
              <w:top w:val="single" w:sz="4" w:space="0" w:color="auto"/>
              <w:left w:val="single" w:sz="4" w:space="0" w:color="auto"/>
              <w:bottom w:val="single" w:sz="4" w:space="0" w:color="auto"/>
              <w:right w:val="single" w:sz="4" w:space="0" w:color="000000"/>
            </w:tcBorders>
            <w:shd w:val="clear" w:color="auto" w:fill="92D050"/>
            <w:noWrap/>
            <w:vAlign w:val="bottom"/>
            <w:hideMark/>
          </w:tcPr>
          <w:p w14:paraId="38865ECA" w14:textId="77777777" w:rsidR="00345CEA" w:rsidRPr="00345CEA" w:rsidRDefault="00345CEA" w:rsidP="00345CEA">
            <w:pPr>
              <w:spacing w:after="0"/>
              <w:jc w:val="center"/>
              <w:rPr>
                <w:rFonts w:ascii="Calibri" w:eastAsia="Times New Roman" w:hAnsi="Calibri" w:cs="Times New Roman"/>
                <w:b/>
                <w:bCs/>
                <w:color w:val="000000"/>
                <w:sz w:val="32"/>
                <w:szCs w:val="32"/>
                <w:lang w:eastAsia="nb-NO"/>
              </w:rPr>
            </w:pPr>
            <w:r w:rsidRPr="00345CEA">
              <w:rPr>
                <w:rFonts w:ascii="Calibri" w:eastAsia="Times New Roman" w:hAnsi="Calibri" w:cs="Times New Roman"/>
                <w:b/>
                <w:bCs/>
                <w:color w:val="000000"/>
                <w:sz w:val="32"/>
                <w:szCs w:val="32"/>
                <w:lang w:eastAsia="nb-NO"/>
              </w:rPr>
              <w:t>Innvendig renhold</w:t>
            </w:r>
          </w:p>
        </w:tc>
      </w:tr>
      <w:tr w:rsidR="00345CEA" w:rsidRPr="00345CEA" w14:paraId="5C1EAA07" w14:textId="77777777" w:rsidTr="00BC5889">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15C6DE53" w14:textId="77777777" w:rsidR="00345CEA" w:rsidRPr="00345CEA" w:rsidRDefault="00345CEA" w:rsidP="00345CEA">
            <w:pPr>
              <w:spacing w:after="0"/>
              <w:rPr>
                <w:rFonts w:ascii="Calibri" w:eastAsia="Times New Roman" w:hAnsi="Calibri" w:cs="Times New Roman"/>
                <w:b/>
                <w:bCs/>
                <w:color w:val="000000"/>
                <w:sz w:val="22"/>
                <w:lang w:eastAsia="nb-NO"/>
              </w:rPr>
            </w:pPr>
            <w:r w:rsidRPr="00345CEA">
              <w:rPr>
                <w:rFonts w:ascii="Calibri" w:eastAsia="Times New Roman" w:hAnsi="Calibri" w:cs="Times New Roman"/>
                <w:b/>
                <w:bCs/>
                <w:color w:val="000000"/>
                <w:sz w:val="22"/>
                <w:lang w:eastAsia="nb-NO"/>
              </w:rPr>
              <w:t>Resultat</w:t>
            </w:r>
          </w:p>
        </w:tc>
        <w:tc>
          <w:tcPr>
            <w:tcW w:w="1665" w:type="dxa"/>
            <w:tcBorders>
              <w:top w:val="single" w:sz="4" w:space="0" w:color="auto"/>
              <w:left w:val="nil"/>
              <w:bottom w:val="single" w:sz="4" w:space="0" w:color="auto"/>
              <w:right w:val="single" w:sz="4" w:space="0" w:color="auto"/>
            </w:tcBorders>
            <w:shd w:val="clear" w:color="auto" w:fill="92D050"/>
            <w:noWrap/>
            <w:vAlign w:val="bottom"/>
            <w:hideMark/>
          </w:tcPr>
          <w:p w14:paraId="094BCBF4" w14:textId="77777777" w:rsidR="00345CEA" w:rsidRPr="00345CEA" w:rsidRDefault="00345CEA" w:rsidP="00345CEA">
            <w:pPr>
              <w:spacing w:after="0"/>
              <w:rPr>
                <w:rFonts w:ascii="Calibri" w:eastAsia="Times New Roman" w:hAnsi="Calibri" w:cs="Times New Roman"/>
                <w:b/>
                <w:bCs/>
                <w:color w:val="000000"/>
                <w:sz w:val="22"/>
                <w:lang w:eastAsia="nb-NO"/>
              </w:rPr>
            </w:pPr>
            <w:r w:rsidRPr="00345CEA">
              <w:rPr>
                <w:rFonts w:ascii="Calibri" w:eastAsia="Times New Roman" w:hAnsi="Calibri" w:cs="Times New Roman"/>
                <w:b/>
                <w:bCs/>
                <w:color w:val="000000"/>
                <w:sz w:val="22"/>
                <w:lang w:eastAsia="nb-NO"/>
              </w:rPr>
              <w:t>Skala</w:t>
            </w:r>
          </w:p>
        </w:tc>
        <w:tc>
          <w:tcPr>
            <w:tcW w:w="160" w:type="dxa"/>
            <w:tcBorders>
              <w:left w:val="single" w:sz="4" w:space="0" w:color="auto"/>
            </w:tcBorders>
            <w:shd w:val="clear" w:color="auto" w:fill="auto"/>
            <w:noWrap/>
            <w:vAlign w:val="bottom"/>
            <w:hideMark/>
          </w:tcPr>
          <w:p w14:paraId="3BDC1327" w14:textId="77777777" w:rsidR="00345CEA" w:rsidRPr="00345CEA" w:rsidRDefault="00345CEA" w:rsidP="00345CEA">
            <w:pPr>
              <w:spacing w:after="0"/>
              <w:rPr>
                <w:rFonts w:ascii="Calibri" w:eastAsia="Times New Roman" w:hAnsi="Calibri" w:cs="Times New Roman"/>
                <w:b/>
                <w:bCs/>
                <w:color w:val="000000"/>
                <w:sz w:val="22"/>
                <w:lang w:eastAsia="nb-NO"/>
              </w:rPr>
            </w:pPr>
          </w:p>
        </w:tc>
        <w:tc>
          <w:tcPr>
            <w:tcW w:w="160" w:type="dxa"/>
            <w:shd w:val="clear" w:color="auto" w:fill="auto"/>
            <w:noWrap/>
            <w:vAlign w:val="bottom"/>
            <w:hideMark/>
          </w:tcPr>
          <w:p w14:paraId="04D78BE6" w14:textId="77777777" w:rsidR="00345CEA" w:rsidRPr="00345CEA" w:rsidRDefault="00345CEA" w:rsidP="00345CEA">
            <w:pPr>
              <w:spacing w:after="0"/>
              <w:rPr>
                <w:rFonts w:ascii="Calibri" w:eastAsia="Times New Roman" w:hAnsi="Calibri" w:cs="Times New Roman"/>
                <w:b/>
                <w:bCs/>
                <w:color w:val="000000"/>
                <w:sz w:val="22"/>
                <w:lang w:eastAsia="nb-NO"/>
              </w:rPr>
            </w:pPr>
          </w:p>
        </w:tc>
      </w:tr>
      <w:tr w:rsidR="00345CEA" w:rsidRPr="00345CEA" w14:paraId="440D3E69" w14:textId="77777777" w:rsidTr="00345CEA">
        <w:trPr>
          <w:trHeight w:val="300"/>
        </w:trPr>
        <w:tc>
          <w:tcPr>
            <w:tcW w:w="1575" w:type="dxa"/>
            <w:tcBorders>
              <w:top w:val="nil"/>
              <w:left w:val="single" w:sz="4" w:space="0" w:color="auto"/>
              <w:bottom w:val="single" w:sz="4" w:space="0" w:color="auto"/>
              <w:right w:val="single" w:sz="4" w:space="0" w:color="auto"/>
            </w:tcBorders>
            <w:shd w:val="clear" w:color="auto" w:fill="D9D9D9"/>
            <w:noWrap/>
            <w:vAlign w:val="bottom"/>
            <w:hideMark/>
          </w:tcPr>
          <w:p w14:paraId="1F6DC695" w14:textId="77777777" w:rsidR="00345CEA" w:rsidRPr="00345CEA" w:rsidRDefault="00345CEA" w:rsidP="00345CEA">
            <w:pPr>
              <w:spacing w:after="0"/>
              <w:jc w:val="right"/>
              <w:rPr>
                <w:rFonts w:ascii="Arial" w:eastAsia="Times New Roman" w:hAnsi="Arial" w:cs="Arial"/>
                <w:color w:val="000000"/>
                <w:sz w:val="22"/>
                <w:szCs w:val="24"/>
                <w:lang w:eastAsia="nb-NO"/>
              </w:rPr>
            </w:pPr>
            <w:r w:rsidRPr="00345CEA">
              <w:rPr>
                <w:rFonts w:ascii="Arial" w:eastAsia="Times New Roman" w:hAnsi="Arial" w:cs="Arial"/>
                <w:color w:val="000000"/>
                <w:sz w:val="22"/>
                <w:szCs w:val="24"/>
                <w:lang w:eastAsia="nb-NO"/>
              </w:rPr>
              <w:t xml:space="preserve">96 </w:t>
            </w:r>
          </w:p>
        </w:tc>
        <w:tc>
          <w:tcPr>
            <w:tcW w:w="1665" w:type="dxa"/>
            <w:tcBorders>
              <w:top w:val="nil"/>
              <w:left w:val="nil"/>
              <w:bottom w:val="single" w:sz="4" w:space="0" w:color="auto"/>
              <w:right w:val="single" w:sz="4" w:space="0" w:color="auto"/>
            </w:tcBorders>
            <w:shd w:val="clear" w:color="auto" w:fill="D9D9D9"/>
            <w:noWrap/>
            <w:vAlign w:val="bottom"/>
            <w:hideMark/>
          </w:tcPr>
          <w:p w14:paraId="5167F528" w14:textId="77777777" w:rsidR="00345CEA" w:rsidRPr="00345CEA" w:rsidRDefault="00345CEA" w:rsidP="00345CEA">
            <w:pPr>
              <w:spacing w:after="0"/>
              <w:jc w:val="right"/>
              <w:rPr>
                <w:rFonts w:ascii="Arial" w:eastAsia="Times New Roman" w:hAnsi="Arial" w:cs="Arial"/>
                <w:color w:val="000000"/>
                <w:sz w:val="22"/>
                <w:szCs w:val="24"/>
                <w:lang w:eastAsia="nb-NO"/>
              </w:rPr>
            </w:pPr>
            <w:r w:rsidRPr="00345CEA">
              <w:rPr>
                <w:rFonts w:ascii="Arial" w:eastAsia="Times New Roman" w:hAnsi="Arial" w:cs="Arial"/>
                <w:color w:val="000000"/>
                <w:sz w:val="22"/>
                <w:szCs w:val="24"/>
                <w:lang w:eastAsia="nb-NO"/>
              </w:rPr>
              <w:t>100 %</w:t>
            </w:r>
          </w:p>
        </w:tc>
        <w:tc>
          <w:tcPr>
            <w:tcW w:w="160" w:type="dxa"/>
            <w:tcBorders>
              <w:left w:val="single" w:sz="4" w:space="0" w:color="auto"/>
            </w:tcBorders>
            <w:shd w:val="clear" w:color="auto" w:fill="auto"/>
            <w:noWrap/>
            <w:vAlign w:val="bottom"/>
            <w:hideMark/>
          </w:tcPr>
          <w:p w14:paraId="1C34CDC2" w14:textId="77777777" w:rsidR="00345CEA" w:rsidRPr="00345CEA" w:rsidRDefault="00345CEA" w:rsidP="00345CEA">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30C6573B" w14:textId="77777777" w:rsidR="00345CEA" w:rsidRPr="00345CEA" w:rsidRDefault="00345CEA" w:rsidP="00345CEA">
            <w:pPr>
              <w:spacing w:after="0"/>
              <w:rPr>
                <w:rFonts w:ascii="Calibri" w:eastAsia="Times New Roman" w:hAnsi="Calibri" w:cs="Times New Roman"/>
                <w:color w:val="000000"/>
                <w:sz w:val="22"/>
                <w:lang w:eastAsia="nb-NO"/>
              </w:rPr>
            </w:pPr>
          </w:p>
        </w:tc>
      </w:tr>
      <w:tr w:rsidR="00345CEA" w:rsidRPr="00345CEA" w14:paraId="6D5CA01E" w14:textId="77777777" w:rsidTr="00345CEA">
        <w:trPr>
          <w:trHeight w:val="300"/>
        </w:trPr>
        <w:tc>
          <w:tcPr>
            <w:tcW w:w="1575" w:type="dxa"/>
            <w:tcBorders>
              <w:top w:val="nil"/>
              <w:left w:val="single" w:sz="4" w:space="0" w:color="auto"/>
              <w:bottom w:val="nil"/>
              <w:right w:val="single" w:sz="4" w:space="0" w:color="auto"/>
            </w:tcBorders>
            <w:shd w:val="clear" w:color="auto" w:fill="D9D9D9"/>
            <w:noWrap/>
            <w:vAlign w:val="bottom"/>
            <w:hideMark/>
          </w:tcPr>
          <w:p w14:paraId="4B202307" w14:textId="77777777" w:rsidR="00345CEA" w:rsidRPr="00345CEA" w:rsidRDefault="00345CEA" w:rsidP="00345CEA">
            <w:pPr>
              <w:spacing w:after="0"/>
              <w:jc w:val="right"/>
              <w:rPr>
                <w:rFonts w:ascii="Arial" w:eastAsia="Times New Roman" w:hAnsi="Arial" w:cs="Arial"/>
                <w:color w:val="000000"/>
                <w:sz w:val="22"/>
                <w:szCs w:val="24"/>
                <w:lang w:eastAsia="nb-NO"/>
              </w:rPr>
            </w:pPr>
            <w:r w:rsidRPr="00345CEA">
              <w:rPr>
                <w:rFonts w:ascii="Arial" w:eastAsia="Times New Roman" w:hAnsi="Arial" w:cs="Arial"/>
                <w:color w:val="000000"/>
                <w:sz w:val="22"/>
                <w:szCs w:val="24"/>
                <w:lang w:eastAsia="nb-NO"/>
              </w:rPr>
              <w:t xml:space="preserve">95 </w:t>
            </w:r>
          </w:p>
        </w:tc>
        <w:tc>
          <w:tcPr>
            <w:tcW w:w="1665" w:type="dxa"/>
            <w:tcBorders>
              <w:top w:val="nil"/>
              <w:left w:val="nil"/>
              <w:bottom w:val="single" w:sz="4" w:space="0" w:color="auto"/>
              <w:right w:val="single" w:sz="4" w:space="0" w:color="auto"/>
            </w:tcBorders>
            <w:shd w:val="clear" w:color="auto" w:fill="D9D9D9"/>
            <w:noWrap/>
            <w:vAlign w:val="bottom"/>
            <w:hideMark/>
          </w:tcPr>
          <w:p w14:paraId="2AEC9810" w14:textId="77777777" w:rsidR="00345CEA" w:rsidRPr="00345CEA" w:rsidRDefault="00345CEA" w:rsidP="00345CEA">
            <w:pPr>
              <w:spacing w:after="0"/>
              <w:jc w:val="right"/>
              <w:rPr>
                <w:rFonts w:ascii="Arial" w:eastAsia="Times New Roman" w:hAnsi="Arial" w:cs="Arial"/>
                <w:color w:val="000000"/>
                <w:sz w:val="22"/>
                <w:szCs w:val="24"/>
                <w:lang w:eastAsia="nb-NO"/>
              </w:rPr>
            </w:pPr>
            <w:r w:rsidRPr="00345CEA">
              <w:rPr>
                <w:rFonts w:ascii="Arial" w:eastAsia="Times New Roman" w:hAnsi="Arial" w:cs="Arial"/>
                <w:color w:val="000000"/>
                <w:sz w:val="22"/>
                <w:szCs w:val="24"/>
                <w:lang w:eastAsia="nb-NO"/>
              </w:rPr>
              <w:t>80 %</w:t>
            </w:r>
          </w:p>
        </w:tc>
        <w:tc>
          <w:tcPr>
            <w:tcW w:w="160" w:type="dxa"/>
            <w:tcBorders>
              <w:left w:val="single" w:sz="4" w:space="0" w:color="auto"/>
            </w:tcBorders>
            <w:shd w:val="clear" w:color="auto" w:fill="auto"/>
            <w:noWrap/>
            <w:vAlign w:val="bottom"/>
            <w:hideMark/>
          </w:tcPr>
          <w:p w14:paraId="51927374" w14:textId="77777777" w:rsidR="00345CEA" w:rsidRPr="00345CEA" w:rsidRDefault="00345CEA" w:rsidP="00345CEA">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7A641A94" w14:textId="77777777" w:rsidR="00345CEA" w:rsidRPr="00345CEA" w:rsidRDefault="00345CEA" w:rsidP="00345CEA">
            <w:pPr>
              <w:spacing w:after="0"/>
              <w:rPr>
                <w:rFonts w:ascii="Calibri" w:eastAsia="Times New Roman" w:hAnsi="Calibri" w:cs="Times New Roman"/>
                <w:color w:val="000000"/>
                <w:sz w:val="22"/>
                <w:lang w:eastAsia="nb-NO"/>
              </w:rPr>
            </w:pPr>
          </w:p>
        </w:tc>
      </w:tr>
      <w:tr w:rsidR="00345CEA" w:rsidRPr="00345CEA" w14:paraId="6EDFDAFB" w14:textId="77777777" w:rsidTr="00345CEA">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15777E96" w14:textId="77777777" w:rsidR="00345CEA" w:rsidRPr="00345CEA" w:rsidRDefault="00345CEA" w:rsidP="00345CEA">
            <w:pPr>
              <w:spacing w:after="0"/>
              <w:jc w:val="right"/>
              <w:rPr>
                <w:rFonts w:ascii="Arial" w:eastAsia="Times New Roman" w:hAnsi="Arial" w:cs="Arial"/>
                <w:color w:val="000000"/>
                <w:sz w:val="22"/>
                <w:szCs w:val="24"/>
                <w:lang w:eastAsia="nb-NO"/>
              </w:rPr>
            </w:pPr>
            <w:r w:rsidRPr="00345CEA">
              <w:rPr>
                <w:rFonts w:ascii="Arial" w:eastAsia="Times New Roman" w:hAnsi="Arial" w:cs="Arial"/>
                <w:color w:val="000000"/>
                <w:sz w:val="22"/>
                <w:szCs w:val="24"/>
                <w:lang w:eastAsia="nb-NO"/>
              </w:rPr>
              <w:t xml:space="preserve">94 </w:t>
            </w:r>
          </w:p>
        </w:tc>
        <w:tc>
          <w:tcPr>
            <w:tcW w:w="1665" w:type="dxa"/>
            <w:tcBorders>
              <w:top w:val="nil"/>
              <w:left w:val="nil"/>
              <w:bottom w:val="single" w:sz="4" w:space="0" w:color="auto"/>
              <w:right w:val="single" w:sz="4" w:space="0" w:color="auto"/>
            </w:tcBorders>
            <w:shd w:val="clear" w:color="auto" w:fill="D9D9D9"/>
            <w:noWrap/>
            <w:vAlign w:val="bottom"/>
            <w:hideMark/>
          </w:tcPr>
          <w:p w14:paraId="243FF252" w14:textId="77777777" w:rsidR="00345CEA" w:rsidRPr="00345CEA" w:rsidRDefault="00345CEA" w:rsidP="00345CEA">
            <w:pPr>
              <w:spacing w:after="0"/>
              <w:jc w:val="right"/>
              <w:rPr>
                <w:rFonts w:ascii="Arial" w:eastAsia="Times New Roman" w:hAnsi="Arial" w:cs="Arial"/>
                <w:color w:val="000000"/>
                <w:sz w:val="22"/>
                <w:szCs w:val="24"/>
                <w:lang w:eastAsia="nb-NO"/>
              </w:rPr>
            </w:pPr>
            <w:r w:rsidRPr="00345CEA">
              <w:rPr>
                <w:rFonts w:ascii="Arial" w:eastAsia="Times New Roman" w:hAnsi="Arial" w:cs="Arial"/>
                <w:color w:val="000000"/>
                <w:sz w:val="22"/>
                <w:szCs w:val="24"/>
                <w:lang w:eastAsia="nb-NO"/>
              </w:rPr>
              <w:t>60 %</w:t>
            </w:r>
          </w:p>
        </w:tc>
        <w:tc>
          <w:tcPr>
            <w:tcW w:w="160" w:type="dxa"/>
            <w:tcBorders>
              <w:left w:val="single" w:sz="4" w:space="0" w:color="auto"/>
            </w:tcBorders>
            <w:shd w:val="clear" w:color="auto" w:fill="auto"/>
            <w:noWrap/>
            <w:vAlign w:val="bottom"/>
            <w:hideMark/>
          </w:tcPr>
          <w:p w14:paraId="4440059C" w14:textId="77777777" w:rsidR="00345CEA" w:rsidRPr="00345CEA" w:rsidRDefault="00345CEA" w:rsidP="00345CEA">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672418FF" w14:textId="77777777" w:rsidR="00345CEA" w:rsidRPr="00345CEA" w:rsidRDefault="00345CEA" w:rsidP="00345CEA">
            <w:pPr>
              <w:spacing w:after="0"/>
              <w:rPr>
                <w:rFonts w:ascii="Calibri" w:eastAsia="Times New Roman" w:hAnsi="Calibri" w:cs="Times New Roman"/>
                <w:color w:val="000000"/>
                <w:sz w:val="22"/>
                <w:lang w:eastAsia="nb-NO"/>
              </w:rPr>
            </w:pPr>
          </w:p>
        </w:tc>
      </w:tr>
      <w:tr w:rsidR="00345CEA" w:rsidRPr="00345CEA" w14:paraId="74A5041E" w14:textId="77777777" w:rsidTr="00BC5889">
        <w:trPr>
          <w:trHeight w:val="300"/>
        </w:trPr>
        <w:tc>
          <w:tcPr>
            <w:tcW w:w="1575" w:type="dxa"/>
            <w:tcBorders>
              <w:top w:val="nil"/>
              <w:left w:val="single" w:sz="4" w:space="0" w:color="auto"/>
              <w:bottom w:val="nil"/>
              <w:right w:val="single" w:sz="4" w:space="0" w:color="auto"/>
            </w:tcBorders>
            <w:shd w:val="clear" w:color="auto" w:fill="auto"/>
            <w:noWrap/>
            <w:vAlign w:val="bottom"/>
            <w:hideMark/>
          </w:tcPr>
          <w:p w14:paraId="1CE0C20D" w14:textId="77777777" w:rsidR="00345CEA" w:rsidRPr="00345CEA" w:rsidRDefault="00345CEA" w:rsidP="00345CEA">
            <w:pPr>
              <w:spacing w:after="0"/>
              <w:jc w:val="right"/>
              <w:rPr>
                <w:rFonts w:ascii="Arial" w:eastAsia="Times New Roman" w:hAnsi="Arial" w:cs="Arial"/>
                <w:color w:val="000000"/>
                <w:sz w:val="22"/>
                <w:szCs w:val="24"/>
                <w:lang w:eastAsia="nb-NO"/>
              </w:rPr>
            </w:pPr>
            <w:r w:rsidRPr="00345CEA">
              <w:rPr>
                <w:rFonts w:ascii="Arial" w:eastAsia="Times New Roman" w:hAnsi="Arial" w:cs="Arial"/>
                <w:color w:val="000000"/>
                <w:sz w:val="22"/>
                <w:szCs w:val="24"/>
                <w:lang w:eastAsia="nb-NO"/>
              </w:rPr>
              <w:t xml:space="preserve">93 </w:t>
            </w:r>
          </w:p>
        </w:tc>
        <w:tc>
          <w:tcPr>
            <w:tcW w:w="1665" w:type="dxa"/>
            <w:tcBorders>
              <w:top w:val="nil"/>
              <w:left w:val="nil"/>
              <w:bottom w:val="single" w:sz="4" w:space="0" w:color="auto"/>
              <w:right w:val="single" w:sz="4" w:space="0" w:color="auto"/>
            </w:tcBorders>
            <w:shd w:val="clear" w:color="auto" w:fill="auto"/>
            <w:noWrap/>
            <w:vAlign w:val="bottom"/>
            <w:hideMark/>
          </w:tcPr>
          <w:p w14:paraId="758131BB" w14:textId="77777777" w:rsidR="00345CEA" w:rsidRPr="00345CEA" w:rsidRDefault="00345CEA" w:rsidP="00345CEA">
            <w:pPr>
              <w:spacing w:after="0"/>
              <w:jc w:val="right"/>
              <w:rPr>
                <w:rFonts w:ascii="Arial" w:eastAsia="Times New Roman" w:hAnsi="Arial" w:cs="Arial"/>
                <w:color w:val="000000"/>
                <w:sz w:val="22"/>
                <w:szCs w:val="24"/>
                <w:lang w:eastAsia="nb-NO"/>
              </w:rPr>
            </w:pPr>
            <w:r w:rsidRPr="00345CEA">
              <w:rPr>
                <w:rFonts w:ascii="Arial" w:eastAsia="Times New Roman" w:hAnsi="Arial" w:cs="Arial"/>
                <w:color w:val="000000"/>
                <w:sz w:val="22"/>
                <w:szCs w:val="24"/>
                <w:lang w:eastAsia="nb-NO"/>
              </w:rPr>
              <w:t>40 %</w:t>
            </w:r>
          </w:p>
        </w:tc>
        <w:tc>
          <w:tcPr>
            <w:tcW w:w="160" w:type="dxa"/>
            <w:tcBorders>
              <w:left w:val="single" w:sz="4" w:space="0" w:color="auto"/>
            </w:tcBorders>
            <w:shd w:val="clear" w:color="auto" w:fill="auto"/>
            <w:noWrap/>
            <w:vAlign w:val="bottom"/>
            <w:hideMark/>
          </w:tcPr>
          <w:p w14:paraId="785DB7EF" w14:textId="77777777" w:rsidR="00345CEA" w:rsidRPr="00345CEA" w:rsidRDefault="00345CEA" w:rsidP="00345CEA">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3E664655" w14:textId="77777777" w:rsidR="00345CEA" w:rsidRPr="00345CEA" w:rsidRDefault="00345CEA" w:rsidP="00345CEA">
            <w:pPr>
              <w:spacing w:after="0"/>
              <w:rPr>
                <w:rFonts w:ascii="Calibri" w:eastAsia="Times New Roman" w:hAnsi="Calibri" w:cs="Times New Roman"/>
                <w:color w:val="000000"/>
                <w:sz w:val="22"/>
                <w:lang w:eastAsia="nb-NO"/>
              </w:rPr>
            </w:pPr>
          </w:p>
        </w:tc>
      </w:tr>
      <w:tr w:rsidR="00345CEA" w:rsidRPr="00345CEA" w14:paraId="28584657" w14:textId="77777777" w:rsidTr="00BC5889">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BD98C" w14:textId="77777777" w:rsidR="00345CEA" w:rsidRPr="00345CEA" w:rsidRDefault="00345CEA" w:rsidP="00345CEA">
            <w:pPr>
              <w:spacing w:after="0"/>
              <w:jc w:val="right"/>
              <w:rPr>
                <w:rFonts w:ascii="Arial" w:eastAsia="Times New Roman" w:hAnsi="Arial" w:cs="Arial"/>
                <w:color w:val="000000"/>
                <w:sz w:val="22"/>
                <w:szCs w:val="24"/>
                <w:lang w:eastAsia="nb-NO"/>
              </w:rPr>
            </w:pPr>
            <w:r w:rsidRPr="00345CEA">
              <w:rPr>
                <w:rFonts w:ascii="Arial" w:eastAsia="Times New Roman" w:hAnsi="Arial" w:cs="Arial"/>
                <w:color w:val="000000"/>
                <w:sz w:val="22"/>
                <w:szCs w:val="24"/>
                <w:lang w:eastAsia="nb-NO"/>
              </w:rPr>
              <w:t xml:space="preserve">92 </w:t>
            </w:r>
          </w:p>
        </w:tc>
        <w:tc>
          <w:tcPr>
            <w:tcW w:w="1665" w:type="dxa"/>
            <w:tcBorders>
              <w:top w:val="nil"/>
              <w:left w:val="nil"/>
              <w:bottom w:val="single" w:sz="4" w:space="0" w:color="auto"/>
              <w:right w:val="single" w:sz="4" w:space="0" w:color="auto"/>
            </w:tcBorders>
            <w:shd w:val="clear" w:color="auto" w:fill="auto"/>
            <w:noWrap/>
            <w:vAlign w:val="bottom"/>
            <w:hideMark/>
          </w:tcPr>
          <w:p w14:paraId="6AF5CA5D" w14:textId="77777777" w:rsidR="00345CEA" w:rsidRPr="00345CEA" w:rsidRDefault="00345CEA" w:rsidP="00345CEA">
            <w:pPr>
              <w:spacing w:after="0"/>
              <w:jc w:val="right"/>
              <w:rPr>
                <w:rFonts w:ascii="Arial" w:eastAsia="Times New Roman" w:hAnsi="Arial" w:cs="Arial"/>
                <w:color w:val="000000"/>
                <w:sz w:val="22"/>
                <w:szCs w:val="24"/>
                <w:lang w:eastAsia="nb-NO"/>
              </w:rPr>
            </w:pPr>
            <w:r w:rsidRPr="00345CEA">
              <w:rPr>
                <w:rFonts w:ascii="Arial" w:eastAsia="Times New Roman" w:hAnsi="Arial" w:cs="Arial"/>
                <w:color w:val="000000"/>
                <w:sz w:val="22"/>
                <w:szCs w:val="24"/>
                <w:lang w:eastAsia="nb-NO"/>
              </w:rPr>
              <w:t>20 %</w:t>
            </w:r>
          </w:p>
        </w:tc>
        <w:tc>
          <w:tcPr>
            <w:tcW w:w="160" w:type="dxa"/>
            <w:tcBorders>
              <w:left w:val="single" w:sz="4" w:space="0" w:color="auto"/>
            </w:tcBorders>
            <w:shd w:val="clear" w:color="auto" w:fill="auto"/>
            <w:noWrap/>
            <w:vAlign w:val="bottom"/>
            <w:hideMark/>
          </w:tcPr>
          <w:p w14:paraId="72615163" w14:textId="77777777" w:rsidR="00345CEA" w:rsidRPr="00345CEA" w:rsidRDefault="00345CEA" w:rsidP="00345CEA">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1A7C29B2" w14:textId="77777777" w:rsidR="00345CEA" w:rsidRPr="00345CEA" w:rsidRDefault="00345CEA" w:rsidP="00345CEA">
            <w:pPr>
              <w:spacing w:after="0"/>
              <w:rPr>
                <w:rFonts w:ascii="Calibri" w:eastAsia="Times New Roman" w:hAnsi="Calibri" w:cs="Times New Roman"/>
                <w:color w:val="000000"/>
                <w:sz w:val="22"/>
                <w:lang w:eastAsia="nb-NO"/>
              </w:rPr>
            </w:pPr>
          </w:p>
        </w:tc>
      </w:tr>
      <w:tr w:rsidR="00345CEA" w:rsidRPr="00345CEA" w14:paraId="32B695E9" w14:textId="77777777" w:rsidTr="00BC5889">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5D8F45AE" w14:textId="77777777" w:rsidR="00345CEA" w:rsidRPr="00345CEA" w:rsidRDefault="00345CEA" w:rsidP="00345CEA">
            <w:pPr>
              <w:spacing w:after="0"/>
              <w:jc w:val="right"/>
              <w:rPr>
                <w:rFonts w:ascii="Arial" w:eastAsia="Times New Roman" w:hAnsi="Arial" w:cs="Arial"/>
                <w:color w:val="000000"/>
                <w:sz w:val="22"/>
                <w:szCs w:val="24"/>
                <w:lang w:eastAsia="nb-NO"/>
              </w:rPr>
            </w:pPr>
            <w:r w:rsidRPr="00345CEA">
              <w:rPr>
                <w:rFonts w:ascii="Arial" w:eastAsia="Times New Roman" w:hAnsi="Arial" w:cs="Arial"/>
                <w:color w:val="000000"/>
                <w:sz w:val="22"/>
                <w:szCs w:val="24"/>
                <w:lang w:eastAsia="nb-NO"/>
              </w:rPr>
              <w:t xml:space="preserve">91 </w:t>
            </w:r>
          </w:p>
        </w:tc>
        <w:tc>
          <w:tcPr>
            <w:tcW w:w="1665" w:type="dxa"/>
            <w:tcBorders>
              <w:top w:val="single" w:sz="4" w:space="0" w:color="auto"/>
              <w:left w:val="nil"/>
              <w:bottom w:val="single" w:sz="4" w:space="0" w:color="auto"/>
              <w:right w:val="single" w:sz="4" w:space="0" w:color="auto"/>
            </w:tcBorders>
            <w:shd w:val="clear" w:color="auto" w:fill="92D050"/>
            <w:noWrap/>
            <w:vAlign w:val="bottom"/>
            <w:hideMark/>
          </w:tcPr>
          <w:p w14:paraId="5C710863" w14:textId="77777777" w:rsidR="00345CEA" w:rsidRPr="00345CEA" w:rsidRDefault="00345CEA" w:rsidP="00345CEA">
            <w:pPr>
              <w:spacing w:after="0"/>
              <w:jc w:val="right"/>
              <w:rPr>
                <w:rFonts w:ascii="Arial" w:eastAsia="Times New Roman" w:hAnsi="Arial" w:cs="Arial"/>
                <w:color w:val="000000"/>
                <w:sz w:val="22"/>
                <w:szCs w:val="24"/>
                <w:lang w:eastAsia="nb-NO"/>
              </w:rPr>
            </w:pPr>
            <w:r w:rsidRPr="00345CEA">
              <w:rPr>
                <w:rFonts w:ascii="Arial" w:eastAsia="Times New Roman" w:hAnsi="Arial" w:cs="Arial"/>
                <w:color w:val="000000"/>
                <w:sz w:val="22"/>
                <w:szCs w:val="24"/>
                <w:lang w:eastAsia="nb-NO"/>
              </w:rPr>
              <w:t>0 %</w:t>
            </w:r>
          </w:p>
        </w:tc>
        <w:tc>
          <w:tcPr>
            <w:tcW w:w="160" w:type="dxa"/>
            <w:tcBorders>
              <w:left w:val="single" w:sz="4" w:space="0" w:color="auto"/>
            </w:tcBorders>
            <w:shd w:val="clear" w:color="auto" w:fill="auto"/>
            <w:noWrap/>
            <w:vAlign w:val="bottom"/>
            <w:hideMark/>
          </w:tcPr>
          <w:p w14:paraId="775BB88B" w14:textId="77777777" w:rsidR="00345CEA" w:rsidRPr="00345CEA" w:rsidRDefault="00345CEA" w:rsidP="00345CEA">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14C3B2FF" w14:textId="77777777" w:rsidR="00345CEA" w:rsidRPr="00345CEA" w:rsidRDefault="00345CEA" w:rsidP="00345CEA">
            <w:pPr>
              <w:spacing w:after="0"/>
              <w:rPr>
                <w:rFonts w:ascii="Calibri" w:eastAsia="Times New Roman" w:hAnsi="Calibri" w:cs="Times New Roman"/>
                <w:color w:val="000000"/>
                <w:sz w:val="22"/>
                <w:lang w:eastAsia="nb-NO"/>
              </w:rPr>
            </w:pPr>
          </w:p>
        </w:tc>
      </w:tr>
      <w:tr w:rsidR="00345CEA" w:rsidRPr="00345CEA" w14:paraId="3774A59C" w14:textId="77777777" w:rsidTr="00BC5889">
        <w:trPr>
          <w:trHeight w:val="300"/>
        </w:trPr>
        <w:tc>
          <w:tcPr>
            <w:tcW w:w="1575" w:type="dxa"/>
            <w:tcBorders>
              <w:top w:val="nil"/>
              <w:left w:val="single" w:sz="4" w:space="0" w:color="auto"/>
              <w:bottom w:val="nil"/>
              <w:right w:val="single" w:sz="4" w:space="0" w:color="auto"/>
            </w:tcBorders>
            <w:shd w:val="clear" w:color="auto" w:fill="auto"/>
            <w:noWrap/>
            <w:vAlign w:val="bottom"/>
            <w:hideMark/>
          </w:tcPr>
          <w:p w14:paraId="21A1EB1B" w14:textId="77777777" w:rsidR="00345CEA" w:rsidRPr="00345CEA" w:rsidRDefault="00345CEA" w:rsidP="00345CEA">
            <w:pPr>
              <w:spacing w:after="0"/>
              <w:jc w:val="right"/>
              <w:rPr>
                <w:rFonts w:ascii="Arial" w:eastAsia="Times New Roman" w:hAnsi="Arial" w:cs="Arial"/>
                <w:color w:val="000000"/>
                <w:sz w:val="22"/>
                <w:szCs w:val="24"/>
                <w:lang w:eastAsia="nb-NO"/>
              </w:rPr>
            </w:pPr>
            <w:r w:rsidRPr="00345CEA">
              <w:rPr>
                <w:rFonts w:ascii="Arial" w:eastAsia="Times New Roman" w:hAnsi="Arial" w:cs="Arial"/>
                <w:color w:val="000000"/>
                <w:sz w:val="22"/>
                <w:szCs w:val="24"/>
                <w:lang w:eastAsia="nb-NO"/>
              </w:rPr>
              <w:t xml:space="preserve">90 </w:t>
            </w:r>
          </w:p>
        </w:tc>
        <w:tc>
          <w:tcPr>
            <w:tcW w:w="1665" w:type="dxa"/>
            <w:tcBorders>
              <w:top w:val="nil"/>
              <w:left w:val="nil"/>
              <w:bottom w:val="single" w:sz="4" w:space="0" w:color="auto"/>
              <w:right w:val="single" w:sz="4" w:space="0" w:color="auto"/>
            </w:tcBorders>
            <w:shd w:val="clear" w:color="auto" w:fill="auto"/>
            <w:noWrap/>
            <w:vAlign w:val="bottom"/>
            <w:hideMark/>
          </w:tcPr>
          <w:p w14:paraId="5BC52E05" w14:textId="77777777" w:rsidR="00345CEA" w:rsidRPr="00345CEA" w:rsidRDefault="00345CEA" w:rsidP="00345CEA">
            <w:pPr>
              <w:spacing w:after="0"/>
              <w:jc w:val="right"/>
              <w:rPr>
                <w:rFonts w:ascii="Arial" w:eastAsia="Times New Roman" w:hAnsi="Arial" w:cs="Arial"/>
                <w:color w:val="000000"/>
                <w:sz w:val="22"/>
                <w:szCs w:val="24"/>
                <w:lang w:eastAsia="nb-NO"/>
              </w:rPr>
            </w:pPr>
            <w:r w:rsidRPr="00345CEA">
              <w:rPr>
                <w:rFonts w:ascii="Arial" w:eastAsia="Times New Roman" w:hAnsi="Arial" w:cs="Arial"/>
                <w:color w:val="000000"/>
                <w:sz w:val="22"/>
                <w:szCs w:val="24"/>
                <w:lang w:eastAsia="nb-NO"/>
              </w:rPr>
              <w:t>-20 %</w:t>
            </w:r>
          </w:p>
        </w:tc>
        <w:tc>
          <w:tcPr>
            <w:tcW w:w="160" w:type="dxa"/>
            <w:tcBorders>
              <w:left w:val="single" w:sz="4" w:space="0" w:color="auto"/>
            </w:tcBorders>
            <w:shd w:val="clear" w:color="auto" w:fill="auto"/>
            <w:noWrap/>
            <w:vAlign w:val="bottom"/>
            <w:hideMark/>
          </w:tcPr>
          <w:p w14:paraId="36834D09" w14:textId="77777777" w:rsidR="00345CEA" w:rsidRPr="00345CEA" w:rsidRDefault="00345CEA" w:rsidP="00345CEA">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662F163A" w14:textId="77777777" w:rsidR="00345CEA" w:rsidRPr="00345CEA" w:rsidRDefault="00345CEA" w:rsidP="00345CEA">
            <w:pPr>
              <w:spacing w:after="0"/>
              <w:rPr>
                <w:rFonts w:ascii="Calibri" w:eastAsia="Times New Roman" w:hAnsi="Calibri" w:cs="Times New Roman"/>
                <w:color w:val="000000"/>
                <w:sz w:val="22"/>
                <w:lang w:eastAsia="nb-NO"/>
              </w:rPr>
            </w:pPr>
          </w:p>
        </w:tc>
      </w:tr>
      <w:tr w:rsidR="00345CEA" w:rsidRPr="00345CEA" w14:paraId="5125E9E1" w14:textId="77777777" w:rsidTr="00BC5889">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212CA" w14:textId="77777777" w:rsidR="00345CEA" w:rsidRPr="00345CEA" w:rsidRDefault="00345CEA" w:rsidP="00345CEA">
            <w:pPr>
              <w:spacing w:after="0"/>
              <w:jc w:val="right"/>
              <w:rPr>
                <w:rFonts w:ascii="Arial" w:eastAsia="Times New Roman" w:hAnsi="Arial" w:cs="Arial"/>
                <w:color w:val="000000"/>
                <w:sz w:val="22"/>
                <w:szCs w:val="24"/>
                <w:lang w:eastAsia="nb-NO"/>
              </w:rPr>
            </w:pPr>
            <w:r w:rsidRPr="00345CEA">
              <w:rPr>
                <w:rFonts w:ascii="Arial" w:eastAsia="Times New Roman" w:hAnsi="Arial" w:cs="Arial"/>
                <w:color w:val="000000"/>
                <w:sz w:val="22"/>
                <w:szCs w:val="24"/>
                <w:lang w:eastAsia="nb-NO"/>
              </w:rPr>
              <w:t xml:space="preserve">89 </w:t>
            </w:r>
          </w:p>
        </w:tc>
        <w:tc>
          <w:tcPr>
            <w:tcW w:w="1665" w:type="dxa"/>
            <w:tcBorders>
              <w:top w:val="nil"/>
              <w:left w:val="nil"/>
              <w:bottom w:val="single" w:sz="4" w:space="0" w:color="auto"/>
              <w:right w:val="single" w:sz="4" w:space="0" w:color="auto"/>
            </w:tcBorders>
            <w:shd w:val="clear" w:color="auto" w:fill="auto"/>
            <w:noWrap/>
            <w:vAlign w:val="bottom"/>
            <w:hideMark/>
          </w:tcPr>
          <w:p w14:paraId="17977CF1" w14:textId="77777777" w:rsidR="00345CEA" w:rsidRPr="00345CEA" w:rsidRDefault="00345CEA" w:rsidP="00345CEA">
            <w:pPr>
              <w:spacing w:after="0"/>
              <w:jc w:val="right"/>
              <w:rPr>
                <w:rFonts w:ascii="Arial" w:eastAsia="Times New Roman" w:hAnsi="Arial" w:cs="Arial"/>
                <w:color w:val="000000"/>
                <w:sz w:val="22"/>
                <w:szCs w:val="24"/>
                <w:lang w:eastAsia="nb-NO"/>
              </w:rPr>
            </w:pPr>
            <w:r w:rsidRPr="00345CEA">
              <w:rPr>
                <w:rFonts w:ascii="Arial" w:eastAsia="Times New Roman" w:hAnsi="Arial" w:cs="Arial"/>
                <w:color w:val="000000"/>
                <w:sz w:val="22"/>
                <w:szCs w:val="24"/>
                <w:lang w:eastAsia="nb-NO"/>
              </w:rPr>
              <w:t>-40 %</w:t>
            </w:r>
          </w:p>
        </w:tc>
        <w:tc>
          <w:tcPr>
            <w:tcW w:w="160" w:type="dxa"/>
            <w:tcBorders>
              <w:left w:val="single" w:sz="4" w:space="0" w:color="auto"/>
            </w:tcBorders>
            <w:shd w:val="clear" w:color="auto" w:fill="auto"/>
            <w:noWrap/>
            <w:vAlign w:val="bottom"/>
            <w:hideMark/>
          </w:tcPr>
          <w:p w14:paraId="29A0EDD0" w14:textId="77777777" w:rsidR="00345CEA" w:rsidRPr="00345CEA" w:rsidRDefault="00345CEA" w:rsidP="00345CEA">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1DD00A40" w14:textId="77777777" w:rsidR="00345CEA" w:rsidRPr="00345CEA" w:rsidRDefault="00345CEA" w:rsidP="00345CEA">
            <w:pPr>
              <w:spacing w:after="0"/>
              <w:rPr>
                <w:rFonts w:ascii="Calibri" w:eastAsia="Times New Roman" w:hAnsi="Calibri" w:cs="Times New Roman"/>
                <w:color w:val="000000"/>
                <w:sz w:val="22"/>
                <w:lang w:eastAsia="nb-NO"/>
              </w:rPr>
            </w:pPr>
          </w:p>
        </w:tc>
      </w:tr>
      <w:tr w:rsidR="00345CEA" w:rsidRPr="00345CEA" w14:paraId="3894867F" w14:textId="77777777" w:rsidTr="00345CEA">
        <w:trPr>
          <w:trHeight w:val="300"/>
        </w:trPr>
        <w:tc>
          <w:tcPr>
            <w:tcW w:w="1575" w:type="dxa"/>
            <w:tcBorders>
              <w:top w:val="nil"/>
              <w:left w:val="single" w:sz="4" w:space="0" w:color="auto"/>
              <w:bottom w:val="single" w:sz="4" w:space="0" w:color="auto"/>
              <w:right w:val="single" w:sz="4" w:space="0" w:color="auto"/>
            </w:tcBorders>
            <w:shd w:val="clear" w:color="auto" w:fill="D9D9D9"/>
            <w:noWrap/>
            <w:vAlign w:val="bottom"/>
            <w:hideMark/>
          </w:tcPr>
          <w:p w14:paraId="368A3228" w14:textId="77777777" w:rsidR="00345CEA" w:rsidRPr="00345CEA" w:rsidRDefault="00345CEA" w:rsidP="00345CEA">
            <w:pPr>
              <w:spacing w:after="0"/>
              <w:jc w:val="right"/>
              <w:rPr>
                <w:rFonts w:ascii="Arial" w:eastAsia="Times New Roman" w:hAnsi="Arial" w:cs="Arial"/>
                <w:color w:val="000000"/>
                <w:sz w:val="22"/>
                <w:szCs w:val="24"/>
                <w:lang w:eastAsia="nb-NO"/>
              </w:rPr>
            </w:pPr>
            <w:r w:rsidRPr="00345CEA">
              <w:rPr>
                <w:rFonts w:ascii="Arial" w:eastAsia="Times New Roman" w:hAnsi="Arial" w:cs="Arial"/>
                <w:color w:val="000000"/>
                <w:sz w:val="22"/>
                <w:szCs w:val="24"/>
                <w:lang w:eastAsia="nb-NO"/>
              </w:rPr>
              <w:t xml:space="preserve">88 </w:t>
            </w:r>
          </w:p>
        </w:tc>
        <w:tc>
          <w:tcPr>
            <w:tcW w:w="1665" w:type="dxa"/>
            <w:tcBorders>
              <w:top w:val="nil"/>
              <w:left w:val="nil"/>
              <w:bottom w:val="single" w:sz="4" w:space="0" w:color="auto"/>
              <w:right w:val="single" w:sz="4" w:space="0" w:color="auto"/>
            </w:tcBorders>
            <w:shd w:val="clear" w:color="auto" w:fill="D9D9D9"/>
            <w:noWrap/>
            <w:vAlign w:val="bottom"/>
            <w:hideMark/>
          </w:tcPr>
          <w:p w14:paraId="6EB30511" w14:textId="77777777" w:rsidR="00345CEA" w:rsidRPr="00345CEA" w:rsidRDefault="00345CEA" w:rsidP="00345CEA">
            <w:pPr>
              <w:spacing w:after="0"/>
              <w:jc w:val="right"/>
              <w:rPr>
                <w:rFonts w:ascii="Arial" w:eastAsia="Times New Roman" w:hAnsi="Arial" w:cs="Arial"/>
                <w:color w:val="000000"/>
                <w:sz w:val="22"/>
                <w:szCs w:val="24"/>
                <w:lang w:eastAsia="nb-NO"/>
              </w:rPr>
            </w:pPr>
            <w:r w:rsidRPr="00345CEA">
              <w:rPr>
                <w:rFonts w:ascii="Arial" w:eastAsia="Times New Roman" w:hAnsi="Arial" w:cs="Arial"/>
                <w:color w:val="000000"/>
                <w:sz w:val="22"/>
                <w:szCs w:val="24"/>
                <w:lang w:eastAsia="nb-NO"/>
              </w:rPr>
              <w:t>-60 %</w:t>
            </w:r>
          </w:p>
        </w:tc>
        <w:tc>
          <w:tcPr>
            <w:tcW w:w="160" w:type="dxa"/>
            <w:tcBorders>
              <w:left w:val="single" w:sz="4" w:space="0" w:color="auto"/>
            </w:tcBorders>
            <w:shd w:val="clear" w:color="auto" w:fill="auto"/>
            <w:noWrap/>
            <w:vAlign w:val="bottom"/>
            <w:hideMark/>
          </w:tcPr>
          <w:p w14:paraId="64D64387" w14:textId="77777777" w:rsidR="00345CEA" w:rsidRPr="00345CEA" w:rsidRDefault="00345CEA" w:rsidP="00345CEA">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0AE970AE" w14:textId="77777777" w:rsidR="00345CEA" w:rsidRPr="00345CEA" w:rsidRDefault="00345CEA" w:rsidP="00345CEA">
            <w:pPr>
              <w:spacing w:after="0"/>
              <w:rPr>
                <w:rFonts w:ascii="Calibri" w:eastAsia="Times New Roman" w:hAnsi="Calibri" w:cs="Times New Roman"/>
                <w:color w:val="000000"/>
                <w:sz w:val="22"/>
                <w:lang w:eastAsia="nb-NO"/>
              </w:rPr>
            </w:pPr>
          </w:p>
        </w:tc>
      </w:tr>
      <w:tr w:rsidR="00345CEA" w:rsidRPr="00345CEA" w14:paraId="4DE03B33" w14:textId="77777777" w:rsidTr="00345CEA">
        <w:trPr>
          <w:trHeight w:val="300"/>
        </w:trPr>
        <w:tc>
          <w:tcPr>
            <w:tcW w:w="1575" w:type="dxa"/>
            <w:tcBorders>
              <w:top w:val="nil"/>
              <w:left w:val="single" w:sz="4" w:space="0" w:color="auto"/>
              <w:bottom w:val="single" w:sz="4" w:space="0" w:color="auto"/>
              <w:right w:val="single" w:sz="4" w:space="0" w:color="auto"/>
            </w:tcBorders>
            <w:shd w:val="clear" w:color="auto" w:fill="D9D9D9"/>
            <w:noWrap/>
            <w:vAlign w:val="bottom"/>
            <w:hideMark/>
          </w:tcPr>
          <w:p w14:paraId="34F89453" w14:textId="77777777" w:rsidR="00345CEA" w:rsidRPr="00345CEA" w:rsidRDefault="00345CEA" w:rsidP="00345CEA">
            <w:pPr>
              <w:spacing w:after="0"/>
              <w:jc w:val="right"/>
              <w:rPr>
                <w:rFonts w:ascii="Arial" w:eastAsia="Times New Roman" w:hAnsi="Arial" w:cs="Arial"/>
                <w:color w:val="000000"/>
                <w:sz w:val="22"/>
                <w:szCs w:val="24"/>
                <w:lang w:eastAsia="nb-NO"/>
              </w:rPr>
            </w:pPr>
            <w:r w:rsidRPr="00345CEA">
              <w:rPr>
                <w:rFonts w:ascii="Arial" w:eastAsia="Times New Roman" w:hAnsi="Arial" w:cs="Arial"/>
                <w:color w:val="000000"/>
                <w:sz w:val="22"/>
                <w:szCs w:val="24"/>
                <w:lang w:eastAsia="nb-NO"/>
              </w:rPr>
              <w:t xml:space="preserve">87 </w:t>
            </w:r>
          </w:p>
        </w:tc>
        <w:tc>
          <w:tcPr>
            <w:tcW w:w="1665" w:type="dxa"/>
            <w:tcBorders>
              <w:top w:val="single" w:sz="4" w:space="0" w:color="auto"/>
              <w:left w:val="nil"/>
              <w:bottom w:val="single" w:sz="4" w:space="0" w:color="auto"/>
              <w:right w:val="single" w:sz="4" w:space="0" w:color="auto"/>
            </w:tcBorders>
            <w:shd w:val="clear" w:color="auto" w:fill="D9D9D9"/>
            <w:noWrap/>
            <w:vAlign w:val="bottom"/>
            <w:hideMark/>
          </w:tcPr>
          <w:p w14:paraId="3F5EF3FE" w14:textId="77777777" w:rsidR="00345CEA" w:rsidRPr="00345CEA" w:rsidRDefault="00345CEA" w:rsidP="00345CEA">
            <w:pPr>
              <w:spacing w:after="0"/>
              <w:jc w:val="right"/>
              <w:rPr>
                <w:rFonts w:ascii="Arial" w:eastAsia="Times New Roman" w:hAnsi="Arial" w:cs="Arial"/>
                <w:color w:val="000000"/>
                <w:sz w:val="22"/>
                <w:szCs w:val="24"/>
                <w:lang w:eastAsia="nb-NO"/>
              </w:rPr>
            </w:pPr>
            <w:r w:rsidRPr="00345CEA">
              <w:rPr>
                <w:rFonts w:ascii="Arial" w:eastAsia="Times New Roman" w:hAnsi="Arial" w:cs="Arial"/>
                <w:color w:val="000000"/>
                <w:sz w:val="22"/>
                <w:szCs w:val="24"/>
                <w:lang w:eastAsia="nb-NO"/>
              </w:rPr>
              <w:t>-80 %</w:t>
            </w:r>
          </w:p>
        </w:tc>
        <w:tc>
          <w:tcPr>
            <w:tcW w:w="160" w:type="dxa"/>
            <w:tcBorders>
              <w:left w:val="single" w:sz="4" w:space="0" w:color="auto"/>
            </w:tcBorders>
            <w:shd w:val="clear" w:color="auto" w:fill="auto"/>
            <w:noWrap/>
            <w:vAlign w:val="bottom"/>
            <w:hideMark/>
          </w:tcPr>
          <w:p w14:paraId="38C327D2" w14:textId="77777777" w:rsidR="00345CEA" w:rsidRPr="00345CEA" w:rsidRDefault="00345CEA" w:rsidP="00345CEA">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31DB873F" w14:textId="77777777" w:rsidR="00345CEA" w:rsidRPr="00345CEA" w:rsidRDefault="00345CEA" w:rsidP="00345CEA">
            <w:pPr>
              <w:spacing w:after="0"/>
              <w:rPr>
                <w:rFonts w:ascii="Calibri" w:eastAsia="Times New Roman" w:hAnsi="Calibri" w:cs="Times New Roman"/>
                <w:color w:val="000000"/>
                <w:sz w:val="22"/>
                <w:lang w:eastAsia="nb-NO"/>
              </w:rPr>
            </w:pPr>
          </w:p>
        </w:tc>
      </w:tr>
      <w:tr w:rsidR="00345CEA" w:rsidRPr="00345CEA" w14:paraId="16036566" w14:textId="77777777" w:rsidTr="00345CEA">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2E4C0006" w14:textId="77777777" w:rsidR="00345CEA" w:rsidRPr="00345CEA" w:rsidRDefault="00345CEA" w:rsidP="00345CEA">
            <w:pPr>
              <w:spacing w:after="0"/>
              <w:jc w:val="right"/>
              <w:rPr>
                <w:rFonts w:ascii="Arial" w:eastAsia="Times New Roman" w:hAnsi="Arial" w:cs="Arial"/>
                <w:color w:val="000000"/>
                <w:sz w:val="22"/>
                <w:szCs w:val="24"/>
                <w:lang w:eastAsia="nb-NO"/>
              </w:rPr>
            </w:pPr>
            <w:r w:rsidRPr="00345CEA">
              <w:rPr>
                <w:rFonts w:ascii="Arial" w:eastAsia="Times New Roman" w:hAnsi="Arial" w:cs="Arial"/>
                <w:color w:val="000000"/>
                <w:sz w:val="22"/>
                <w:szCs w:val="24"/>
                <w:lang w:eastAsia="nb-NO"/>
              </w:rPr>
              <w:t xml:space="preserve">86 </w:t>
            </w:r>
          </w:p>
        </w:tc>
        <w:tc>
          <w:tcPr>
            <w:tcW w:w="1665" w:type="dxa"/>
            <w:tcBorders>
              <w:top w:val="single" w:sz="4" w:space="0" w:color="auto"/>
              <w:left w:val="nil"/>
              <w:bottom w:val="single" w:sz="4" w:space="0" w:color="auto"/>
              <w:right w:val="single" w:sz="4" w:space="0" w:color="auto"/>
            </w:tcBorders>
            <w:shd w:val="clear" w:color="auto" w:fill="D9D9D9"/>
            <w:noWrap/>
            <w:vAlign w:val="bottom"/>
            <w:hideMark/>
          </w:tcPr>
          <w:p w14:paraId="34A9C09F" w14:textId="77777777" w:rsidR="00345CEA" w:rsidRPr="00345CEA" w:rsidRDefault="00345CEA" w:rsidP="00345CEA">
            <w:pPr>
              <w:spacing w:after="0"/>
              <w:jc w:val="right"/>
              <w:rPr>
                <w:rFonts w:ascii="Arial" w:eastAsia="Times New Roman" w:hAnsi="Arial" w:cs="Arial"/>
                <w:color w:val="000000"/>
                <w:sz w:val="22"/>
                <w:szCs w:val="24"/>
                <w:lang w:eastAsia="nb-NO"/>
              </w:rPr>
            </w:pPr>
            <w:r w:rsidRPr="00345CEA">
              <w:rPr>
                <w:rFonts w:ascii="Arial" w:eastAsia="Times New Roman" w:hAnsi="Arial" w:cs="Arial"/>
                <w:color w:val="000000"/>
                <w:sz w:val="22"/>
                <w:szCs w:val="24"/>
                <w:lang w:eastAsia="nb-NO"/>
              </w:rPr>
              <w:t>-100 %</w:t>
            </w:r>
          </w:p>
        </w:tc>
        <w:tc>
          <w:tcPr>
            <w:tcW w:w="160" w:type="dxa"/>
            <w:tcBorders>
              <w:left w:val="single" w:sz="4" w:space="0" w:color="auto"/>
            </w:tcBorders>
            <w:shd w:val="clear" w:color="auto" w:fill="auto"/>
            <w:noWrap/>
            <w:vAlign w:val="bottom"/>
            <w:hideMark/>
          </w:tcPr>
          <w:p w14:paraId="6F4F5073" w14:textId="77777777" w:rsidR="00345CEA" w:rsidRPr="00345CEA" w:rsidRDefault="00345CEA" w:rsidP="00345CEA">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50CE50ED" w14:textId="77777777" w:rsidR="00345CEA" w:rsidRPr="00345CEA" w:rsidRDefault="00345CEA" w:rsidP="00345CEA">
            <w:pPr>
              <w:spacing w:after="0"/>
              <w:rPr>
                <w:rFonts w:ascii="Calibri" w:eastAsia="Times New Roman" w:hAnsi="Calibri" w:cs="Times New Roman"/>
                <w:color w:val="000000"/>
                <w:sz w:val="22"/>
                <w:lang w:eastAsia="nb-NO"/>
              </w:rPr>
            </w:pPr>
          </w:p>
        </w:tc>
      </w:tr>
    </w:tbl>
    <w:p w14:paraId="1B565FBB" w14:textId="5E58F8EA" w:rsidR="007D476C" w:rsidRPr="00CE7972" w:rsidRDefault="007D476C" w:rsidP="00C853C7">
      <w:pPr>
        <w:rPr>
          <w:rFonts w:ascii="Arial" w:hAnsi="Arial" w:cs="Arial"/>
          <w:color w:val="3F505A" w:themeColor="accent2"/>
        </w:rPr>
      </w:pPr>
    </w:p>
    <w:p w14:paraId="57865E5D" w14:textId="2C70F327" w:rsidR="00CE7972" w:rsidRPr="00EF496B" w:rsidRDefault="00CE7972" w:rsidP="00C853C7">
      <w:pPr>
        <w:pStyle w:val="Overskrift3"/>
        <w:rPr>
          <w:color w:val="3F505A" w:themeColor="accent2"/>
        </w:rPr>
      </w:pPr>
      <w:bookmarkStart w:id="38" w:name="_Toc516476340"/>
      <w:bookmarkStart w:id="39" w:name="_Toc519754100"/>
      <w:r w:rsidRPr="00CE7972">
        <w:rPr>
          <w:color w:val="3F505A" w:themeColor="accent2"/>
        </w:rPr>
        <w:t>Mannskapets serviceinnstilling</w:t>
      </w:r>
      <w:bookmarkEnd w:id="38"/>
      <w:bookmarkEnd w:id="39"/>
    </w:p>
    <w:p w14:paraId="6B1C4AFF" w14:textId="77777777" w:rsidR="000515AF" w:rsidRDefault="000515AF" w:rsidP="000515AF">
      <w:pPr>
        <w:spacing w:after="0"/>
        <w:rPr>
          <w:rFonts w:ascii="Arial" w:hAnsi="Arial" w:cs="Arial"/>
        </w:rPr>
      </w:pPr>
      <w:r w:rsidRPr="000515AF">
        <w:rPr>
          <w:rFonts w:ascii="Arial" w:hAnsi="Arial" w:cs="Arial"/>
        </w:rPr>
        <w:t>Mål:</w:t>
      </w:r>
      <w:r w:rsidRPr="000515AF">
        <w:rPr>
          <w:rFonts w:ascii="Arial" w:hAnsi="Arial" w:cs="Arial"/>
        </w:rPr>
        <w:tab/>
      </w:r>
      <w:r>
        <w:rPr>
          <w:rFonts w:ascii="Arial" w:hAnsi="Arial" w:cs="Arial"/>
        </w:rPr>
        <w:tab/>
      </w:r>
      <w:r>
        <w:rPr>
          <w:rFonts w:ascii="Arial" w:hAnsi="Arial" w:cs="Arial"/>
        </w:rPr>
        <w:tab/>
      </w:r>
      <w:r>
        <w:rPr>
          <w:rFonts w:ascii="Arial" w:hAnsi="Arial" w:cs="Arial"/>
        </w:rPr>
        <w:tab/>
      </w:r>
      <w:r w:rsidRPr="000515AF">
        <w:rPr>
          <w:rFonts w:ascii="Arial" w:hAnsi="Arial" w:cs="Arial"/>
        </w:rPr>
        <w:t>Gi passasjerene en standard som gjør at tilbudet oppfattes som</w:t>
      </w:r>
    </w:p>
    <w:p w14:paraId="1E8E51C4" w14:textId="75C54F1B" w:rsidR="000515AF" w:rsidRPr="000515AF" w:rsidRDefault="000515AF" w:rsidP="000515AF">
      <w:pPr>
        <w:spacing w:after="0"/>
        <w:rPr>
          <w:rFonts w:ascii="Arial" w:hAnsi="Arial" w:cs="Arial"/>
        </w:rPr>
      </w:pPr>
      <w:r w:rsidRPr="000515AF">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0515AF">
        <w:rPr>
          <w:rFonts w:ascii="Arial" w:hAnsi="Arial" w:cs="Arial"/>
        </w:rPr>
        <w:t>attraktivt.</w:t>
      </w:r>
    </w:p>
    <w:p w14:paraId="77904A20" w14:textId="77777777" w:rsidR="000515AF" w:rsidRDefault="000515AF" w:rsidP="000515AF">
      <w:pPr>
        <w:spacing w:after="0"/>
        <w:rPr>
          <w:rFonts w:ascii="Arial" w:hAnsi="Arial" w:cs="Arial"/>
        </w:rPr>
      </w:pPr>
      <w:r w:rsidRPr="000515AF">
        <w:rPr>
          <w:rFonts w:ascii="Arial" w:hAnsi="Arial" w:cs="Arial"/>
        </w:rPr>
        <w:t>Målemetode:</w:t>
      </w:r>
      <w:r w:rsidRPr="000515AF">
        <w:rPr>
          <w:rFonts w:ascii="Arial" w:hAnsi="Arial" w:cs="Arial"/>
        </w:rPr>
        <w:tab/>
      </w:r>
      <w:r>
        <w:rPr>
          <w:rFonts w:ascii="Arial" w:hAnsi="Arial" w:cs="Arial"/>
        </w:rPr>
        <w:tab/>
      </w:r>
      <w:r>
        <w:rPr>
          <w:rFonts w:ascii="Arial" w:hAnsi="Arial" w:cs="Arial"/>
        </w:rPr>
        <w:tab/>
      </w:r>
      <w:r w:rsidRPr="000515AF">
        <w:rPr>
          <w:rFonts w:ascii="Arial" w:hAnsi="Arial" w:cs="Arial"/>
        </w:rPr>
        <w:t>Oppdragsgivers Markedsinformasjonssystem (MIS), kundens</w:t>
      </w:r>
    </w:p>
    <w:p w14:paraId="54E3A07F" w14:textId="44F373FC" w:rsidR="000515AF" w:rsidRPr="000515AF" w:rsidRDefault="000515AF" w:rsidP="000515AF">
      <w:pPr>
        <w:spacing w:after="0"/>
        <w:rPr>
          <w:rFonts w:ascii="Arial" w:hAnsi="Arial" w:cs="Arial"/>
        </w:rPr>
      </w:pPr>
      <w:r w:rsidRPr="000515AF">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0515AF">
        <w:rPr>
          <w:rFonts w:ascii="Arial" w:hAnsi="Arial" w:cs="Arial"/>
        </w:rPr>
        <w:t>opplevelse med reisen</w:t>
      </w:r>
    </w:p>
    <w:p w14:paraId="3B910F3D" w14:textId="2BB0BD73" w:rsidR="000515AF" w:rsidRPr="000515AF" w:rsidRDefault="000515AF" w:rsidP="000515AF">
      <w:pPr>
        <w:spacing w:after="0"/>
        <w:rPr>
          <w:rFonts w:ascii="Arial" w:hAnsi="Arial" w:cs="Arial"/>
        </w:rPr>
      </w:pPr>
      <w:r w:rsidRPr="000515AF">
        <w:rPr>
          <w:rFonts w:ascii="Arial" w:hAnsi="Arial" w:cs="Arial"/>
        </w:rPr>
        <w:t>Nullnivå:</w:t>
      </w:r>
      <w:r w:rsidRPr="000515AF">
        <w:rPr>
          <w:rFonts w:ascii="Arial" w:hAnsi="Arial" w:cs="Arial"/>
        </w:rPr>
        <w:tab/>
      </w:r>
      <w:r>
        <w:rPr>
          <w:rFonts w:ascii="Arial" w:hAnsi="Arial" w:cs="Arial"/>
        </w:rPr>
        <w:tab/>
      </w:r>
      <w:r>
        <w:rPr>
          <w:rFonts w:ascii="Arial" w:hAnsi="Arial" w:cs="Arial"/>
        </w:rPr>
        <w:tab/>
      </w:r>
      <w:r w:rsidRPr="000515AF">
        <w:rPr>
          <w:rFonts w:ascii="Arial" w:hAnsi="Arial" w:cs="Arial"/>
        </w:rPr>
        <w:t>92 poeng tilfredse kunder</w:t>
      </w:r>
    </w:p>
    <w:p w14:paraId="47026E9A" w14:textId="77777777" w:rsidR="000515AF" w:rsidRPr="000515AF" w:rsidRDefault="000515AF" w:rsidP="000515AF">
      <w:pPr>
        <w:spacing w:after="0"/>
        <w:rPr>
          <w:rFonts w:ascii="Arial" w:hAnsi="Arial" w:cs="Arial"/>
        </w:rPr>
      </w:pPr>
      <w:r w:rsidRPr="000515AF">
        <w:rPr>
          <w:rFonts w:ascii="Arial" w:hAnsi="Arial" w:cs="Arial"/>
        </w:rPr>
        <w:t>Maksimalt årlig beløp (+/-):</w:t>
      </w:r>
      <w:r w:rsidRPr="000515AF">
        <w:rPr>
          <w:rFonts w:ascii="Arial" w:hAnsi="Arial" w:cs="Arial"/>
        </w:rPr>
        <w:tab/>
        <w:t>33,3 % av bonus og malus beløp kvalitetselementer</w:t>
      </w:r>
    </w:p>
    <w:p w14:paraId="4359E2CF" w14:textId="77777777" w:rsidR="000515AF" w:rsidRPr="000515AF" w:rsidRDefault="000515AF" w:rsidP="000515AF">
      <w:pPr>
        <w:spacing w:after="0"/>
        <w:rPr>
          <w:rFonts w:ascii="Arial" w:hAnsi="Arial" w:cs="Arial"/>
        </w:rPr>
      </w:pPr>
      <w:r w:rsidRPr="000515AF">
        <w:rPr>
          <w:rFonts w:ascii="Arial" w:hAnsi="Arial" w:cs="Arial"/>
        </w:rPr>
        <w:t xml:space="preserve">Grense for vesentlig avvik: </w:t>
      </w:r>
      <w:r w:rsidRPr="000515AF">
        <w:rPr>
          <w:rFonts w:ascii="Arial" w:hAnsi="Arial" w:cs="Arial"/>
        </w:rPr>
        <w:tab/>
        <w:t>89 poeng - nedre grense</w:t>
      </w:r>
    </w:p>
    <w:p w14:paraId="6A5F095F" w14:textId="359226B2" w:rsidR="000515AF" w:rsidRPr="000515AF" w:rsidRDefault="000515AF" w:rsidP="000515AF">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0515AF">
        <w:rPr>
          <w:rFonts w:ascii="Arial" w:hAnsi="Arial" w:cs="Arial"/>
        </w:rPr>
        <w:t>95 poeng - øvre grense</w:t>
      </w:r>
    </w:p>
    <w:p w14:paraId="5AF76A1C" w14:textId="77777777" w:rsidR="000515AF" w:rsidRPr="000515AF" w:rsidRDefault="000515AF" w:rsidP="000515AF">
      <w:pPr>
        <w:rPr>
          <w:rFonts w:ascii="Arial" w:hAnsi="Arial" w:cs="Arial"/>
        </w:rPr>
      </w:pPr>
    </w:p>
    <w:p w14:paraId="3FABB5AC" w14:textId="69D91BA5" w:rsidR="000515AF" w:rsidRDefault="000515AF" w:rsidP="00C853C7">
      <w:pPr>
        <w:rPr>
          <w:rFonts w:ascii="Arial" w:hAnsi="Arial" w:cs="Arial"/>
        </w:rPr>
      </w:pPr>
      <w:r w:rsidRPr="000515AF">
        <w:rPr>
          <w:rFonts w:ascii="Arial" w:hAnsi="Arial" w:cs="Arial"/>
        </w:rPr>
        <w:t>Beregningsskala for bonus og malus:</w:t>
      </w:r>
    </w:p>
    <w:tbl>
      <w:tblPr>
        <w:tblW w:w="3560" w:type="dxa"/>
        <w:tblInd w:w="55" w:type="dxa"/>
        <w:tblCellMar>
          <w:left w:w="70" w:type="dxa"/>
          <w:right w:w="70" w:type="dxa"/>
        </w:tblCellMar>
        <w:tblLook w:val="04A0" w:firstRow="1" w:lastRow="0" w:firstColumn="1" w:lastColumn="0" w:noHBand="0" w:noVBand="1"/>
      </w:tblPr>
      <w:tblGrid>
        <w:gridCol w:w="1575"/>
        <w:gridCol w:w="1559"/>
        <w:gridCol w:w="266"/>
        <w:gridCol w:w="160"/>
      </w:tblGrid>
      <w:tr w:rsidR="00A63669" w:rsidRPr="00A63669" w14:paraId="2E4DC292" w14:textId="77777777" w:rsidTr="004C1497">
        <w:trPr>
          <w:gridAfter w:val="2"/>
          <w:wAfter w:w="426" w:type="dxa"/>
          <w:trHeight w:val="420"/>
        </w:trPr>
        <w:tc>
          <w:tcPr>
            <w:tcW w:w="3134" w:type="dxa"/>
            <w:gridSpan w:val="2"/>
            <w:tcBorders>
              <w:top w:val="single" w:sz="4" w:space="0" w:color="auto"/>
              <w:left w:val="single" w:sz="4" w:space="0" w:color="auto"/>
              <w:bottom w:val="single" w:sz="4" w:space="0" w:color="auto"/>
              <w:right w:val="single" w:sz="4" w:space="0" w:color="000000"/>
            </w:tcBorders>
            <w:shd w:val="clear" w:color="auto" w:fill="92D050"/>
            <w:noWrap/>
            <w:vAlign w:val="bottom"/>
            <w:hideMark/>
          </w:tcPr>
          <w:p w14:paraId="1F0C19FD" w14:textId="77777777" w:rsidR="00A63669" w:rsidRPr="00A63669" w:rsidRDefault="00A63669" w:rsidP="00A63669">
            <w:pPr>
              <w:spacing w:after="0"/>
              <w:jc w:val="center"/>
              <w:rPr>
                <w:rFonts w:ascii="Calibri" w:eastAsia="Times New Roman" w:hAnsi="Calibri" w:cs="Times New Roman"/>
                <w:b/>
                <w:bCs/>
                <w:color w:val="000000"/>
                <w:sz w:val="32"/>
                <w:szCs w:val="32"/>
                <w:lang w:eastAsia="nb-NO"/>
              </w:rPr>
            </w:pPr>
            <w:r w:rsidRPr="00A63669">
              <w:rPr>
                <w:rFonts w:ascii="Calibri" w:eastAsia="Times New Roman" w:hAnsi="Calibri" w:cs="Times New Roman"/>
                <w:b/>
                <w:bCs/>
                <w:color w:val="000000"/>
                <w:sz w:val="32"/>
                <w:szCs w:val="32"/>
                <w:lang w:eastAsia="nb-NO"/>
              </w:rPr>
              <w:t>Mannskapets service</w:t>
            </w:r>
          </w:p>
        </w:tc>
      </w:tr>
      <w:tr w:rsidR="00A63669" w:rsidRPr="00A63669" w14:paraId="3123AC57" w14:textId="77777777" w:rsidTr="004C1497">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782E35B3" w14:textId="77777777" w:rsidR="00A63669" w:rsidRPr="00A63669" w:rsidRDefault="00A63669" w:rsidP="00A63669">
            <w:pPr>
              <w:spacing w:after="0"/>
              <w:rPr>
                <w:rFonts w:ascii="Calibri" w:eastAsia="Times New Roman" w:hAnsi="Calibri" w:cs="Times New Roman"/>
                <w:b/>
                <w:bCs/>
                <w:color w:val="000000"/>
                <w:sz w:val="22"/>
                <w:lang w:eastAsia="nb-NO"/>
              </w:rPr>
            </w:pPr>
            <w:r w:rsidRPr="00A63669">
              <w:rPr>
                <w:rFonts w:ascii="Calibri" w:eastAsia="Times New Roman" w:hAnsi="Calibri" w:cs="Times New Roman"/>
                <w:b/>
                <w:bCs/>
                <w:color w:val="000000"/>
                <w:sz w:val="22"/>
                <w:lang w:eastAsia="nb-NO"/>
              </w:rPr>
              <w:t>Resultat</w:t>
            </w:r>
          </w:p>
        </w:tc>
        <w:tc>
          <w:tcPr>
            <w:tcW w:w="1559" w:type="dxa"/>
            <w:tcBorders>
              <w:top w:val="single" w:sz="4" w:space="0" w:color="auto"/>
              <w:left w:val="nil"/>
              <w:bottom w:val="single" w:sz="4" w:space="0" w:color="auto"/>
              <w:right w:val="single" w:sz="4" w:space="0" w:color="auto"/>
            </w:tcBorders>
            <w:shd w:val="clear" w:color="auto" w:fill="92D050"/>
            <w:noWrap/>
            <w:vAlign w:val="bottom"/>
            <w:hideMark/>
          </w:tcPr>
          <w:p w14:paraId="1FCF0BFD" w14:textId="77777777" w:rsidR="00A63669" w:rsidRPr="00A63669" w:rsidRDefault="00A63669" w:rsidP="00A63669">
            <w:pPr>
              <w:spacing w:after="0"/>
              <w:rPr>
                <w:rFonts w:ascii="Calibri" w:eastAsia="Times New Roman" w:hAnsi="Calibri" w:cs="Times New Roman"/>
                <w:b/>
                <w:bCs/>
                <w:color w:val="000000"/>
                <w:sz w:val="22"/>
                <w:lang w:eastAsia="nb-NO"/>
              </w:rPr>
            </w:pPr>
            <w:r w:rsidRPr="00A63669">
              <w:rPr>
                <w:rFonts w:ascii="Calibri" w:eastAsia="Times New Roman" w:hAnsi="Calibri" w:cs="Times New Roman"/>
                <w:b/>
                <w:bCs/>
                <w:color w:val="000000"/>
                <w:sz w:val="22"/>
                <w:lang w:eastAsia="nb-NO"/>
              </w:rPr>
              <w:t>Skala</w:t>
            </w:r>
          </w:p>
        </w:tc>
        <w:tc>
          <w:tcPr>
            <w:tcW w:w="266" w:type="dxa"/>
            <w:tcBorders>
              <w:left w:val="single" w:sz="4" w:space="0" w:color="auto"/>
            </w:tcBorders>
            <w:shd w:val="clear" w:color="auto" w:fill="auto"/>
            <w:noWrap/>
            <w:vAlign w:val="bottom"/>
            <w:hideMark/>
          </w:tcPr>
          <w:p w14:paraId="650BBB67" w14:textId="77777777" w:rsidR="00A63669" w:rsidRPr="00A63669" w:rsidRDefault="00A63669" w:rsidP="00A63669">
            <w:pPr>
              <w:spacing w:after="0"/>
              <w:rPr>
                <w:rFonts w:ascii="Calibri" w:eastAsia="Times New Roman" w:hAnsi="Calibri" w:cs="Times New Roman"/>
                <w:b/>
                <w:bCs/>
                <w:color w:val="000000"/>
                <w:sz w:val="22"/>
                <w:lang w:eastAsia="nb-NO"/>
              </w:rPr>
            </w:pPr>
          </w:p>
        </w:tc>
        <w:tc>
          <w:tcPr>
            <w:tcW w:w="160" w:type="dxa"/>
            <w:shd w:val="clear" w:color="auto" w:fill="auto"/>
            <w:noWrap/>
            <w:vAlign w:val="bottom"/>
            <w:hideMark/>
          </w:tcPr>
          <w:p w14:paraId="0E215E19" w14:textId="77777777" w:rsidR="00A63669" w:rsidRPr="00A63669" w:rsidRDefault="00A63669" w:rsidP="00A63669">
            <w:pPr>
              <w:spacing w:after="0"/>
              <w:rPr>
                <w:rFonts w:ascii="Calibri" w:eastAsia="Times New Roman" w:hAnsi="Calibri" w:cs="Times New Roman"/>
                <w:b/>
                <w:bCs/>
                <w:color w:val="000000"/>
                <w:sz w:val="22"/>
                <w:lang w:eastAsia="nb-NO"/>
              </w:rPr>
            </w:pPr>
          </w:p>
        </w:tc>
      </w:tr>
      <w:tr w:rsidR="00A63669" w:rsidRPr="00A63669" w14:paraId="290034C5" w14:textId="77777777" w:rsidTr="00A63669">
        <w:trPr>
          <w:trHeight w:val="300"/>
        </w:trPr>
        <w:tc>
          <w:tcPr>
            <w:tcW w:w="1575" w:type="dxa"/>
            <w:tcBorders>
              <w:top w:val="nil"/>
              <w:left w:val="single" w:sz="4" w:space="0" w:color="auto"/>
              <w:bottom w:val="single" w:sz="4" w:space="0" w:color="auto"/>
              <w:right w:val="single" w:sz="4" w:space="0" w:color="auto"/>
            </w:tcBorders>
            <w:shd w:val="clear" w:color="auto" w:fill="D9D9D9"/>
            <w:noWrap/>
            <w:vAlign w:val="bottom"/>
            <w:hideMark/>
          </w:tcPr>
          <w:p w14:paraId="4097557B" w14:textId="77777777" w:rsidR="00A63669" w:rsidRPr="00A63669" w:rsidRDefault="00A63669" w:rsidP="00A63669">
            <w:pPr>
              <w:spacing w:after="0"/>
              <w:jc w:val="right"/>
              <w:rPr>
                <w:rFonts w:ascii="Arial" w:eastAsia="Times New Roman" w:hAnsi="Arial" w:cs="Arial"/>
                <w:color w:val="000000"/>
                <w:sz w:val="22"/>
                <w:szCs w:val="24"/>
                <w:lang w:eastAsia="nb-NO"/>
              </w:rPr>
            </w:pPr>
            <w:r w:rsidRPr="00A63669">
              <w:rPr>
                <w:rFonts w:ascii="Arial" w:eastAsia="Times New Roman" w:hAnsi="Arial" w:cs="Arial"/>
                <w:color w:val="000000"/>
                <w:sz w:val="22"/>
                <w:szCs w:val="24"/>
                <w:lang w:eastAsia="nb-NO"/>
              </w:rPr>
              <w:t xml:space="preserve">97 </w:t>
            </w:r>
          </w:p>
        </w:tc>
        <w:tc>
          <w:tcPr>
            <w:tcW w:w="1559" w:type="dxa"/>
            <w:tcBorders>
              <w:top w:val="nil"/>
              <w:left w:val="nil"/>
              <w:bottom w:val="single" w:sz="4" w:space="0" w:color="auto"/>
              <w:right w:val="single" w:sz="4" w:space="0" w:color="auto"/>
            </w:tcBorders>
            <w:shd w:val="clear" w:color="auto" w:fill="D9D9D9"/>
            <w:noWrap/>
            <w:vAlign w:val="bottom"/>
            <w:hideMark/>
          </w:tcPr>
          <w:p w14:paraId="08B71B4A" w14:textId="77777777" w:rsidR="00A63669" w:rsidRPr="00A63669" w:rsidRDefault="00A63669" w:rsidP="00A63669">
            <w:pPr>
              <w:spacing w:after="0"/>
              <w:jc w:val="right"/>
              <w:rPr>
                <w:rFonts w:ascii="Arial" w:eastAsia="Times New Roman" w:hAnsi="Arial" w:cs="Arial"/>
                <w:color w:val="000000"/>
                <w:sz w:val="22"/>
                <w:szCs w:val="24"/>
                <w:lang w:eastAsia="nb-NO"/>
              </w:rPr>
            </w:pPr>
            <w:r w:rsidRPr="00A63669">
              <w:rPr>
                <w:rFonts w:ascii="Arial" w:eastAsia="Times New Roman" w:hAnsi="Arial" w:cs="Arial"/>
                <w:color w:val="000000"/>
                <w:sz w:val="22"/>
                <w:szCs w:val="24"/>
                <w:lang w:eastAsia="nb-NO"/>
              </w:rPr>
              <w:t>100 %</w:t>
            </w:r>
          </w:p>
        </w:tc>
        <w:tc>
          <w:tcPr>
            <w:tcW w:w="266" w:type="dxa"/>
            <w:tcBorders>
              <w:left w:val="single" w:sz="4" w:space="0" w:color="auto"/>
            </w:tcBorders>
            <w:shd w:val="clear" w:color="auto" w:fill="auto"/>
            <w:noWrap/>
            <w:vAlign w:val="bottom"/>
            <w:hideMark/>
          </w:tcPr>
          <w:p w14:paraId="739EA3EC" w14:textId="77777777" w:rsidR="00A63669" w:rsidRPr="00A63669" w:rsidRDefault="00A63669" w:rsidP="00A63669">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28037DDC" w14:textId="77777777" w:rsidR="00A63669" w:rsidRPr="00A63669" w:rsidRDefault="00A63669" w:rsidP="00A63669">
            <w:pPr>
              <w:spacing w:after="0"/>
              <w:rPr>
                <w:rFonts w:ascii="Calibri" w:eastAsia="Times New Roman" w:hAnsi="Calibri" w:cs="Times New Roman"/>
                <w:color w:val="000000"/>
                <w:sz w:val="22"/>
                <w:lang w:eastAsia="nb-NO"/>
              </w:rPr>
            </w:pPr>
          </w:p>
        </w:tc>
      </w:tr>
      <w:tr w:rsidR="00A63669" w:rsidRPr="00A63669" w14:paraId="514EA704" w14:textId="77777777" w:rsidTr="00A63669">
        <w:trPr>
          <w:trHeight w:val="300"/>
        </w:trPr>
        <w:tc>
          <w:tcPr>
            <w:tcW w:w="1575" w:type="dxa"/>
            <w:tcBorders>
              <w:top w:val="nil"/>
              <w:left w:val="single" w:sz="4" w:space="0" w:color="auto"/>
              <w:bottom w:val="nil"/>
              <w:right w:val="single" w:sz="4" w:space="0" w:color="auto"/>
            </w:tcBorders>
            <w:shd w:val="clear" w:color="auto" w:fill="D9D9D9"/>
            <w:noWrap/>
            <w:vAlign w:val="bottom"/>
            <w:hideMark/>
          </w:tcPr>
          <w:p w14:paraId="07F526DD" w14:textId="77777777" w:rsidR="00A63669" w:rsidRPr="00A63669" w:rsidRDefault="00A63669" w:rsidP="00A63669">
            <w:pPr>
              <w:spacing w:after="0"/>
              <w:jc w:val="right"/>
              <w:rPr>
                <w:rFonts w:ascii="Arial" w:eastAsia="Times New Roman" w:hAnsi="Arial" w:cs="Arial"/>
                <w:color w:val="000000"/>
                <w:sz w:val="22"/>
                <w:szCs w:val="24"/>
                <w:lang w:eastAsia="nb-NO"/>
              </w:rPr>
            </w:pPr>
            <w:r w:rsidRPr="00A63669">
              <w:rPr>
                <w:rFonts w:ascii="Arial" w:eastAsia="Times New Roman" w:hAnsi="Arial" w:cs="Arial"/>
                <w:color w:val="000000"/>
                <w:sz w:val="22"/>
                <w:szCs w:val="24"/>
                <w:lang w:eastAsia="nb-NO"/>
              </w:rPr>
              <w:t xml:space="preserve">96 </w:t>
            </w:r>
          </w:p>
        </w:tc>
        <w:tc>
          <w:tcPr>
            <w:tcW w:w="1559" w:type="dxa"/>
            <w:tcBorders>
              <w:top w:val="nil"/>
              <w:left w:val="nil"/>
              <w:bottom w:val="single" w:sz="4" w:space="0" w:color="auto"/>
              <w:right w:val="single" w:sz="4" w:space="0" w:color="auto"/>
            </w:tcBorders>
            <w:shd w:val="clear" w:color="auto" w:fill="D9D9D9"/>
            <w:noWrap/>
            <w:vAlign w:val="bottom"/>
            <w:hideMark/>
          </w:tcPr>
          <w:p w14:paraId="62E08FB9" w14:textId="77777777" w:rsidR="00A63669" w:rsidRPr="00A63669" w:rsidRDefault="00A63669" w:rsidP="00A63669">
            <w:pPr>
              <w:spacing w:after="0"/>
              <w:jc w:val="right"/>
              <w:rPr>
                <w:rFonts w:ascii="Arial" w:eastAsia="Times New Roman" w:hAnsi="Arial" w:cs="Arial"/>
                <w:color w:val="000000"/>
                <w:sz w:val="22"/>
                <w:szCs w:val="24"/>
                <w:lang w:eastAsia="nb-NO"/>
              </w:rPr>
            </w:pPr>
            <w:r w:rsidRPr="00A63669">
              <w:rPr>
                <w:rFonts w:ascii="Arial" w:eastAsia="Times New Roman" w:hAnsi="Arial" w:cs="Arial"/>
                <w:color w:val="000000"/>
                <w:sz w:val="22"/>
                <w:szCs w:val="24"/>
                <w:lang w:eastAsia="nb-NO"/>
              </w:rPr>
              <w:t>80 %</w:t>
            </w:r>
          </w:p>
        </w:tc>
        <w:tc>
          <w:tcPr>
            <w:tcW w:w="266" w:type="dxa"/>
            <w:tcBorders>
              <w:left w:val="single" w:sz="4" w:space="0" w:color="auto"/>
            </w:tcBorders>
            <w:shd w:val="clear" w:color="auto" w:fill="auto"/>
            <w:noWrap/>
            <w:vAlign w:val="bottom"/>
            <w:hideMark/>
          </w:tcPr>
          <w:p w14:paraId="5BF6A930" w14:textId="77777777" w:rsidR="00A63669" w:rsidRPr="00A63669" w:rsidRDefault="00A63669" w:rsidP="00A63669">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20C56F61" w14:textId="77777777" w:rsidR="00A63669" w:rsidRPr="00A63669" w:rsidRDefault="00A63669" w:rsidP="00A63669">
            <w:pPr>
              <w:spacing w:after="0"/>
              <w:rPr>
                <w:rFonts w:ascii="Calibri" w:eastAsia="Times New Roman" w:hAnsi="Calibri" w:cs="Times New Roman"/>
                <w:color w:val="000000"/>
                <w:sz w:val="22"/>
                <w:lang w:eastAsia="nb-NO"/>
              </w:rPr>
            </w:pPr>
          </w:p>
        </w:tc>
      </w:tr>
      <w:tr w:rsidR="00A63669" w:rsidRPr="00A63669" w14:paraId="6E418D32" w14:textId="77777777" w:rsidTr="00A63669">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516A28EE" w14:textId="77777777" w:rsidR="00A63669" w:rsidRPr="00A63669" w:rsidRDefault="00A63669" w:rsidP="00A63669">
            <w:pPr>
              <w:spacing w:after="0"/>
              <w:jc w:val="right"/>
              <w:rPr>
                <w:rFonts w:ascii="Arial" w:eastAsia="Times New Roman" w:hAnsi="Arial" w:cs="Arial"/>
                <w:color w:val="000000"/>
                <w:sz w:val="22"/>
                <w:szCs w:val="24"/>
                <w:lang w:eastAsia="nb-NO"/>
              </w:rPr>
            </w:pPr>
            <w:r w:rsidRPr="00A63669">
              <w:rPr>
                <w:rFonts w:ascii="Arial" w:eastAsia="Times New Roman" w:hAnsi="Arial" w:cs="Arial"/>
                <w:color w:val="000000"/>
                <w:sz w:val="22"/>
                <w:szCs w:val="24"/>
                <w:lang w:eastAsia="nb-NO"/>
              </w:rPr>
              <w:t>95</w:t>
            </w:r>
          </w:p>
        </w:tc>
        <w:tc>
          <w:tcPr>
            <w:tcW w:w="1559" w:type="dxa"/>
            <w:tcBorders>
              <w:top w:val="nil"/>
              <w:left w:val="nil"/>
              <w:bottom w:val="single" w:sz="4" w:space="0" w:color="auto"/>
              <w:right w:val="single" w:sz="4" w:space="0" w:color="auto"/>
            </w:tcBorders>
            <w:shd w:val="clear" w:color="auto" w:fill="D9D9D9"/>
            <w:noWrap/>
            <w:vAlign w:val="bottom"/>
            <w:hideMark/>
          </w:tcPr>
          <w:p w14:paraId="70B1228D" w14:textId="77777777" w:rsidR="00A63669" w:rsidRPr="00A63669" w:rsidRDefault="00A63669" w:rsidP="00A63669">
            <w:pPr>
              <w:spacing w:after="0"/>
              <w:jc w:val="right"/>
              <w:rPr>
                <w:rFonts w:ascii="Arial" w:eastAsia="Times New Roman" w:hAnsi="Arial" w:cs="Arial"/>
                <w:color w:val="000000"/>
                <w:sz w:val="22"/>
                <w:szCs w:val="24"/>
                <w:lang w:eastAsia="nb-NO"/>
              </w:rPr>
            </w:pPr>
            <w:r w:rsidRPr="00A63669">
              <w:rPr>
                <w:rFonts w:ascii="Arial" w:eastAsia="Times New Roman" w:hAnsi="Arial" w:cs="Arial"/>
                <w:color w:val="000000"/>
                <w:sz w:val="22"/>
                <w:szCs w:val="24"/>
                <w:lang w:eastAsia="nb-NO"/>
              </w:rPr>
              <w:t>60 %</w:t>
            </w:r>
          </w:p>
        </w:tc>
        <w:tc>
          <w:tcPr>
            <w:tcW w:w="266" w:type="dxa"/>
            <w:tcBorders>
              <w:left w:val="single" w:sz="4" w:space="0" w:color="auto"/>
            </w:tcBorders>
            <w:shd w:val="clear" w:color="auto" w:fill="auto"/>
            <w:noWrap/>
            <w:vAlign w:val="bottom"/>
            <w:hideMark/>
          </w:tcPr>
          <w:p w14:paraId="5687713C" w14:textId="77777777" w:rsidR="00A63669" w:rsidRPr="00A63669" w:rsidRDefault="00A63669" w:rsidP="00A63669">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250FE7EF" w14:textId="77777777" w:rsidR="00A63669" w:rsidRPr="00A63669" w:rsidRDefault="00A63669" w:rsidP="00A63669">
            <w:pPr>
              <w:spacing w:after="0"/>
              <w:rPr>
                <w:rFonts w:ascii="Calibri" w:eastAsia="Times New Roman" w:hAnsi="Calibri" w:cs="Times New Roman"/>
                <w:color w:val="000000"/>
                <w:sz w:val="22"/>
                <w:lang w:eastAsia="nb-NO"/>
              </w:rPr>
            </w:pPr>
          </w:p>
        </w:tc>
      </w:tr>
      <w:tr w:rsidR="00A63669" w:rsidRPr="00A63669" w14:paraId="0BB1232A" w14:textId="77777777" w:rsidTr="004C1497">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29B0B" w14:textId="77777777" w:rsidR="00A63669" w:rsidRPr="00A63669" w:rsidRDefault="00A63669" w:rsidP="00A63669">
            <w:pPr>
              <w:spacing w:after="0"/>
              <w:jc w:val="right"/>
              <w:rPr>
                <w:rFonts w:ascii="Arial" w:eastAsia="Times New Roman" w:hAnsi="Arial" w:cs="Arial"/>
                <w:color w:val="000000"/>
                <w:sz w:val="22"/>
                <w:szCs w:val="24"/>
                <w:lang w:eastAsia="nb-NO"/>
              </w:rPr>
            </w:pPr>
            <w:r w:rsidRPr="00A63669">
              <w:rPr>
                <w:rFonts w:ascii="Arial" w:eastAsia="Times New Roman" w:hAnsi="Arial" w:cs="Arial"/>
                <w:color w:val="000000"/>
                <w:sz w:val="22"/>
                <w:szCs w:val="24"/>
                <w:lang w:eastAsia="nb-NO"/>
              </w:rPr>
              <w:t xml:space="preserve">94 </w:t>
            </w:r>
          </w:p>
        </w:tc>
        <w:tc>
          <w:tcPr>
            <w:tcW w:w="1559" w:type="dxa"/>
            <w:tcBorders>
              <w:top w:val="nil"/>
              <w:left w:val="nil"/>
              <w:bottom w:val="single" w:sz="4" w:space="0" w:color="auto"/>
              <w:right w:val="single" w:sz="4" w:space="0" w:color="auto"/>
            </w:tcBorders>
            <w:shd w:val="clear" w:color="auto" w:fill="auto"/>
            <w:noWrap/>
            <w:vAlign w:val="bottom"/>
            <w:hideMark/>
          </w:tcPr>
          <w:p w14:paraId="2192D3C8" w14:textId="77777777" w:rsidR="00A63669" w:rsidRPr="00A63669" w:rsidRDefault="00A63669" w:rsidP="00A63669">
            <w:pPr>
              <w:spacing w:after="0"/>
              <w:jc w:val="right"/>
              <w:rPr>
                <w:rFonts w:ascii="Arial" w:eastAsia="Times New Roman" w:hAnsi="Arial" w:cs="Arial"/>
                <w:color w:val="000000"/>
                <w:sz w:val="22"/>
                <w:szCs w:val="24"/>
                <w:lang w:eastAsia="nb-NO"/>
              </w:rPr>
            </w:pPr>
            <w:r w:rsidRPr="00A63669">
              <w:rPr>
                <w:rFonts w:ascii="Arial" w:eastAsia="Times New Roman" w:hAnsi="Arial" w:cs="Arial"/>
                <w:color w:val="000000"/>
                <w:sz w:val="22"/>
                <w:szCs w:val="24"/>
                <w:lang w:eastAsia="nb-NO"/>
              </w:rPr>
              <w:t>40 %</w:t>
            </w:r>
          </w:p>
        </w:tc>
        <w:tc>
          <w:tcPr>
            <w:tcW w:w="266" w:type="dxa"/>
            <w:tcBorders>
              <w:left w:val="single" w:sz="4" w:space="0" w:color="auto"/>
            </w:tcBorders>
            <w:shd w:val="clear" w:color="auto" w:fill="auto"/>
            <w:noWrap/>
            <w:vAlign w:val="bottom"/>
            <w:hideMark/>
          </w:tcPr>
          <w:p w14:paraId="18D370E2" w14:textId="77777777" w:rsidR="00A63669" w:rsidRPr="00A63669" w:rsidRDefault="00A63669" w:rsidP="00A63669">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029E3DAF" w14:textId="77777777" w:rsidR="00A63669" w:rsidRPr="00A63669" w:rsidRDefault="00A63669" w:rsidP="00A63669">
            <w:pPr>
              <w:spacing w:after="0"/>
              <w:rPr>
                <w:rFonts w:ascii="Calibri" w:eastAsia="Times New Roman" w:hAnsi="Calibri" w:cs="Times New Roman"/>
                <w:color w:val="000000"/>
                <w:sz w:val="22"/>
                <w:lang w:eastAsia="nb-NO"/>
              </w:rPr>
            </w:pPr>
          </w:p>
        </w:tc>
      </w:tr>
      <w:tr w:rsidR="00A63669" w:rsidRPr="00A63669" w14:paraId="36218910" w14:textId="77777777" w:rsidTr="004C1497">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ECBC4" w14:textId="77777777" w:rsidR="00A63669" w:rsidRPr="00A63669" w:rsidRDefault="00A63669" w:rsidP="00A63669">
            <w:pPr>
              <w:spacing w:after="0"/>
              <w:jc w:val="right"/>
              <w:rPr>
                <w:rFonts w:ascii="Arial" w:eastAsia="Times New Roman" w:hAnsi="Arial" w:cs="Arial"/>
                <w:color w:val="000000"/>
                <w:sz w:val="22"/>
                <w:szCs w:val="24"/>
                <w:lang w:eastAsia="nb-NO"/>
              </w:rPr>
            </w:pPr>
            <w:r w:rsidRPr="00A63669">
              <w:rPr>
                <w:rFonts w:ascii="Arial" w:eastAsia="Times New Roman" w:hAnsi="Arial" w:cs="Arial"/>
                <w:color w:val="000000"/>
                <w:sz w:val="22"/>
                <w:szCs w:val="24"/>
                <w:lang w:eastAsia="nb-NO"/>
              </w:rPr>
              <w:t>93</w:t>
            </w:r>
          </w:p>
        </w:tc>
        <w:tc>
          <w:tcPr>
            <w:tcW w:w="1559" w:type="dxa"/>
            <w:tcBorders>
              <w:top w:val="nil"/>
              <w:left w:val="nil"/>
              <w:bottom w:val="single" w:sz="4" w:space="0" w:color="auto"/>
              <w:right w:val="single" w:sz="4" w:space="0" w:color="auto"/>
            </w:tcBorders>
            <w:shd w:val="clear" w:color="auto" w:fill="auto"/>
            <w:noWrap/>
            <w:vAlign w:val="bottom"/>
            <w:hideMark/>
          </w:tcPr>
          <w:p w14:paraId="57FBEFF0" w14:textId="77777777" w:rsidR="00A63669" w:rsidRPr="00A63669" w:rsidRDefault="00A63669" w:rsidP="00A63669">
            <w:pPr>
              <w:spacing w:after="0"/>
              <w:jc w:val="right"/>
              <w:rPr>
                <w:rFonts w:ascii="Arial" w:eastAsia="Times New Roman" w:hAnsi="Arial" w:cs="Arial"/>
                <w:color w:val="000000"/>
                <w:sz w:val="22"/>
                <w:szCs w:val="24"/>
                <w:lang w:eastAsia="nb-NO"/>
              </w:rPr>
            </w:pPr>
            <w:r w:rsidRPr="00A63669">
              <w:rPr>
                <w:rFonts w:ascii="Arial" w:eastAsia="Times New Roman" w:hAnsi="Arial" w:cs="Arial"/>
                <w:color w:val="000000"/>
                <w:sz w:val="22"/>
                <w:szCs w:val="24"/>
                <w:lang w:eastAsia="nb-NO"/>
              </w:rPr>
              <w:t>20 %</w:t>
            </w:r>
          </w:p>
        </w:tc>
        <w:tc>
          <w:tcPr>
            <w:tcW w:w="266" w:type="dxa"/>
            <w:tcBorders>
              <w:left w:val="single" w:sz="4" w:space="0" w:color="auto"/>
            </w:tcBorders>
            <w:shd w:val="clear" w:color="auto" w:fill="auto"/>
            <w:noWrap/>
            <w:vAlign w:val="bottom"/>
            <w:hideMark/>
          </w:tcPr>
          <w:p w14:paraId="7730C1A8" w14:textId="77777777" w:rsidR="00A63669" w:rsidRPr="00A63669" w:rsidRDefault="00A63669" w:rsidP="00A63669">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24824F1B" w14:textId="77777777" w:rsidR="00A63669" w:rsidRPr="00A63669" w:rsidRDefault="00A63669" w:rsidP="00A63669">
            <w:pPr>
              <w:spacing w:after="0"/>
              <w:rPr>
                <w:rFonts w:ascii="Calibri" w:eastAsia="Times New Roman" w:hAnsi="Calibri" w:cs="Times New Roman"/>
                <w:color w:val="000000"/>
                <w:sz w:val="22"/>
                <w:lang w:eastAsia="nb-NO"/>
              </w:rPr>
            </w:pPr>
          </w:p>
        </w:tc>
      </w:tr>
      <w:tr w:rsidR="00A63669" w:rsidRPr="00A63669" w14:paraId="3A4DD225" w14:textId="77777777" w:rsidTr="004C1497">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14:paraId="3F9404E0" w14:textId="77777777" w:rsidR="00A63669" w:rsidRPr="00A63669" w:rsidRDefault="00A63669" w:rsidP="00A63669">
            <w:pPr>
              <w:spacing w:after="0"/>
              <w:jc w:val="right"/>
              <w:rPr>
                <w:rFonts w:ascii="Arial" w:eastAsia="Times New Roman" w:hAnsi="Arial" w:cs="Arial"/>
                <w:color w:val="000000"/>
                <w:sz w:val="22"/>
                <w:szCs w:val="24"/>
                <w:lang w:eastAsia="nb-NO"/>
              </w:rPr>
            </w:pPr>
            <w:r w:rsidRPr="00A63669">
              <w:rPr>
                <w:rFonts w:ascii="Arial" w:eastAsia="Times New Roman" w:hAnsi="Arial" w:cs="Arial"/>
                <w:color w:val="000000"/>
                <w:sz w:val="22"/>
                <w:szCs w:val="24"/>
                <w:lang w:eastAsia="nb-NO"/>
              </w:rPr>
              <w:lastRenderedPageBreak/>
              <w:t xml:space="preserve">92 </w:t>
            </w:r>
          </w:p>
        </w:tc>
        <w:tc>
          <w:tcPr>
            <w:tcW w:w="1559" w:type="dxa"/>
            <w:tcBorders>
              <w:top w:val="single" w:sz="4" w:space="0" w:color="auto"/>
              <w:left w:val="nil"/>
              <w:bottom w:val="single" w:sz="4" w:space="0" w:color="auto"/>
              <w:right w:val="single" w:sz="4" w:space="0" w:color="auto"/>
            </w:tcBorders>
            <w:shd w:val="clear" w:color="auto" w:fill="92D050"/>
            <w:noWrap/>
            <w:vAlign w:val="bottom"/>
            <w:hideMark/>
          </w:tcPr>
          <w:p w14:paraId="2C8BEBF4" w14:textId="77777777" w:rsidR="00A63669" w:rsidRPr="00A63669" w:rsidRDefault="00A63669" w:rsidP="00A63669">
            <w:pPr>
              <w:spacing w:after="0"/>
              <w:jc w:val="right"/>
              <w:rPr>
                <w:rFonts w:ascii="Arial" w:eastAsia="Times New Roman" w:hAnsi="Arial" w:cs="Arial"/>
                <w:color w:val="000000"/>
                <w:sz w:val="22"/>
                <w:szCs w:val="24"/>
                <w:lang w:eastAsia="nb-NO"/>
              </w:rPr>
            </w:pPr>
            <w:r w:rsidRPr="00A63669">
              <w:rPr>
                <w:rFonts w:ascii="Arial" w:eastAsia="Times New Roman" w:hAnsi="Arial" w:cs="Arial"/>
                <w:color w:val="000000"/>
                <w:sz w:val="22"/>
                <w:szCs w:val="24"/>
                <w:lang w:eastAsia="nb-NO"/>
              </w:rPr>
              <w:t>0 %</w:t>
            </w:r>
          </w:p>
        </w:tc>
        <w:tc>
          <w:tcPr>
            <w:tcW w:w="266" w:type="dxa"/>
            <w:tcBorders>
              <w:left w:val="single" w:sz="4" w:space="0" w:color="auto"/>
            </w:tcBorders>
            <w:shd w:val="clear" w:color="auto" w:fill="auto"/>
            <w:noWrap/>
            <w:vAlign w:val="bottom"/>
            <w:hideMark/>
          </w:tcPr>
          <w:p w14:paraId="0EE7BCAC" w14:textId="77777777" w:rsidR="00A63669" w:rsidRPr="00A63669" w:rsidRDefault="00A63669" w:rsidP="00A63669">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6B3DBB78" w14:textId="77777777" w:rsidR="00A63669" w:rsidRPr="00A63669" w:rsidRDefault="00A63669" w:rsidP="00A63669">
            <w:pPr>
              <w:spacing w:after="0"/>
              <w:rPr>
                <w:rFonts w:ascii="Calibri" w:eastAsia="Times New Roman" w:hAnsi="Calibri" w:cs="Times New Roman"/>
                <w:color w:val="000000"/>
                <w:sz w:val="22"/>
                <w:lang w:eastAsia="nb-NO"/>
              </w:rPr>
            </w:pPr>
          </w:p>
        </w:tc>
      </w:tr>
      <w:tr w:rsidR="00A63669" w:rsidRPr="00A63669" w14:paraId="7469D661" w14:textId="77777777" w:rsidTr="004C1497">
        <w:trPr>
          <w:trHeight w:val="300"/>
        </w:trPr>
        <w:tc>
          <w:tcPr>
            <w:tcW w:w="1575" w:type="dxa"/>
            <w:tcBorders>
              <w:top w:val="nil"/>
              <w:left w:val="single" w:sz="4" w:space="0" w:color="auto"/>
              <w:bottom w:val="nil"/>
              <w:right w:val="single" w:sz="4" w:space="0" w:color="auto"/>
            </w:tcBorders>
            <w:shd w:val="clear" w:color="auto" w:fill="auto"/>
            <w:noWrap/>
            <w:vAlign w:val="bottom"/>
            <w:hideMark/>
          </w:tcPr>
          <w:p w14:paraId="5683B07A" w14:textId="77777777" w:rsidR="00A63669" w:rsidRPr="00A63669" w:rsidRDefault="00A63669" w:rsidP="00A63669">
            <w:pPr>
              <w:spacing w:after="0"/>
              <w:jc w:val="right"/>
              <w:rPr>
                <w:rFonts w:ascii="Arial" w:eastAsia="Times New Roman" w:hAnsi="Arial" w:cs="Arial"/>
                <w:color w:val="000000"/>
                <w:sz w:val="22"/>
                <w:szCs w:val="24"/>
                <w:lang w:eastAsia="nb-NO"/>
              </w:rPr>
            </w:pPr>
            <w:r w:rsidRPr="00A63669">
              <w:rPr>
                <w:rFonts w:ascii="Arial" w:eastAsia="Times New Roman" w:hAnsi="Arial" w:cs="Arial"/>
                <w:color w:val="000000"/>
                <w:sz w:val="22"/>
                <w:szCs w:val="24"/>
                <w:lang w:eastAsia="nb-NO"/>
              </w:rPr>
              <w:t>91</w:t>
            </w:r>
          </w:p>
        </w:tc>
        <w:tc>
          <w:tcPr>
            <w:tcW w:w="1559" w:type="dxa"/>
            <w:tcBorders>
              <w:top w:val="nil"/>
              <w:left w:val="nil"/>
              <w:bottom w:val="single" w:sz="4" w:space="0" w:color="auto"/>
              <w:right w:val="single" w:sz="4" w:space="0" w:color="auto"/>
            </w:tcBorders>
            <w:shd w:val="clear" w:color="auto" w:fill="auto"/>
            <w:noWrap/>
            <w:vAlign w:val="bottom"/>
            <w:hideMark/>
          </w:tcPr>
          <w:p w14:paraId="15162CC3" w14:textId="77777777" w:rsidR="00A63669" w:rsidRPr="00A63669" w:rsidRDefault="00A63669" w:rsidP="00A63669">
            <w:pPr>
              <w:spacing w:after="0"/>
              <w:jc w:val="right"/>
              <w:rPr>
                <w:rFonts w:ascii="Arial" w:eastAsia="Times New Roman" w:hAnsi="Arial" w:cs="Arial"/>
                <w:color w:val="000000"/>
                <w:sz w:val="22"/>
                <w:szCs w:val="24"/>
                <w:lang w:eastAsia="nb-NO"/>
              </w:rPr>
            </w:pPr>
            <w:r w:rsidRPr="00A63669">
              <w:rPr>
                <w:rFonts w:ascii="Arial" w:eastAsia="Times New Roman" w:hAnsi="Arial" w:cs="Arial"/>
                <w:color w:val="000000"/>
                <w:sz w:val="22"/>
                <w:szCs w:val="24"/>
                <w:lang w:eastAsia="nb-NO"/>
              </w:rPr>
              <w:t>-20 %</w:t>
            </w:r>
          </w:p>
        </w:tc>
        <w:tc>
          <w:tcPr>
            <w:tcW w:w="266" w:type="dxa"/>
            <w:tcBorders>
              <w:left w:val="single" w:sz="4" w:space="0" w:color="auto"/>
            </w:tcBorders>
            <w:shd w:val="clear" w:color="auto" w:fill="auto"/>
            <w:noWrap/>
            <w:vAlign w:val="bottom"/>
            <w:hideMark/>
          </w:tcPr>
          <w:p w14:paraId="0EBFF2A9" w14:textId="77777777" w:rsidR="00A63669" w:rsidRPr="00A63669" w:rsidRDefault="00A63669" w:rsidP="00A63669">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74CCEB3F" w14:textId="77777777" w:rsidR="00A63669" w:rsidRPr="00A63669" w:rsidRDefault="00A63669" w:rsidP="00A63669">
            <w:pPr>
              <w:spacing w:after="0"/>
              <w:rPr>
                <w:rFonts w:ascii="Calibri" w:eastAsia="Times New Roman" w:hAnsi="Calibri" w:cs="Times New Roman"/>
                <w:color w:val="000000"/>
                <w:sz w:val="22"/>
                <w:lang w:eastAsia="nb-NO"/>
              </w:rPr>
            </w:pPr>
          </w:p>
        </w:tc>
      </w:tr>
      <w:tr w:rsidR="00A63669" w:rsidRPr="00A63669" w14:paraId="6A3F9A02" w14:textId="77777777" w:rsidTr="004C1497">
        <w:trPr>
          <w:trHeight w:val="30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2493E" w14:textId="77777777" w:rsidR="00A63669" w:rsidRPr="00A63669" w:rsidRDefault="00A63669" w:rsidP="00A63669">
            <w:pPr>
              <w:spacing w:after="0"/>
              <w:jc w:val="right"/>
              <w:rPr>
                <w:rFonts w:ascii="Arial" w:eastAsia="Times New Roman" w:hAnsi="Arial" w:cs="Arial"/>
                <w:color w:val="000000"/>
                <w:sz w:val="22"/>
                <w:szCs w:val="24"/>
                <w:lang w:eastAsia="nb-NO"/>
              </w:rPr>
            </w:pPr>
            <w:r w:rsidRPr="00A63669">
              <w:rPr>
                <w:rFonts w:ascii="Arial" w:eastAsia="Times New Roman" w:hAnsi="Arial" w:cs="Arial"/>
                <w:color w:val="000000"/>
                <w:sz w:val="22"/>
                <w:szCs w:val="24"/>
                <w:lang w:eastAsia="nb-NO"/>
              </w:rPr>
              <w:t>90</w:t>
            </w:r>
          </w:p>
        </w:tc>
        <w:tc>
          <w:tcPr>
            <w:tcW w:w="1559" w:type="dxa"/>
            <w:tcBorders>
              <w:top w:val="nil"/>
              <w:left w:val="nil"/>
              <w:bottom w:val="single" w:sz="4" w:space="0" w:color="auto"/>
              <w:right w:val="single" w:sz="4" w:space="0" w:color="auto"/>
            </w:tcBorders>
            <w:shd w:val="clear" w:color="auto" w:fill="auto"/>
            <w:noWrap/>
            <w:vAlign w:val="bottom"/>
            <w:hideMark/>
          </w:tcPr>
          <w:p w14:paraId="3ED088B2" w14:textId="77777777" w:rsidR="00A63669" w:rsidRPr="00A63669" w:rsidRDefault="00A63669" w:rsidP="00A63669">
            <w:pPr>
              <w:spacing w:after="0"/>
              <w:jc w:val="right"/>
              <w:rPr>
                <w:rFonts w:ascii="Arial" w:eastAsia="Times New Roman" w:hAnsi="Arial" w:cs="Arial"/>
                <w:color w:val="000000"/>
                <w:sz w:val="22"/>
                <w:szCs w:val="24"/>
                <w:lang w:eastAsia="nb-NO"/>
              </w:rPr>
            </w:pPr>
            <w:r w:rsidRPr="00A63669">
              <w:rPr>
                <w:rFonts w:ascii="Arial" w:eastAsia="Times New Roman" w:hAnsi="Arial" w:cs="Arial"/>
                <w:color w:val="000000"/>
                <w:sz w:val="22"/>
                <w:szCs w:val="24"/>
                <w:lang w:eastAsia="nb-NO"/>
              </w:rPr>
              <w:t>-40 %</w:t>
            </w:r>
          </w:p>
        </w:tc>
        <w:tc>
          <w:tcPr>
            <w:tcW w:w="266" w:type="dxa"/>
            <w:tcBorders>
              <w:left w:val="single" w:sz="4" w:space="0" w:color="auto"/>
            </w:tcBorders>
            <w:shd w:val="clear" w:color="auto" w:fill="auto"/>
            <w:noWrap/>
            <w:vAlign w:val="bottom"/>
            <w:hideMark/>
          </w:tcPr>
          <w:p w14:paraId="6118DED7" w14:textId="77777777" w:rsidR="00A63669" w:rsidRPr="00A63669" w:rsidRDefault="00A63669" w:rsidP="00A63669">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1229D791" w14:textId="77777777" w:rsidR="00A63669" w:rsidRPr="00A63669" w:rsidRDefault="00A63669" w:rsidP="00A63669">
            <w:pPr>
              <w:spacing w:after="0"/>
              <w:rPr>
                <w:rFonts w:ascii="Calibri" w:eastAsia="Times New Roman" w:hAnsi="Calibri" w:cs="Times New Roman"/>
                <w:color w:val="000000"/>
                <w:sz w:val="22"/>
                <w:lang w:eastAsia="nb-NO"/>
              </w:rPr>
            </w:pPr>
          </w:p>
        </w:tc>
      </w:tr>
      <w:tr w:rsidR="00A63669" w:rsidRPr="00A63669" w14:paraId="24496010" w14:textId="77777777" w:rsidTr="00A63669">
        <w:trPr>
          <w:trHeight w:val="300"/>
        </w:trPr>
        <w:tc>
          <w:tcPr>
            <w:tcW w:w="1575" w:type="dxa"/>
            <w:tcBorders>
              <w:top w:val="nil"/>
              <w:left w:val="single" w:sz="4" w:space="0" w:color="auto"/>
              <w:bottom w:val="single" w:sz="4" w:space="0" w:color="auto"/>
              <w:right w:val="single" w:sz="4" w:space="0" w:color="auto"/>
            </w:tcBorders>
            <w:shd w:val="clear" w:color="auto" w:fill="D9D9D9"/>
            <w:noWrap/>
            <w:vAlign w:val="bottom"/>
            <w:hideMark/>
          </w:tcPr>
          <w:p w14:paraId="250431BE" w14:textId="77777777" w:rsidR="00A63669" w:rsidRPr="00A63669" w:rsidRDefault="00A63669" w:rsidP="00A63669">
            <w:pPr>
              <w:spacing w:after="0"/>
              <w:jc w:val="right"/>
              <w:rPr>
                <w:rFonts w:ascii="Arial" w:eastAsia="Times New Roman" w:hAnsi="Arial" w:cs="Arial"/>
                <w:color w:val="000000"/>
                <w:sz w:val="22"/>
                <w:szCs w:val="24"/>
                <w:lang w:eastAsia="nb-NO"/>
              </w:rPr>
            </w:pPr>
            <w:r w:rsidRPr="00A63669">
              <w:rPr>
                <w:rFonts w:ascii="Arial" w:eastAsia="Times New Roman" w:hAnsi="Arial" w:cs="Arial"/>
                <w:color w:val="000000"/>
                <w:sz w:val="22"/>
                <w:szCs w:val="24"/>
                <w:lang w:eastAsia="nb-NO"/>
              </w:rPr>
              <w:t>89</w:t>
            </w:r>
          </w:p>
        </w:tc>
        <w:tc>
          <w:tcPr>
            <w:tcW w:w="1559" w:type="dxa"/>
            <w:tcBorders>
              <w:top w:val="nil"/>
              <w:left w:val="nil"/>
              <w:bottom w:val="single" w:sz="4" w:space="0" w:color="auto"/>
              <w:right w:val="single" w:sz="4" w:space="0" w:color="auto"/>
            </w:tcBorders>
            <w:shd w:val="clear" w:color="auto" w:fill="D9D9D9"/>
            <w:noWrap/>
            <w:vAlign w:val="bottom"/>
            <w:hideMark/>
          </w:tcPr>
          <w:p w14:paraId="2CF518E5" w14:textId="77777777" w:rsidR="00A63669" w:rsidRPr="00A63669" w:rsidRDefault="00A63669" w:rsidP="00A63669">
            <w:pPr>
              <w:spacing w:after="0"/>
              <w:jc w:val="right"/>
              <w:rPr>
                <w:rFonts w:ascii="Arial" w:eastAsia="Times New Roman" w:hAnsi="Arial" w:cs="Arial"/>
                <w:color w:val="000000"/>
                <w:sz w:val="22"/>
                <w:szCs w:val="24"/>
                <w:lang w:eastAsia="nb-NO"/>
              </w:rPr>
            </w:pPr>
            <w:r w:rsidRPr="00A63669">
              <w:rPr>
                <w:rFonts w:ascii="Arial" w:eastAsia="Times New Roman" w:hAnsi="Arial" w:cs="Arial"/>
                <w:color w:val="000000"/>
                <w:sz w:val="22"/>
                <w:szCs w:val="24"/>
                <w:lang w:eastAsia="nb-NO"/>
              </w:rPr>
              <w:t>-60 %</w:t>
            </w:r>
          </w:p>
        </w:tc>
        <w:tc>
          <w:tcPr>
            <w:tcW w:w="266" w:type="dxa"/>
            <w:tcBorders>
              <w:left w:val="single" w:sz="4" w:space="0" w:color="auto"/>
            </w:tcBorders>
            <w:shd w:val="clear" w:color="auto" w:fill="auto"/>
            <w:noWrap/>
            <w:vAlign w:val="bottom"/>
            <w:hideMark/>
          </w:tcPr>
          <w:p w14:paraId="51C8DEFC" w14:textId="77777777" w:rsidR="00A63669" w:rsidRPr="00A63669" w:rsidRDefault="00A63669" w:rsidP="00A63669">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221F4290" w14:textId="77777777" w:rsidR="00A63669" w:rsidRPr="00A63669" w:rsidRDefault="00A63669" w:rsidP="00A63669">
            <w:pPr>
              <w:spacing w:after="0"/>
              <w:rPr>
                <w:rFonts w:ascii="Calibri" w:eastAsia="Times New Roman" w:hAnsi="Calibri" w:cs="Times New Roman"/>
                <w:color w:val="000000"/>
                <w:sz w:val="22"/>
                <w:lang w:eastAsia="nb-NO"/>
              </w:rPr>
            </w:pPr>
          </w:p>
        </w:tc>
      </w:tr>
      <w:tr w:rsidR="00A63669" w:rsidRPr="00A63669" w14:paraId="042BCB38" w14:textId="77777777" w:rsidTr="00A63669">
        <w:trPr>
          <w:trHeight w:val="300"/>
        </w:trPr>
        <w:tc>
          <w:tcPr>
            <w:tcW w:w="1575" w:type="dxa"/>
            <w:tcBorders>
              <w:top w:val="nil"/>
              <w:left w:val="single" w:sz="4" w:space="0" w:color="auto"/>
              <w:bottom w:val="single" w:sz="4" w:space="0" w:color="auto"/>
              <w:right w:val="single" w:sz="4" w:space="0" w:color="auto"/>
            </w:tcBorders>
            <w:shd w:val="clear" w:color="auto" w:fill="D9D9D9"/>
            <w:noWrap/>
            <w:vAlign w:val="bottom"/>
            <w:hideMark/>
          </w:tcPr>
          <w:p w14:paraId="2DF6FFCF" w14:textId="77777777" w:rsidR="00A63669" w:rsidRPr="00A63669" w:rsidRDefault="00A63669" w:rsidP="00A63669">
            <w:pPr>
              <w:spacing w:after="0"/>
              <w:jc w:val="right"/>
              <w:rPr>
                <w:rFonts w:ascii="Arial" w:eastAsia="Times New Roman" w:hAnsi="Arial" w:cs="Arial"/>
                <w:color w:val="000000"/>
                <w:sz w:val="22"/>
                <w:szCs w:val="24"/>
                <w:lang w:eastAsia="nb-NO"/>
              </w:rPr>
            </w:pPr>
            <w:r w:rsidRPr="00A63669">
              <w:rPr>
                <w:rFonts w:ascii="Arial" w:eastAsia="Times New Roman" w:hAnsi="Arial" w:cs="Arial"/>
                <w:color w:val="000000"/>
                <w:sz w:val="22"/>
                <w:szCs w:val="24"/>
                <w:lang w:eastAsia="nb-NO"/>
              </w:rPr>
              <w:t>88</w:t>
            </w:r>
          </w:p>
        </w:tc>
        <w:tc>
          <w:tcPr>
            <w:tcW w:w="1559" w:type="dxa"/>
            <w:tcBorders>
              <w:top w:val="nil"/>
              <w:left w:val="nil"/>
              <w:bottom w:val="single" w:sz="4" w:space="0" w:color="auto"/>
              <w:right w:val="single" w:sz="4" w:space="0" w:color="auto"/>
            </w:tcBorders>
            <w:shd w:val="clear" w:color="auto" w:fill="D9D9D9"/>
            <w:noWrap/>
            <w:vAlign w:val="bottom"/>
            <w:hideMark/>
          </w:tcPr>
          <w:p w14:paraId="77C0724D" w14:textId="77777777" w:rsidR="00A63669" w:rsidRPr="00A63669" w:rsidRDefault="00A63669" w:rsidP="00A63669">
            <w:pPr>
              <w:spacing w:after="0"/>
              <w:jc w:val="right"/>
              <w:rPr>
                <w:rFonts w:ascii="Arial" w:eastAsia="Times New Roman" w:hAnsi="Arial" w:cs="Arial"/>
                <w:color w:val="000000"/>
                <w:sz w:val="22"/>
                <w:szCs w:val="24"/>
                <w:lang w:eastAsia="nb-NO"/>
              </w:rPr>
            </w:pPr>
            <w:r w:rsidRPr="00A63669">
              <w:rPr>
                <w:rFonts w:ascii="Arial" w:eastAsia="Times New Roman" w:hAnsi="Arial" w:cs="Arial"/>
                <w:color w:val="000000"/>
                <w:sz w:val="22"/>
                <w:szCs w:val="24"/>
                <w:lang w:eastAsia="nb-NO"/>
              </w:rPr>
              <w:t>-80 %</w:t>
            </w:r>
          </w:p>
        </w:tc>
        <w:tc>
          <w:tcPr>
            <w:tcW w:w="266" w:type="dxa"/>
            <w:tcBorders>
              <w:left w:val="single" w:sz="4" w:space="0" w:color="auto"/>
            </w:tcBorders>
            <w:shd w:val="clear" w:color="auto" w:fill="auto"/>
            <w:noWrap/>
            <w:vAlign w:val="bottom"/>
            <w:hideMark/>
          </w:tcPr>
          <w:p w14:paraId="2CEDE677" w14:textId="77777777" w:rsidR="00A63669" w:rsidRPr="00A63669" w:rsidRDefault="00A63669" w:rsidP="00A63669">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3DAF2BB0" w14:textId="77777777" w:rsidR="00A63669" w:rsidRPr="00A63669" w:rsidRDefault="00A63669" w:rsidP="00A63669">
            <w:pPr>
              <w:spacing w:after="0"/>
              <w:rPr>
                <w:rFonts w:ascii="Calibri" w:eastAsia="Times New Roman" w:hAnsi="Calibri" w:cs="Times New Roman"/>
                <w:color w:val="000000"/>
                <w:sz w:val="22"/>
                <w:lang w:eastAsia="nb-NO"/>
              </w:rPr>
            </w:pPr>
          </w:p>
        </w:tc>
      </w:tr>
      <w:tr w:rsidR="00A63669" w:rsidRPr="00A63669" w14:paraId="1B1A7B2C" w14:textId="77777777" w:rsidTr="00A63669">
        <w:trPr>
          <w:trHeight w:val="300"/>
        </w:trPr>
        <w:tc>
          <w:tcPr>
            <w:tcW w:w="1575" w:type="dxa"/>
            <w:tcBorders>
              <w:top w:val="nil"/>
              <w:left w:val="single" w:sz="4" w:space="0" w:color="auto"/>
              <w:bottom w:val="single" w:sz="4" w:space="0" w:color="auto"/>
              <w:right w:val="single" w:sz="4" w:space="0" w:color="auto"/>
            </w:tcBorders>
            <w:shd w:val="clear" w:color="auto" w:fill="D9D9D9"/>
            <w:noWrap/>
            <w:vAlign w:val="bottom"/>
            <w:hideMark/>
          </w:tcPr>
          <w:p w14:paraId="1F1FD360" w14:textId="77777777" w:rsidR="00A63669" w:rsidRPr="00A63669" w:rsidRDefault="00A63669" w:rsidP="00A63669">
            <w:pPr>
              <w:spacing w:after="0"/>
              <w:jc w:val="right"/>
              <w:rPr>
                <w:rFonts w:ascii="Arial" w:eastAsia="Times New Roman" w:hAnsi="Arial" w:cs="Arial"/>
                <w:color w:val="000000"/>
                <w:sz w:val="22"/>
                <w:szCs w:val="24"/>
                <w:lang w:eastAsia="nb-NO"/>
              </w:rPr>
            </w:pPr>
            <w:r w:rsidRPr="00A63669">
              <w:rPr>
                <w:rFonts w:ascii="Arial" w:eastAsia="Times New Roman" w:hAnsi="Arial" w:cs="Arial"/>
                <w:color w:val="000000"/>
                <w:sz w:val="22"/>
                <w:szCs w:val="24"/>
                <w:lang w:eastAsia="nb-NO"/>
              </w:rPr>
              <w:t xml:space="preserve">87 </w:t>
            </w:r>
          </w:p>
        </w:tc>
        <w:tc>
          <w:tcPr>
            <w:tcW w:w="1559" w:type="dxa"/>
            <w:tcBorders>
              <w:top w:val="nil"/>
              <w:left w:val="nil"/>
              <w:bottom w:val="single" w:sz="4" w:space="0" w:color="auto"/>
              <w:right w:val="single" w:sz="4" w:space="0" w:color="auto"/>
            </w:tcBorders>
            <w:shd w:val="clear" w:color="auto" w:fill="D9D9D9"/>
            <w:noWrap/>
            <w:vAlign w:val="bottom"/>
            <w:hideMark/>
          </w:tcPr>
          <w:p w14:paraId="22FCCDE9" w14:textId="77777777" w:rsidR="00A63669" w:rsidRPr="00A63669" w:rsidRDefault="00A63669" w:rsidP="00A63669">
            <w:pPr>
              <w:spacing w:after="0"/>
              <w:jc w:val="right"/>
              <w:rPr>
                <w:rFonts w:ascii="Arial" w:eastAsia="Times New Roman" w:hAnsi="Arial" w:cs="Arial"/>
                <w:color w:val="000000"/>
                <w:sz w:val="22"/>
                <w:szCs w:val="24"/>
                <w:lang w:eastAsia="nb-NO"/>
              </w:rPr>
            </w:pPr>
            <w:r w:rsidRPr="00A63669">
              <w:rPr>
                <w:rFonts w:ascii="Arial" w:eastAsia="Times New Roman" w:hAnsi="Arial" w:cs="Arial"/>
                <w:color w:val="000000"/>
                <w:sz w:val="22"/>
                <w:szCs w:val="24"/>
                <w:lang w:eastAsia="nb-NO"/>
              </w:rPr>
              <w:t>-100 %</w:t>
            </w:r>
          </w:p>
        </w:tc>
        <w:tc>
          <w:tcPr>
            <w:tcW w:w="266" w:type="dxa"/>
            <w:tcBorders>
              <w:left w:val="single" w:sz="4" w:space="0" w:color="auto"/>
            </w:tcBorders>
            <w:shd w:val="clear" w:color="auto" w:fill="auto"/>
            <w:noWrap/>
            <w:vAlign w:val="bottom"/>
            <w:hideMark/>
          </w:tcPr>
          <w:p w14:paraId="57743AC9" w14:textId="77777777" w:rsidR="00A63669" w:rsidRPr="00A63669" w:rsidRDefault="00A63669" w:rsidP="00A63669">
            <w:pPr>
              <w:spacing w:after="0"/>
              <w:rPr>
                <w:rFonts w:ascii="Calibri" w:eastAsia="Times New Roman" w:hAnsi="Calibri" w:cs="Times New Roman"/>
                <w:color w:val="000000"/>
                <w:sz w:val="22"/>
                <w:lang w:eastAsia="nb-NO"/>
              </w:rPr>
            </w:pPr>
          </w:p>
        </w:tc>
        <w:tc>
          <w:tcPr>
            <w:tcW w:w="160" w:type="dxa"/>
            <w:shd w:val="clear" w:color="auto" w:fill="auto"/>
            <w:noWrap/>
            <w:vAlign w:val="bottom"/>
            <w:hideMark/>
          </w:tcPr>
          <w:p w14:paraId="21001460" w14:textId="77777777" w:rsidR="00A63669" w:rsidRPr="00A63669" w:rsidRDefault="00A63669" w:rsidP="00A63669">
            <w:pPr>
              <w:spacing w:after="0"/>
              <w:rPr>
                <w:rFonts w:ascii="Calibri" w:eastAsia="Times New Roman" w:hAnsi="Calibri" w:cs="Times New Roman"/>
                <w:color w:val="000000"/>
                <w:sz w:val="22"/>
                <w:lang w:eastAsia="nb-NO"/>
              </w:rPr>
            </w:pPr>
          </w:p>
        </w:tc>
      </w:tr>
    </w:tbl>
    <w:p w14:paraId="7911BEAF" w14:textId="4A542AAD" w:rsidR="00A63669" w:rsidRDefault="00A63669" w:rsidP="00C853C7">
      <w:pPr>
        <w:rPr>
          <w:rFonts w:ascii="Arial" w:hAnsi="Arial" w:cs="Arial"/>
        </w:rPr>
      </w:pPr>
    </w:p>
    <w:p w14:paraId="74122CE7" w14:textId="1E98B4C1" w:rsidR="007A7883" w:rsidRPr="00DE7FFB" w:rsidRDefault="007A7883" w:rsidP="00C853C7">
      <w:pPr>
        <w:pStyle w:val="Overskrift1"/>
      </w:pPr>
      <w:bookmarkStart w:id="40" w:name="_Toc516476341"/>
      <w:bookmarkStart w:id="41" w:name="_Toc519754101"/>
      <w:r>
        <w:t>Objektive kontroller</w:t>
      </w:r>
      <w:bookmarkEnd w:id="40"/>
      <w:bookmarkEnd w:id="41"/>
    </w:p>
    <w:p w14:paraId="3BC4E198" w14:textId="77777777" w:rsidR="001D4A2F" w:rsidRPr="001D4A2F" w:rsidRDefault="001D4A2F" w:rsidP="001D4A2F">
      <w:pPr>
        <w:rPr>
          <w:rFonts w:ascii="Arial" w:hAnsi="Arial" w:cs="Arial"/>
        </w:rPr>
      </w:pPr>
      <w:r w:rsidRPr="001D4A2F">
        <w:rPr>
          <w:rFonts w:ascii="Arial" w:hAnsi="Arial" w:cs="Arial"/>
        </w:rPr>
        <w:t>Oppdragsgiver vil gjennomføre kvalitetskontroller og billettkontroller av Operatøren og passasjerer om bord på båtene eller ved ilandstigning for å bekrefte at</w:t>
      </w:r>
    </w:p>
    <w:p w14:paraId="6952E334" w14:textId="51A3BED4" w:rsidR="001D4A2F" w:rsidRPr="001D4A2F" w:rsidRDefault="001D4A2F" w:rsidP="001D4A2F">
      <w:pPr>
        <w:rPr>
          <w:rFonts w:ascii="Arial" w:hAnsi="Arial" w:cs="Arial"/>
        </w:rPr>
      </w:pPr>
      <w:r w:rsidRPr="001D4A2F">
        <w:rPr>
          <w:rFonts w:ascii="Arial" w:hAnsi="Arial" w:cs="Arial"/>
        </w:rPr>
        <w:t xml:space="preserve">Operatøren holder det nedfelte minimumsnivået på oppdraget i henhold til kontrakten og dens vedlegg. Kontrollene gjennomføres enten av personer fra Oppdragsgiver eller av andre personer som har gjennomgått nødvendig opplæring for oppgaven (for eksempel operatørkontroll i MIS, </w:t>
      </w:r>
      <w:proofErr w:type="spellStart"/>
      <w:r w:rsidRPr="001D4A2F">
        <w:rPr>
          <w:rFonts w:ascii="Arial" w:hAnsi="Arial" w:cs="Arial"/>
        </w:rPr>
        <w:t>mystery</w:t>
      </w:r>
      <w:proofErr w:type="spellEnd"/>
      <w:r w:rsidRPr="001D4A2F">
        <w:rPr>
          <w:rFonts w:ascii="Arial" w:hAnsi="Arial" w:cs="Arial"/>
        </w:rPr>
        <w:t xml:space="preserve"> shoppers og billettkontrollen). Operatøren vil ikke på forhånd bli gjort kjent med datoene for kontrollene, ei heller hvilke(n) per-son(er) som benyttes for oppgaven. Kvalitetskontrollene gjøres av personer som har gjennomgått nødvendig opplæring for oppgaven. Oppdragsgiver skal presentere </w:t>
      </w:r>
      <w:r w:rsidR="00DE7FFB">
        <w:rPr>
          <w:rFonts w:ascii="Arial" w:hAnsi="Arial" w:cs="Arial"/>
        </w:rPr>
        <w:t>re</w:t>
      </w:r>
      <w:r w:rsidRPr="001D4A2F">
        <w:rPr>
          <w:rFonts w:ascii="Arial" w:hAnsi="Arial" w:cs="Arial"/>
        </w:rPr>
        <w:t xml:space="preserve">sultatene overfor Operatøren, enten via rapportering av operatørkontrollen i MIS eller ved kopi av registreringene </w:t>
      </w:r>
      <w:r w:rsidR="00A3231D">
        <w:rPr>
          <w:rFonts w:ascii="Arial" w:hAnsi="Arial" w:cs="Arial"/>
        </w:rPr>
        <w:t>og kontrollene som er foretatt.</w:t>
      </w:r>
    </w:p>
    <w:p w14:paraId="1905FF80" w14:textId="525FD5CE" w:rsidR="001D4A2F" w:rsidRPr="001D4A2F" w:rsidRDefault="001D4A2F" w:rsidP="001D4A2F">
      <w:pPr>
        <w:rPr>
          <w:rFonts w:ascii="Arial" w:hAnsi="Arial" w:cs="Arial"/>
        </w:rPr>
      </w:pPr>
      <w:r w:rsidRPr="001D4A2F">
        <w:rPr>
          <w:rFonts w:ascii="Arial" w:hAnsi="Arial" w:cs="Arial"/>
        </w:rPr>
        <w:t>Operatørens egne registreringer vil bli lagt til grunn for ge</w:t>
      </w:r>
      <w:r w:rsidR="00A3231D">
        <w:rPr>
          <w:rFonts w:ascii="Arial" w:hAnsi="Arial" w:cs="Arial"/>
        </w:rPr>
        <w:t xml:space="preserve">byrleggingen sammen med </w:t>
      </w:r>
      <w:r w:rsidRPr="001D4A2F">
        <w:rPr>
          <w:rFonts w:ascii="Arial" w:hAnsi="Arial" w:cs="Arial"/>
        </w:rPr>
        <w:t>registreringer</w:t>
      </w:r>
      <w:r w:rsidR="00DE7FFB">
        <w:rPr>
          <w:rFonts w:ascii="Arial" w:hAnsi="Arial" w:cs="Arial"/>
        </w:rPr>
        <w:t xml:space="preserve"> foretatt i Oppdragsgiver regi.</w:t>
      </w:r>
    </w:p>
    <w:p w14:paraId="33962B37" w14:textId="1BD2631F" w:rsidR="001D4A2F" w:rsidRPr="001D4A2F" w:rsidRDefault="001D4A2F" w:rsidP="001D4A2F">
      <w:pPr>
        <w:rPr>
          <w:rFonts w:ascii="Arial" w:hAnsi="Arial" w:cs="Arial"/>
        </w:rPr>
      </w:pPr>
      <w:r w:rsidRPr="001D4A2F">
        <w:rPr>
          <w:rFonts w:ascii="Arial" w:hAnsi="Arial" w:cs="Arial"/>
        </w:rPr>
        <w:t>Resultatene fra operatørkontrollen i MIS kan hente</w:t>
      </w:r>
      <w:r w:rsidR="00A3231D">
        <w:rPr>
          <w:rFonts w:ascii="Arial" w:hAnsi="Arial" w:cs="Arial"/>
        </w:rPr>
        <w:t xml:space="preserve">s i internettdatabasen. Informasjon </w:t>
      </w:r>
      <w:r w:rsidRPr="001D4A2F">
        <w:rPr>
          <w:rFonts w:ascii="Arial" w:hAnsi="Arial" w:cs="Arial"/>
        </w:rPr>
        <w:t xml:space="preserve">om brudd i forhold til kontrakten som avdekkes i denne </w:t>
      </w:r>
      <w:r w:rsidR="00A3231D">
        <w:rPr>
          <w:rFonts w:ascii="Arial" w:hAnsi="Arial" w:cs="Arial"/>
        </w:rPr>
        <w:t xml:space="preserve">kontrollen vil bli definert ned </w:t>
      </w:r>
      <w:r w:rsidRPr="001D4A2F">
        <w:rPr>
          <w:rFonts w:ascii="Arial" w:hAnsi="Arial" w:cs="Arial"/>
        </w:rPr>
        <w:t>på avgangsnivå. Forutsetning for å få tilgangen denn</w:t>
      </w:r>
      <w:r w:rsidR="00A3231D">
        <w:rPr>
          <w:rFonts w:ascii="Arial" w:hAnsi="Arial" w:cs="Arial"/>
        </w:rPr>
        <w:t>e informasjonen er at Datatilsy</w:t>
      </w:r>
      <w:r w:rsidRPr="001D4A2F">
        <w:rPr>
          <w:rFonts w:ascii="Arial" w:hAnsi="Arial" w:cs="Arial"/>
        </w:rPr>
        <w:t>nets krav blir fulgt (personvern). Datatilsynet krever at ansatte er informert om at denne kontrollen gjennomføres og at personellets personvern blir ivaretatt. Opp-dragsgiver gir Operatør tilgang til systemet når Datatilsynets krav er fulgt opp.</w:t>
      </w:r>
    </w:p>
    <w:p w14:paraId="0DCC2FE3" w14:textId="283C5D4F" w:rsidR="001D4A2F" w:rsidRDefault="001D4A2F" w:rsidP="00C853C7">
      <w:pPr>
        <w:rPr>
          <w:rFonts w:ascii="Arial" w:hAnsi="Arial" w:cs="Arial"/>
        </w:rPr>
      </w:pPr>
    </w:p>
    <w:p w14:paraId="0B65F706" w14:textId="77777777" w:rsidR="00543F95" w:rsidRDefault="00543F95" w:rsidP="00C853C7">
      <w:pPr>
        <w:rPr>
          <w:rFonts w:ascii="Arial" w:hAnsi="Arial" w:cs="Arial"/>
        </w:rPr>
      </w:pPr>
    </w:p>
    <w:sectPr w:rsidR="00543F9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904C4" w14:textId="77777777" w:rsidR="004C1497" w:rsidRDefault="004C1497" w:rsidP="00124F98">
      <w:pPr>
        <w:spacing w:after="0"/>
      </w:pPr>
      <w:r>
        <w:separator/>
      </w:r>
    </w:p>
  </w:endnote>
  <w:endnote w:type="continuationSeparator" w:id="0">
    <w:p w14:paraId="298D8782" w14:textId="77777777" w:rsidR="004C1497" w:rsidRDefault="004C1497" w:rsidP="00124F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547F3" w14:textId="77777777" w:rsidR="004C1497" w:rsidRDefault="00F07580" w:rsidP="00124F98">
    <w:pPr>
      <w:pStyle w:val="Bunntekst"/>
    </w:pPr>
    <w:sdt>
      <w:sdtPr>
        <w:alias w:val="Datolink"/>
        <w:tag w:val="Datolink"/>
        <w:id w:val="-570503623"/>
        <w:dataBinding w:xpath="/root[1]/dato[1]" w:storeItemID="{9B7F661A-C03E-46CD-86A2-164FB62E5655}"/>
        <w:date w:fullDate="2018-08-31T00:00:00Z">
          <w:dateFormat w:val="dd.MM.yyyy"/>
          <w:lid w:val="nb-NO"/>
          <w:storeMappedDataAs w:val="dateTime"/>
          <w:calendar w:val="gregorian"/>
        </w:date>
      </w:sdtPr>
      <w:sdtEndPr/>
      <w:sdtContent>
        <w:r w:rsidR="004C1497">
          <w:t>31.08.2018</w:t>
        </w:r>
      </w:sdtContent>
    </w:sdt>
    <w:r w:rsidR="004C1497">
      <w:tab/>
      <w:t xml:space="preserve">Side </w:t>
    </w:r>
    <w:r w:rsidR="004C1497">
      <w:fldChar w:fldCharType="begin"/>
    </w:r>
    <w:r w:rsidR="004C1497">
      <w:instrText xml:space="preserve"> PAGE   \* MERGEFORMAT </w:instrText>
    </w:r>
    <w:r w:rsidR="004C1497">
      <w:fldChar w:fldCharType="separate"/>
    </w:r>
    <w:r>
      <w:rPr>
        <w:noProof/>
      </w:rPr>
      <w:t>10</w:t>
    </w:r>
    <w:r w:rsidR="004C1497">
      <w:fldChar w:fldCharType="end"/>
    </w:r>
    <w:r w:rsidR="004C1497">
      <w:t xml:space="preserve"> av </w:t>
    </w:r>
    <w:r w:rsidR="004C1497">
      <w:rPr>
        <w:noProof/>
      </w:rPr>
      <w:fldChar w:fldCharType="begin"/>
    </w:r>
    <w:r w:rsidR="004C1497">
      <w:rPr>
        <w:noProof/>
      </w:rPr>
      <w:instrText xml:space="preserve"> NUMPAGES   \* MERGEFORMAT </w:instrText>
    </w:r>
    <w:r w:rsidR="004C1497">
      <w:rPr>
        <w:noProof/>
      </w:rPr>
      <w:fldChar w:fldCharType="separate"/>
    </w:r>
    <w:r>
      <w:rPr>
        <w:noProof/>
      </w:rPr>
      <w:t>10</w:t>
    </w:r>
    <w:r w:rsidR="004C149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D2735" w14:textId="77777777" w:rsidR="004C1497" w:rsidRDefault="004C1497" w:rsidP="00124F98">
      <w:pPr>
        <w:spacing w:after="0"/>
      </w:pPr>
      <w:r>
        <w:separator/>
      </w:r>
    </w:p>
  </w:footnote>
  <w:footnote w:type="continuationSeparator" w:id="0">
    <w:p w14:paraId="05FA64B4" w14:textId="77777777" w:rsidR="004C1497" w:rsidRDefault="004C1497" w:rsidP="00124F9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top w:w="57" w:type="dxa"/>
        <w:bottom w:w="57" w:type="dxa"/>
      </w:tblCellMar>
      <w:tblLook w:val="04A0" w:firstRow="1" w:lastRow="0" w:firstColumn="1" w:lastColumn="0" w:noHBand="0" w:noVBand="1"/>
    </w:tblPr>
    <w:tblGrid>
      <w:gridCol w:w="9072"/>
    </w:tblGrid>
    <w:tr w:rsidR="004C1497" w14:paraId="01A201BD" w14:textId="77777777" w:rsidTr="004C1497">
      <w:tc>
        <w:tcPr>
          <w:tcW w:w="9628" w:type="dxa"/>
        </w:tcPr>
        <w:p w14:paraId="6F17DDB9" w14:textId="77777777" w:rsidR="004C1497" w:rsidRPr="000A3E7C" w:rsidRDefault="004C1497" w:rsidP="00124F98">
          <w:pPr>
            <w:pStyle w:val="headerTitle"/>
          </w:pPr>
          <w:r>
            <w:t>Båttjenester Indre Oslofjord 2021</w:t>
          </w:r>
        </w:p>
      </w:tc>
    </w:tr>
    <w:tr w:rsidR="004C1497" w14:paraId="32B2FD0B" w14:textId="77777777" w:rsidTr="004C1497">
      <w:tc>
        <w:tcPr>
          <w:tcW w:w="9628" w:type="dxa"/>
        </w:tcPr>
        <w:p w14:paraId="3F296921" w14:textId="2938E32A" w:rsidR="004C1497" w:rsidRPr="000A3E7C" w:rsidRDefault="004C1497" w:rsidP="00124F98">
          <w:pPr>
            <w:pStyle w:val="headerTitle"/>
            <w:rPr>
              <w:b w:val="0"/>
            </w:rPr>
          </w:pPr>
          <w:r>
            <w:rPr>
              <w:b w:val="0"/>
            </w:rPr>
            <w:t>Kapittel 5 vedlegg 2 Incitament</w:t>
          </w:r>
        </w:p>
      </w:tc>
    </w:tr>
    <w:tr w:rsidR="004C1497" w14:paraId="4AD95FB8" w14:textId="77777777" w:rsidTr="004C1497">
      <w:tc>
        <w:tcPr>
          <w:tcW w:w="9628" w:type="dxa"/>
        </w:tcPr>
        <w:p w14:paraId="17A25D13" w14:textId="77777777" w:rsidR="004C1497" w:rsidRPr="000A3E7C" w:rsidRDefault="004C1497" w:rsidP="00124F98">
          <w:pPr>
            <w:pStyle w:val="Topptekst"/>
            <w:rPr>
              <w:rStyle w:val="Plassholdertekst"/>
              <w:sz w:val="18"/>
            </w:rPr>
          </w:pPr>
        </w:p>
      </w:tc>
    </w:tr>
  </w:tbl>
  <w:p w14:paraId="70C306C0" w14:textId="77777777" w:rsidR="004C1497" w:rsidRDefault="004C1497">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D5EF3"/>
    <w:multiLevelType w:val="hybridMultilevel"/>
    <w:tmpl w:val="5CBAD77E"/>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 w15:restartNumberingAfterBreak="0">
    <w:nsid w:val="1B554398"/>
    <w:multiLevelType w:val="multilevel"/>
    <w:tmpl w:val="81BA6598"/>
    <w:lvl w:ilvl="0">
      <w:start w:val="1"/>
      <w:numFmt w:val="decimal"/>
      <w:pStyle w:val="Overskrift1"/>
      <w:lvlText w:val="%1"/>
      <w:lvlJc w:val="left"/>
      <w:pPr>
        <w:ind w:left="432" w:hanging="432"/>
      </w:pPr>
      <w:rPr>
        <w:rFonts w:ascii="Arial" w:eastAsiaTheme="majorEastAsia" w:hAnsi="Arial" w:cstheme="majorBidi"/>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2138"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Overskrift4"/>
      <w:lvlText w:val="%1.%2.%3.%4"/>
      <w:lvlJc w:val="left"/>
      <w:pPr>
        <w:ind w:left="1998" w:hanging="864"/>
      </w:pPr>
      <w:rPr>
        <w:rFonts w:ascii="Arial" w:hAnsi="Arial" w:cs="Arial" w:hint="default"/>
        <w:i w:val="0"/>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2" w15:restartNumberingAfterBreak="0">
    <w:nsid w:val="23A64794"/>
    <w:multiLevelType w:val="hybridMultilevel"/>
    <w:tmpl w:val="5B9E0E3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853372E"/>
    <w:multiLevelType w:val="hybridMultilevel"/>
    <w:tmpl w:val="FE7EBA10"/>
    <w:lvl w:ilvl="0" w:tplc="8E8CF4AC">
      <w:start w:val="700"/>
      <w:numFmt w:val="bullet"/>
      <w:lvlText w:val="-"/>
      <w:lvlJc w:val="left"/>
      <w:pPr>
        <w:ind w:left="720" w:hanging="360"/>
      </w:pPr>
      <w:rPr>
        <w:rFonts w:ascii="Lucida Sans Unicode" w:eastAsiaTheme="minorHAnsi" w:hAnsi="Lucida Sans Unicode" w:cs="Lucida Sans Unicode"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1935EA1"/>
    <w:multiLevelType w:val="hybridMultilevel"/>
    <w:tmpl w:val="E3D63F7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9D6"/>
    <w:rsid w:val="00040F17"/>
    <w:rsid w:val="000515AF"/>
    <w:rsid w:val="00052CD9"/>
    <w:rsid w:val="00052FFF"/>
    <w:rsid w:val="0005461E"/>
    <w:rsid w:val="00057FBA"/>
    <w:rsid w:val="00061356"/>
    <w:rsid w:val="0006774E"/>
    <w:rsid w:val="00085B76"/>
    <w:rsid w:val="000878F7"/>
    <w:rsid w:val="00092FF3"/>
    <w:rsid w:val="0009759D"/>
    <w:rsid w:val="000A374D"/>
    <w:rsid w:val="000D4B20"/>
    <w:rsid w:val="000D658C"/>
    <w:rsid w:val="00101590"/>
    <w:rsid w:val="00102E9A"/>
    <w:rsid w:val="00124F98"/>
    <w:rsid w:val="00127145"/>
    <w:rsid w:val="00130543"/>
    <w:rsid w:val="00146FF8"/>
    <w:rsid w:val="001501F8"/>
    <w:rsid w:val="0016251B"/>
    <w:rsid w:val="00175815"/>
    <w:rsid w:val="00177DA2"/>
    <w:rsid w:val="001908DE"/>
    <w:rsid w:val="00196C20"/>
    <w:rsid w:val="001D4A2F"/>
    <w:rsid w:val="001D4DEA"/>
    <w:rsid w:val="001D595A"/>
    <w:rsid w:val="001D6269"/>
    <w:rsid w:val="001E6838"/>
    <w:rsid w:val="001F3B7F"/>
    <w:rsid w:val="001F47F5"/>
    <w:rsid w:val="00201F72"/>
    <w:rsid w:val="00215244"/>
    <w:rsid w:val="00226CD6"/>
    <w:rsid w:val="002411C0"/>
    <w:rsid w:val="002472E6"/>
    <w:rsid w:val="00251385"/>
    <w:rsid w:val="0026164D"/>
    <w:rsid w:val="002655D1"/>
    <w:rsid w:val="0028532A"/>
    <w:rsid w:val="002B1566"/>
    <w:rsid w:val="002C634F"/>
    <w:rsid w:val="002D4F8E"/>
    <w:rsid w:val="002E1885"/>
    <w:rsid w:val="002F017E"/>
    <w:rsid w:val="003048F5"/>
    <w:rsid w:val="00315029"/>
    <w:rsid w:val="00336585"/>
    <w:rsid w:val="003407BC"/>
    <w:rsid w:val="00344D0E"/>
    <w:rsid w:val="00345CEA"/>
    <w:rsid w:val="003559D6"/>
    <w:rsid w:val="00364FC2"/>
    <w:rsid w:val="00383020"/>
    <w:rsid w:val="003A27AE"/>
    <w:rsid w:val="003A3749"/>
    <w:rsid w:val="003A3E5B"/>
    <w:rsid w:val="003A5BEB"/>
    <w:rsid w:val="003B0697"/>
    <w:rsid w:val="003B08A6"/>
    <w:rsid w:val="003B14A2"/>
    <w:rsid w:val="003B21BC"/>
    <w:rsid w:val="003B27BC"/>
    <w:rsid w:val="003B4859"/>
    <w:rsid w:val="003C796C"/>
    <w:rsid w:val="003D002C"/>
    <w:rsid w:val="003F0E45"/>
    <w:rsid w:val="003F256E"/>
    <w:rsid w:val="003F3238"/>
    <w:rsid w:val="003F792F"/>
    <w:rsid w:val="00403F58"/>
    <w:rsid w:val="00415ABB"/>
    <w:rsid w:val="00416423"/>
    <w:rsid w:val="004316D1"/>
    <w:rsid w:val="00437F44"/>
    <w:rsid w:val="0045466C"/>
    <w:rsid w:val="00476BD1"/>
    <w:rsid w:val="004962A0"/>
    <w:rsid w:val="004A329E"/>
    <w:rsid w:val="004A4730"/>
    <w:rsid w:val="004C1497"/>
    <w:rsid w:val="004E2F07"/>
    <w:rsid w:val="004F28BF"/>
    <w:rsid w:val="005205DE"/>
    <w:rsid w:val="00543F95"/>
    <w:rsid w:val="005452AE"/>
    <w:rsid w:val="00563195"/>
    <w:rsid w:val="0057164A"/>
    <w:rsid w:val="0057325C"/>
    <w:rsid w:val="00575A40"/>
    <w:rsid w:val="00577BC9"/>
    <w:rsid w:val="00590D6B"/>
    <w:rsid w:val="00592D02"/>
    <w:rsid w:val="00594A66"/>
    <w:rsid w:val="005976EA"/>
    <w:rsid w:val="005A04CB"/>
    <w:rsid w:val="005C3BCC"/>
    <w:rsid w:val="005D15CF"/>
    <w:rsid w:val="005D795E"/>
    <w:rsid w:val="005E18B1"/>
    <w:rsid w:val="005E55FE"/>
    <w:rsid w:val="005F1D80"/>
    <w:rsid w:val="00615C08"/>
    <w:rsid w:val="0062381B"/>
    <w:rsid w:val="00653AD4"/>
    <w:rsid w:val="00666D08"/>
    <w:rsid w:val="00676DAA"/>
    <w:rsid w:val="00677199"/>
    <w:rsid w:val="006937E6"/>
    <w:rsid w:val="00694C2C"/>
    <w:rsid w:val="00696858"/>
    <w:rsid w:val="006A337C"/>
    <w:rsid w:val="006A75B8"/>
    <w:rsid w:val="006B67D9"/>
    <w:rsid w:val="006C0FE6"/>
    <w:rsid w:val="006D73F1"/>
    <w:rsid w:val="006E099C"/>
    <w:rsid w:val="0070167A"/>
    <w:rsid w:val="00704BC9"/>
    <w:rsid w:val="007104E2"/>
    <w:rsid w:val="00717F05"/>
    <w:rsid w:val="007328CC"/>
    <w:rsid w:val="00761E8A"/>
    <w:rsid w:val="007641F2"/>
    <w:rsid w:val="007A35B5"/>
    <w:rsid w:val="007A7883"/>
    <w:rsid w:val="007C112C"/>
    <w:rsid w:val="007D476C"/>
    <w:rsid w:val="007E6467"/>
    <w:rsid w:val="007F00FC"/>
    <w:rsid w:val="007F03CE"/>
    <w:rsid w:val="008026EB"/>
    <w:rsid w:val="0081705F"/>
    <w:rsid w:val="008371D5"/>
    <w:rsid w:val="0085792B"/>
    <w:rsid w:val="00872951"/>
    <w:rsid w:val="00881D8C"/>
    <w:rsid w:val="00886DF8"/>
    <w:rsid w:val="00886F65"/>
    <w:rsid w:val="0088786C"/>
    <w:rsid w:val="008920D9"/>
    <w:rsid w:val="008955B5"/>
    <w:rsid w:val="008A2DE5"/>
    <w:rsid w:val="008A50C5"/>
    <w:rsid w:val="008C5957"/>
    <w:rsid w:val="008D4059"/>
    <w:rsid w:val="008D45E9"/>
    <w:rsid w:val="008E13EF"/>
    <w:rsid w:val="008E67C4"/>
    <w:rsid w:val="00901B17"/>
    <w:rsid w:val="00904197"/>
    <w:rsid w:val="00906094"/>
    <w:rsid w:val="00906EB2"/>
    <w:rsid w:val="00932ACE"/>
    <w:rsid w:val="009525FD"/>
    <w:rsid w:val="00960AB2"/>
    <w:rsid w:val="00961EEC"/>
    <w:rsid w:val="00976AFB"/>
    <w:rsid w:val="009778FB"/>
    <w:rsid w:val="00995ADC"/>
    <w:rsid w:val="00996185"/>
    <w:rsid w:val="009A3306"/>
    <w:rsid w:val="009C544C"/>
    <w:rsid w:val="009D0848"/>
    <w:rsid w:val="00A20430"/>
    <w:rsid w:val="00A3231D"/>
    <w:rsid w:val="00A349BF"/>
    <w:rsid w:val="00A6094F"/>
    <w:rsid w:val="00A63669"/>
    <w:rsid w:val="00A63B95"/>
    <w:rsid w:val="00A7558C"/>
    <w:rsid w:val="00A90F49"/>
    <w:rsid w:val="00AA18EE"/>
    <w:rsid w:val="00AA1D05"/>
    <w:rsid w:val="00AB4D7D"/>
    <w:rsid w:val="00AB759B"/>
    <w:rsid w:val="00AD5582"/>
    <w:rsid w:val="00AE4BA7"/>
    <w:rsid w:val="00AE7D7E"/>
    <w:rsid w:val="00B07848"/>
    <w:rsid w:val="00B12B8F"/>
    <w:rsid w:val="00B3582C"/>
    <w:rsid w:val="00B63AEE"/>
    <w:rsid w:val="00B87518"/>
    <w:rsid w:val="00BB4803"/>
    <w:rsid w:val="00BC3161"/>
    <w:rsid w:val="00BC5889"/>
    <w:rsid w:val="00C0006F"/>
    <w:rsid w:val="00C04F19"/>
    <w:rsid w:val="00C207F0"/>
    <w:rsid w:val="00C34B35"/>
    <w:rsid w:val="00C64AE5"/>
    <w:rsid w:val="00C853C7"/>
    <w:rsid w:val="00C96779"/>
    <w:rsid w:val="00CA5BC6"/>
    <w:rsid w:val="00CE11B8"/>
    <w:rsid w:val="00CE7972"/>
    <w:rsid w:val="00D0321B"/>
    <w:rsid w:val="00D069E5"/>
    <w:rsid w:val="00D1089F"/>
    <w:rsid w:val="00D21DB1"/>
    <w:rsid w:val="00D24FE0"/>
    <w:rsid w:val="00D33798"/>
    <w:rsid w:val="00D366AC"/>
    <w:rsid w:val="00D466DA"/>
    <w:rsid w:val="00D54DBC"/>
    <w:rsid w:val="00D60EA2"/>
    <w:rsid w:val="00D9460D"/>
    <w:rsid w:val="00DA145D"/>
    <w:rsid w:val="00DA30E0"/>
    <w:rsid w:val="00DC3081"/>
    <w:rsid w:val="00DE5FE1"/>
    <w:rsid w:val="00DE7FFB"/>
    <w:rsid w:val="00E009C2"/>
    <w:rsid w:val="00E01A57"/>
    <w:rsid w:val="00E03E94"/>
    <w:rsid w:val="00E638C8"/>
    <w:rsid w:val="00E678FD"/>
    <w:rsid w:val="00E7766E"/>
    <w:rsid w:val="00E8143F"/>
    <w:rsid w:val="00E86063"/>
    <w:rsid w:val="00E9080B"/>
    <w:rsid w:val="00E918BA"/>
    <w:rsid w:val="00EA5AEA"/>
    <w:rsid w:val="00EB1794"/>
    <w:rsid w:val="00EC6BFB"/>
    <w:rsid w:val="00ED5ABC"/>
    <w:rsid w:val="00EE4BF2"/>
    <w:rsid w:val="00EE6A36"/>
    <w:rsid w:val="00EF496B"/>
    <w:rsid w:val="00EF757D"/>
    <w:rsid w:val="00F07580"/>
    <w:rsid w:val="00F1270F"/>
    <w:rsid w:val="00F53CBC"/>
    <w:rsid w:val="00F60D17"/>
    <w:rsid w:val="00F618B3"/>
    <w:rsid w:val="00FA21A3"/>
    <w:rsid w:val="00FA4D80"/>
    <w:rsid w:val="00FA7A55"/>
    <w:rsid w:val="00FB0753"/>
    <w:rsid w:val="00FB0F62"/>
    <w:rsid w:val="00FC27C4"/>
    <w:rsid w:val="00FC6174"/>
    <w:rsid w:val="00FD5D28"/>
    <w:rsid w:val="00FE5685"/>
    <w:rsid w:val="00FF0AC6"/>
    <w:rsid w:val="00FF0D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FF9C5"/>
  <w15:chartTrackingRefBased/>
  <w15:docId w15:val="{48577721-E591-4464-B29A-7D20977D8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9D6"/>
    <w:pPr>
      <w:spacing w:after="200"/>
    </w:pPr>
    <w:rPr>
      <w:sz w:val="20"/>
    </w:rPr>
  </w:style>
  <w:style w:type="paragraph" w:styleId="Overskrift1">
    <w:name w:val="heading 1"/>
    <w:basedOn w:val="Normal"/>
    <w:next w:val="Normal"/>
    <w:link w:val="Overskrift1Tegn"/>
    <w:qFormat/>
    <w:rsid w:val="00B12B8F"/>
    <w:pPr>
      <w:keepNext/>
      <w:keepLines/>
      <w:numPr>
        <w:numId w:val="1"/>
      </w:numPr>
      <w:spacing w:before="480"/>
      <w:outlineLvl w:val="0"/>
    </w:pPr>
    <w:rPr>
      <w:rFonts w:ascii="Arial" w:eastAsiaTheme="majorEastAsia" w:hAnsi="Arial" w:cstheme="majorBidi"/>
      <w:b/>
      <w:bCs/>
      <w:color w:val="ED9300"/>
      <w:sz w:val="28"/>
      <w:szCs w:val="28"/>
    </w:rPr>
  </w:style>
  <w:style w:type="paragraph" w:styleId="Overskrift2">
    <w:name w:val="heading 2"/>
    <w:basedOn w:val="Normal"/>
    <w:next w:val="Normal"/>
    <w:link w:val="Overskrift2Tegn"/>
    <w:unhideWhenUsed/>
    <w:qFormat/>
    <w:rsid w:val="00415ABB"/>
    <w:pPr>
      <w:keepNext/>
      <w:keepLines/>
      <w:numPr>
        <w:ilvl w:val="1"/>
        <w:numId w:val="1"/>
      </w:numPr>
      <w:spacing w:before="200"/>
      <w:outlineLvl w:val="1"/>
    </w:pPr>
    <w:rPr>
      <w:rFonts w:ascii="Arial" w:eastAsiaTheme="majorEastAsia" w:hAnsi="Arial" w:cstheme="majorBidi"/>
      <w:b/>
      <w:bCs/>
      <w:color w:val="3D4F59"/>
      <w:sz w:val="26"/>
      <w:szCs w:val="26"/>
    </w:rPr>
  </w:style>
  <w:style w:type="paragraph" w:styleId="Overskrift3">
    <w:name w:val="heading 3"/>
    <w:basedOn w:val="Normal"/>
    <w:next w:val="Normal"/>
    <w:link w:val="Overskrift3Tegn"/>
    <w:unhideWhenUsed/>
    <w:qFormat/>
    <w:rsid w:val="00415ABB"/>
    <w:pPr>
      <w:keepNext/>
      <w:keepLines/>
      <w:numPr>
        <w:ilvl w:val="2"/>
        <w:numId w:val="1"/>
      </w:numPr>
      <w:spacing w:before="200"/>
      <w:ind w:left="720"/>
      <w:outlineLvl w:val="2"/>
    </w:pPr>
    <w:rPr>
      <w:rFonts w:ascii="Arial" w:eastAsiaTheme="majorEastAsia" w:hAnsi="Arial" w:cstheme="majorBidi"/>
      <w:b/>
      <w:bCs/>
      <w:color w:val="ED9300" w:themeColor="accent1"/>
      <w:sz w:val="22"/>
    </w:rPr>
  </w:style>
  <w:style w:type="paragraph" w:styleId="Overskrift4">
    <w:name w:val="heading 4"/>
    <w:basedOn w:val="Normal"/>
    <w:next w:val="Normal"/>
    <w:link w:val="Overskrift4Tegn"/>
    <w:unhideWhenUsed/>
    <w:qFormat/>
    <w:rsid w:val="00415ABB"/>
    <w:pPr>
      <w:keepNext/>
      <w:keepLines/>
      <w:numPr>
        <w:ilvl w:val="3"/>
        <w:numId w:val="1"/>
      </w:numPr>
      <w:spacing w:before="200"/>
      <w:ind w:left="864"/>
      <w:outlineLvl w:val="3"/>
    </w:pPr>
    <w:rPr>
      <w:rFonts w:ascii="Arial" w:eastAsiaTheme="majorEastAsia" w:hAnsi="Arial" w:cstheme="majorBidi"/>
      <w:b/>
      <w:bCs/>
      <w:i/>
      <w:iCs/>
      <w:color w:val="ED9300" w:themeColor="accent1"/>
    </w:rPr>
  </w:style>
  <w:style w:type="paragraph" w:styleId="Overskrift5">
    <w:name w:val="heading 5"/>
    <w:basedOn w:val="Normal"/>
    <w:next w:val="Normal"/>
    <w:link w:val="Overskrift5Tegn"/>
    <w:unhideWhenUsed/>
    <w:qFormat/>
    <w:rsid w:val="00D366AC"/>
    <w:pPr>
      <w:keepNext/>
      <w:keepLines/>
      <w:numPr>
        <w:ilvl w:val="4"/>
        <w:numId w:val="1"/>
      </w:numPr>
      <w:spacing w:before="200"/>
      <w:outlineLvl w:val="4"/>
    </w:pPr>
    <w:rPr>
      <w:rFonts w:asciiTheme="majorHAnsi" w:eastAsiaTheme="majorEastAsia" w:hAnsiTheme="majorHAnsi" w:cstheme="majorBidi"/>
      <w:color w:val="3D4F59"/>
      <w:sz w:val="22"/>
    </w:rPr>
  </w:style>
  <w:style w:type="paragraph" w:styleId="Overskrift6">
    <w:name w:val="heading 6"/>
    <w:basedOn w:val="Normal"/>
    <w:next w:val="Normal"/>
    <w:link w:val="Overskrift6Tegn"/>
    <w:unhideWhenUsed/>
    <w:qFormat/>
    <w:rsid w:val="00D366AC"/>
    <w:pPr>
      <w:keepNext/>
      <w:keepLines/>
      <w:numPr>
        <w:ilvl w:val="5"/>
        <w:numId w:val="1"/>
      </w:numPr>
      <w:spacing w:before="200"/>
      <w:outlineLvl w:val="5"/>
    </w:pPr>
    <w:rPr>
      <w:rFonts w:asciiTheme="majorHAnsi" w:eastAsiaTheme="majorEastAsia" w:hAnsiTheme="majorHAnsi" w:cstheme="majorBidi"/>
      <w:i/>
      <w:iCs/>
      <w:color w:val="764900" w:themeColor="accent1" w:themeShade="7F"/>
    </w:rPr>
  </w:style>
  <w:style w:type="paragraph" w:styleId="Overskrift7">
    <w:name w:val="heading 7"/>
    <w:basedOn w:val="Normal"/>
    <w:next w:val="Normal"/>
    <w:link w:val="Overskrift7Tegn"/>
    <w:unhideWhenUsed/>
    <w:qFormat/>
    <w:rsid w:val="003559D6"/>
    <w:pPr>
      <w:keepNext/>
      <w:keepLines/>
      <w:numPr>
        <w:ilvl w:val="6"/>
        <w:numId w:val="1"/>
      </w:numPr>
      <w:spacing w:before="40" w:after="0"/>
      <w:outlineLvl w:val="6"/>
    </w:pPr>
    <w:rPr>
      <w:rFonts w:asciiTheme="majorHAnsi" w:eastAsiaTheme="majorEastAsia" w:hAnsiTheme="majorHAnsi" w:cstheme="majorBidi"/>
      <w:i/>
      <w:iCs/>
      <w:color w:val="764900" w:themeColor="accent1" w:themeShade="7F"/>
    </w:rPr>
  </w:style>
  <w:style w:type="paragraph" w:styleId="Overskrift8">
    <w:name w:val="heading 8"/>
    <w:basedOn w:val="Normal"/>
    <w:next w:val="Normal"/>
    <w:link w:val="Overskrift8Tegn"/>
    <w:unhideWhenUsed/>
    <w:qFormat/>
    <w:rsid w:val="003559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nhideWhenUsed/>
    <w:qFormat/>
    <w:rsid w:val="003559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B12B8F"/>
    <w:rPr>
      <w:rFonts w:ascii="Arial" w:eastAsiaTheme="majorEastAsia" w:hAnsi="Arial" w:cstheme="majorBidi"/>
      <w:b/>
      <w:bCs/>
      <w:color w:val="ED9300"/>
      <w:sz w:val="28"/>
      <w:szCs w:val="28"/>
    </w:rPr>
  </w:style>
  <w:style w:type="character" w:customStyle="1" w:styleId="Overskrift2Tegn">
    <w:name w:val="Overskrift 2 Tegn"/>
    <w:basedOn w:val="Standardskriftforavsnitt"/>
    <w:link w:val="Overskrift2"/>
    <w:rsid w:val="00415ABB"/>
    <w:rPr>
      <w:rFonts w:ascii="Arial" w:eastAsiaTheme="majorEastAsia" w:hAnsi="Arial" w:cstheme="majorBidi"/>
      <w:b/>
      <w:bCs/>
      <w:color w:val="3D4F59"/>
      <w:sz w:val="26"/>
      <w:szCs w:val="26"/>
    </w:rPr>
  </w:style>
  <w:style w:type="character" w:customStyle="1" w:styleId="Overskrift3Tegn">
    <w:name w:val="Overskrift 3 Tegn"/>
    <w:basedOn w:val="Standardskriftforavsnitt"/>
    <w:link w:val="Overskrift3"/>
    <w:rsid w:val="00415ABB"/>
    <w:rPr>
      <w:rFonts w:ascii="Arial" w:eastAsiaTheme="majorEastAsia" w:hAnsi="Arial" w:cstheme="majorBidi"/>
      <w:b/>
      <w:bCs/>
      <w:color w:val="ED9300" w:themeColor="accent1"/>
    </w:rPr>
  </w:style>
  <w:style w:type="character" w:customStyle="1" w:styleId="Overskrift4Tegn">
    <w:name w:val="Overskrift 4 Tegn"/>
    <w:basedOn w:val="Standardskriftforavsnitt"/>
    <w:link w:val="Overskrift4"/>
    <w:rsid w:val="00415ABB"/>
    <w:rPr>
      <w:rFonts w:ascii="Arial" w:eastAsiaTheme="majorEastAsia" w:hAnsi="Arial" w:cstheme="majorBidi"/>
      <w:b/>
      <w:bCs/>
      <w:i/>
      <w:iCs/>
      <w:color w:val="ED9300" w:themeColor="accent1"/>
      <w:sz w:val="20"/>
    </w:rPr>
  </w:style>
  <w:style w:type="character" w:customStyle="1" w:styleId="Overskrift5Tegn">
    <w:name w:val="Overskrift 5 Tegn"/>
    <w:basedOn w:val="Standardskriftforavsnitt"/>
    <w:link w:val="Overskrift5"/>
    <w:rsid w:val="00D366AC"/>
    <w:rPr>
      <w:rFonts w:asciiTheme="majorHAnsi" w:eastAsiaTheme="majorEastAsia" w:hAnsiTheme="majorHAnsi" w:cstheme="majorBidi"/>
      <w:color w:val="3D4F59"/>
    </w:rPr>
  </w:style>
  <w:style w:type="character" w:customStyle="1" w:styleId="Overskrift6Tegn">
    <w:name w:val="Overskrift 6 Tegn"/>
    <w:basedOn w:val="Standardskriftforavsnitt"/>
    <w:link w:val="Overskrift6"/>
    <w:rsid w:val="00D366AC"/>
    <w:rPr>
      <w:rFonts w:asciiTheme="majorHAnsi" w:eastAsiaTheme="majorEastAsia" w:hAnsiTheme="majorHAnsi" w:cstheme="majorBidi"/>
      <w:i/>
      <w:iCs/>
      <w:color w:val="764900" w:themeColor="accent1" w:themeShade="7F"/>
      <w:sz w:val="20"/>
    </w:rPr>
  </w:style>
  <w:style w:type="character" w:customStyle="1" w:styleId="Overskrift7Tegn">
    <w:name w:val="Overskrift 7 Tegn"/>
    <w:basedOn w:val="Standardskriftforavsnitt"/>
    <w:link w:val="Overskrift7"/>
    <w:rsid w:val="003559D6"/>
    <w:rPr>
      <w:rFonts w:asciiTheme="majorHAnsi" w:eastAsiaTheme="majorEastAsia" w:hAnsiTheme="majorHAnsi" w:cstheme="majorBidi"/>
      <w:i/>
      <w:iCs/>
      <w:color w:val="764900" w:themeColor="accent1" w:themeShade="7F"/>
      <w:sz w:val="20"/>
    </w:rPr>
  </w:style>
  <w:style w:type="character" w:customStyle="1" w:styleId="Overskrift8Tegn">
    <w:name w:val="Overskrift 8 Tegn"/>
    <w:basedOn w:val="Standardskriftforavsnitt"/>
    <w:link w:val="Overskrift8"/>
    <w:rsid w:val="003559D6"/>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rsid w:val="003559D6"/>
    <w:rPr>
      <w:rFonts w:asciiTheme="majorHAnsi" w:eastAsiaTheme="majorEastAsia" w:hAnsiTheme="majorHAnsi" w:cstheme="majorBidi"/>
      <w:i/>
      <w:iCs/>
      <w:color w:val="272727" w:themeColor="text1" w:themeTint="D8"/>
      <w:sz w:val="21"/>
      <w:szCs w:val="21"/>
    </w:rPr>
  </w:style>
  <w:style w:type="paragraph" w:customStyle="1" w:styleId="SVVstor">
    <w:name w:val="SVV stor"/>
    <w:basedOn w:val="Normal"/>
    <w:uiPriority w:val="9"/>
    <w:qFormat/>
    <w:rsid w:val="00D366AC"/>
    <w:rPr>
      <w:sz w:val="96"/>
    </w:rPr>
  </w:style>
  <w:style w:type="paragraph" w:styleId="Tittel">
    <w:name w:val="Title"/>
    <w:basedOn w:val="Normal"/>
    <w:next w:val="Normal"/>
    <w:link w:val="TittelTegn"/>
    <w:uiPriority w:val="10"/>
    <w:qFormat/>
    <w:rsid w:val="00D366AC"/>
    <w:pPr>
      <w:pBdr>
        <w:bottom w:val="single" w:sz="8" w:space="4" w:color="ED9300" w:themeColor="accent1"/>
      </w:pBdr>
      <w:spacing w:after="300"/>
      <w:contextualSpacing/>
    </w:pPr>
    <w:rPr>
      <w:rFonts w:asciiTheme="majorHAnsi" w:eastAsiaTheme="majorEastAsia" w:hAnsiTheme="majorHAnsi" w:cstheme="majorBidi"/>
      <w:color w:val="ED9300"/>
      <w:spacing w:val="5"/>
      <w:kern w:val="28"/>
      <w:sz w:val="52"/>
      <w:szCs w:val="52"/>
    </w:rPr>
  </w:style>
  <w:style w:type="character" w:customStyle="1" w:styleId="TittelTegn">
    <w:name w:val="Tittel Tegn"/>
    <w:basedOn w:val="Standardskriftforavsnitt"/>
    <w:link w:val="Tittel"/>
    <w:uiPriority w:val="10"/>
    <w:rsid w:val="00D366AC"/>
    <w:rPr>
      <w:rFonts w:asciiTheme="majorHAnsi" w:eastAsiaTheme="majorEastAsia" w:hAnsiTheme="majorHAnsi" w:cstheme="majorBidi"/>
      <w:color w:val="ED9300"/>
      <w:spacing w:val="5"/>
      <w:kern w:val="28"/>
      <w:sz w:val="52"/>
      <w:szCs w:val="52"/>
    </w:rPr>
  </w:style>
  <w:style w:type="paragraph" w:styleId="Undertittel">
    <w:name w:val="Subtitle"/>
    <w:basedOn w:val="Normal"/>
    <w:next w:val="Normal"/>
    <w:link w:val="UndertittelTegn"/>
    <w:uiPriority w:val="11"/>
    <w:qFormat/>
    <w:rsid w:val="00D366AC"/>
    <w:pPr>
      <w:numPr>
        <w:ilvl w:val="1"/>
      </w:numPr>
    </w:pPr>
    <w:rPr>
      <w:rFonts w:asciiTheme="majorHAnsi" w:eastAsiaTheme="majorEastAsia" w:hAnsiTheme="majorHAnsi" w:cstheme="majorBidi"/>
      <w:i/>
      <w:iCs/>
      <w:color w:val="3D4F59"/>
      <w:spacing w:val="15"/>
      <w:sz w:val="24"/>
      <w:szCs w:val="24"/>
    </w:rPr>
  </w:style>
  <w:style w:type="character" w:customStyle="1" w:styleId="UndertittelTegn">
    <w:name w:val="Undertittel Tegn"/>
    <w:basedOn w:val="Standardskriftforavsnitt"/>
    <w:link w:val="Undertittel"/>
    <w:uiPriority w:val="11"/>
    <w:rsid w:val="00D366AC"/>
    <w:rPr>
      <w:rFonts w:asciiTheme="majorHAnsi" w:eastAsiaTheme="majorEastAsia" w:hAnsiTheme="majorHAnsi" w:cstheme="majorBidi"/>
      <w:i/>
      <w:iCs/>
      <w:color w:val="3D4F59"/>
      <w:spacing w:val="15"/>
      <w:sz w:val="24"/>
      <w:szCs w:val="24"/>
    </w:rPr>
  </w:style>
  <w:style w:type="character" w:styleId="Sterk">
    <w:name w:val="Strong"/>
    <w:basedOn w:val="Standardskriftforavsnitt"/>
    <w:uiPriority w:val="22"/>
    <w:qFormat/>
    <w:rsid w:val="00D366AC"/>
    <w:rPr>
      <w:b/>
      <w:bCs/>
      <w:color w:val="4DB848"/>
    </w:rPr>
  </w:style>
  <w:style w:type="character" w:styleId="Utheving">
    <w:name w:val="Emphasis"/>
    <w:basedOn w:val="Standardskriftforavsnitt"/>
    <w:uiPriority w:val="20"/>
    <w:qFormat/>
    <w:rsid w:val="00D366AC"/>
    <w:rPr>
      <w:i/>
      <w:iCs/>
    </w:rPr>
  </w:style>
  <w:style w:type="paragraph" w:styleId="Ingenmellomrom">
    <w:name w:val="No Spacing"/>
    <w:uiPriority w:val="1"/>
    <w:qFormat/>
    <w:rsid w:val="004316D1"/>
    <w:rPr>
      <w:sz w:val="20"/>
    </w:rPr>
  </w:style>
  <w:style w:type="paragraph" w:styleId="Listeavsnitt">
    <w:name w:val="List Paragraph"/>
    <w:basedOn w:val="Normal"/>
    <w:uiPriority w:val="34"/>
    <w:qFormat/>
    <w:rsid w:val="00D366AC"/>
    <w:pPr>
      <w:ind w:left="720"/>
      <w:contextualSpacing/>
    </w:pPr>
  </w:style>
  <w:style w:type="paragraph" w:styleId="Sitat">
    <w:name w:val="Quote"/>
    <w:basedOn w:val="Normal"/>
    <w:next w:val="Normal"/>
    <w:link w:val="SitatTegn"/>
    <w:uiPriority w:val="29"/>
    <w:qFormat/>
    <w:rsid w:val="00D366AC"/>
    <w:rPr>
      <w:i/>
      <w:iCs/>
      <w:color w:val="000000" w:themeColor="text1"/>
      <w:sz w:val="22"/>
    </w:rPr>
  </w:style>
  <w:style w:type="character" w:customStyle="1" w:styleId="SitatTegn">
    <w:name w:val="Sitat Tegn"/>
    <w:basedOn w:val="Standardskriftforavsnitt"/>
    <w:link w:val="Sitat"/>
    <w:uiPriority w:val="29"/>
    <w:rsid w:val="00D366AC"/>
    <w:rPr>
      <w:i/>
      <w:iCs/>
      <w:color w:val="000000" w:themeColor="text1"/>
    </w:rPr>
  </w:style>
  <w:style w:type="paragraph" w:styleId="Sterktsitat">
    <w:name w:val="Intense Quote"/>
    <w:basedOn w:val="Normal"/>
    <w:next w:val="Normal"/>
    <w:link w:val="SterktsitatTegn"/>
    <w:uiPriority w:val="30"/>
    <w:qFormat/>
    <w:rsid w:val="00D366AC"/>
    <w:pPr>
      <w:pBdr>
        <w:bottom w:val="single" w:sz="4" w:space="4" w:color="ED9300" w:themeColor="accent1"/>
      </w:pBdr>
      <w:spacing w:before="200" w:after="280"/>
      <w:ind w:left="936" w:right="936"/>
    </w:pPr>
    <w:rPr>
      <w:b/>
      <w:bCs/>
      <w:i/>
      <w:iCs/>
      <w:color w:val="009AC7"/>
      <w:sz w:val="22"/>
    </w:rPr>
  </w:style>
  <w:style w:type="character" w:customStyle="1" w:styleId="SterktsitatTegn">
    <w:name w:val="Sterkt sitat Tegn"/>
    <w:basedOn w:val="Standardskriftforavsnitt"/>
    <w:link w:val="Sterktsitat"/>
    <w:uiPriority w:val="30"/>
    <w:rsid w:val="00D366AC"/>
    <w:rPr>
      <w:b/>
      <w:bCs/>
      <w:i/>
      <w:iCs/>
      <w:color w:val="009AC7"/>
    </w:rPr>
  </w:style>
  <w:style w:type="character" w:styleId="Svakutheving">
    <w:name w:val="Subtle Emphasis"/>
    <w:basedOn w:val="Standardskriftforavsnitt"/>
    <w:uiPriority w:val="19"/>
    <w:qFormat/>
    <w:rsid w:val="00D366AC"/>
    <w:rPr>
      <w:i/>
      <w:iCs/>
      <w:color w:val="3D4F59"/>
    </w:rPr>
  </w:style>
  <w:style w:type="character" w:styleId="Sterkutheving">
    <w:name w:val="Intense Emphasis"/>
    <w:basedOn w:val="Standardskriftforavsnitt"/>
    <w:uiPriority w:val="21"/>
    <w:qFormat/>
    <w:rsid w:val="00D366AC"/>
    <w:rPr>
      <w:b/>
      <w:bCs/>
      <w:i/>
      <w:iCs/>
      <w:color w:val="009AC7"/>
    </w:rPr>
  </w:style>
  <w:style w:type="character" w:styleId="Svakreferanse">
    <w:name w:val="Subtle Reference"/>
    <w:basedOn w:val="Standardskriftforavsnitt"/>
    <w:uiPriority w:val="31"/>
    <w:qFormat/>
    <w:rsid w:val="00D366AC"/>
    <w:rPr>
      <w:smallCaps/>
      <w:color w:val="4DB848"/>
      <w:u w:val="single"/>
    </w:rPr>
  </w:style>
  <w:style w:type="character" w:styleId="Sterkreferanse">
    <w:name w:val="Intense Reference"/>
    <w:basedOn w:val="Standardskriftforavsnitt"/>
    <w:uiPriority w:val="32"/>
    <w:qFormat/>
    <w:rsid w:val="00D366AC"/>
    <w:rPr>
      <w:b/>
      <w:bCs/>
      <w:smallCaps/>
      <w:color w:val="009AC7"/>
      <w:spacing w:val="5"/>
      <w:u w:val="single"/>
    </w:rPr>
  </w:style>
  <w:style w:type="character" w:styleId="Boktittel">
    <w:name w:val="Book Title"/>
    <w:basedOn w:val="Standardskriftforavsnitt"/>
    <w:uiPriority w:val="33"/>
    <w:qFormat/>
    <w:rsid w:val="00D366AC"/>
    <w:rPr>
      <w:b/>
      <w:bCs/>
      <w:smallCaps/>
      <w:color w:val="4DB848"/>
      <w:spacing w:val="5"/>
    </w:rPr>
  </w:style>
  <w:style w:type="paragraph" w:styleId="Bobletekst">
    <w:name w:val="Balloon Text"/>
    <w:basedOn w:val="Normal"/>
    <w:link w:val="BobletekstTegn"/>
    <w:uiPriority w:val="99"/>
    <w:semiHidden/>
    <w:unhideWhenUsed/>
    <w:rsid w:val="00577BC9"/>
    <w:rPr>
      <w:rFonts w:ascii="Tahoma" w:hAnsi="Tahoma" w:cs="Tahoma"/>
      <w:sz w:val="16"/>
      <w:szCs w:val="16"/>
    </w:rPr>
  </w:style>
  <w:style w:type="character" w:customStyle="1" w:styleId="BobletekstTegn">
    <w:name w:val="Bobletekst Tegn"/>
    <w:basedOn w:val="Standardskriftforavsnitt"/>
    <w:link w:val="Bobletekst"/>
    <w:uiPriority w:val="99"/>
    <w:semiHidden/>
    <w:rsid w:val="00577BC9"/>
    <w:rPr>
      <w:rFonts w:ascii="Tahoma" w:hAnsi="Tahoma" w:cs="Tahoma"/>
      <w:sz w:val="16"/>
      <w:szCs w:val="16"/>
    </w:rPr>
  </w:style>
  <w:style w:type="paragraph" w:styleId="Overskriftforinnholdsfortegnelse">
    <w:name w:val="TOC Heading"/>
    <w:basedOn w:val="Overskrift1"/>
    <w:next w:val="Normal"/>
    <w:uiPriority w:val="39"/>
    <w:unhideWhenUsed/>
    <w:qFormat/>
    <w:rsid w:val="003559D6"/>
    <w:pPr>
      <w:numPr>
        <w:numId w:val="0"/>
      </w:numPr>
      <w:spacing w:before="240" w:line="259" w:lineRule="auto"/>
      <w:outlineLvl w:val="9"/>
    </w:pPr>
    <w:rPr>
      <w:b w:val="0"/>
      <w:bCs w:val="0"/>
      <w:color w:val="B16D00" w:themeColor="accent1" w:themeShade="BF"/>
      <w:sz w:val="32"/>
      <w:szCs w:val="32"/>
      <w:lang w:eastAsia="nb-NO"/>
    </w:rPr>
  </w:style>
  <w:style w:type="character" w:styleId="Merknadsreferanse">
    <w:name w:val="annotation reference"/>
    <w:uiPriority w:val="99"/>
    <w:rsid w:val="003559D6"/>
    <w:rPr>
      <w:sz w:val="16"/>
      <w:szCs w:val="16"/>
    </w:rPr>
  </w:style>
  <w:style w:type="paragraph" w:styleId="Merknadstekst">
    <w:name w:val="annotation text"/>
    <w:basedOn w:val="Normal"/>
    <w:link w:val="MerknadstekstTegn"/>
    <w:uiPriority w:val="99"/>
    <w:rsid w:val="003559D6"/>
    <w:pPr>
      <w:spacing w:after="0"/>
    </w:pPr>
    <w:rPr>
      <w:rFonts w:ascii="Times New Roman" w:eastAsia="Times New Roman" w:hAnsi="Times New Roman" w:cs="Times New Roman"/>
      <w:szCs w:val="20"/>
      <w:lang w:eastAsia="nb-NO"/>
    </w:rPr>
  </w:style>
  <w:style w:type="character" w:customStyle="1" w:styleId="MerknadstekstTegn">
    <w:name w:val="Merknadstekst Tegn"/>
    <w:basedOn w:val="Standardskriftforavsnitt"/>
    <w:link w:val="Merknadstekst"/>
    <w:uiPriority w:val="99"/>
    <w:rsid w:val="003559D6"/>
    <w:rPr>
      <w:rFonts w:ascii="Times New Roman" w:eastAsia="Times New Roman" w:hAnsi="Times New Roman" w:cs="Times New Roman"/>
      <w:sz w:val="20"/>
      <w:szCs w:val="20"/>
      <w:lang w:eastAsia="nb-NO"/>
    </w:rPr>
  </w:style>
  <w:style w:type="character" w:styleId="Hyperkobling">
    <w:name w:val="Hyperlink"/>
    <w:uiPriority w:val="99"/>
    <w:rsid w:val="003559D6"/>
    <w:rPr>
      <w:color w:val="0000FF"/>
      <w:u w:val="single"/>
    </w:rPr>
  </w:style>
  <w:style w:type="paragraph" w:styleId="INNH1">
    <w:name w:val="toc 1"/>
    <w:basedOn w:val="Normal"/>
    <w:next w:val="Normal"/>
    <w:autoRedefine/>
    <w:uiPriority w:val="39"/>
    <w:unhideWhenUsed/>
    <w:rsid w:val="003559D6"/>
    <w:pPr>
      <w:spacing w:after="100"/>
    </w:pPr>
  </w:style>
  <w:style w:type="paragraph" w:styleId="INNH2">
    <w:name w:val="toc 2"/>
    <w:basedOn w:val="Normal"/>
    <w:next w:val="Normal"/>
    <w:autoRedefine/>
    <w:uiPriority w:val="39"/>
    <w:unhideWhenUsed/>
    <w:rsid w:val="003559D6"/>
    <w:pPr>
      <w:spacing w:after="100"/>
      <w:ind w:left="200"/>
    </w:pPr>
  </w:style>
  <w:style w:type="paragraph" w:styleId="INNH3">
    <w:name w:val="toc 3"/>
    <w:basedOn w:val="Normal"/>
    <w:next w:val="Normal"/>
    <w:autoRedefine/>
    <w:uiPriority w:val="39"/>
    <w:unhideWhenUsed/>
    <w:rsid w:val="003559D6"/>
    <w:pPr>
      <w:spacing w:after="100"/>
      <w:ind w:left="400"/>
    </w:pPr>
  </w:style>
  <w:style w:type="paragraph" w:customStyle="1" w:styleId="Frsteavsnitt">
    <w:name w:val="Første avsnitt"/>
    <w:basedOn w:val="Normal"/>
    <w:rsid w:val="003559D6"/>
    <w:pPr>
      <w:spacing w:after="0" w:line="280" w:lineRule="atLeast"/>
    </w:pPr>
    <w:rPr>
      <w:rFonts w:ascii="Palatino" w:eastAsia="Times New Roman" w:hAnsi="Palatino" w:cs="Palatino"/>
      <w:sz w:val="24"/>
      <w:szCs w:val="24"/>
      <w:lang w:eastAsia="nb-NO"/>
    </w:rPr>
  </w:style>
  <w:style w:type="paragraph" w:styleId="Brdtekst">
    <w:name w:val="Body Text"/>
    <w:basedOn w:val="Normal"/>
    <w:link w:val="BrdtekstTegn"/>
    <w:rsid w:val="003559D6"/>
    <w:pPr>
      <w:overflowPunct w:val="0"/>
      <w:autoSpaceDE w:val="0"/>
      <w:autoSpaceDN w:val="0"/>
      <w:adjustRightInd w:val="0"/>
      <w:spacing w:after="120"/>
      <w:textAlignment w:val="baseline"/>
    </w:pPr>
    <w:rPr>
      <w:rFonts w:ascii="Times New Roman" w:eastAsia="Times New Roman" w:hAnsi="Times New Roman" w:cs="Times New Roman"/>
      <w:sz w:val="24"/>
      <w:szCs w:val="24"/>
      <w:lang w:eastAsia="nb-NO"/>
    </w:rPr>
  </w:style>
  <w:style w:type="character" w:customStyle="1" w:styleId="BrdtekstTegn">
    <w:name w:val="Brødtekst Tegn"/>
    <w:basedOn w:val="Standardskriftforavsnitt"/>
    <w:link w:val="Brdtekst"/>
    <w:rsid w:val="003559D6"/>
    <w:rPr>
      <w:rFonts w:ascii="Times New Roman" w:eastAsia="Times New Roman" w:hAnsi="Times New Roman" w:cs="Times New Roman"/>
      <w:sz w:val="24"/>
      <w:szCs w:val="24"/>
      <w:lang w:eastAsia="nb-NO"/>
    </w:rPr>
  </w:style>
  <w:style w:type="paragraph" w:customStyle="1" w:styleId="Default">
    <w:name w:val="Default"/>
    <w:rsid w:val="003559D6"/>
    <w:pPr>
      <w:autoSpaceDE w:val="0"/>
      <w:autoSpaceDN w:val="0"/>
      <w:adjustRightInd w:val="0"/>
    </w:pPr>
    <w:rPr>
      <w:rFonts w:ascii="Arial" w:eastAsia="Calibri" w:hAnsi="Arial" w:cs="Arial"/>
      <w:color w:val="000000"/>
      <w:sz w:val="24"/>
      <w:szCs w:val="24"/>
      <w:lang w:eastAsia="nb-NO"/>
    </w:rPr>
  </w:style>
  <w:style w:type="paragraph" w:customStyle="1" w:styleId="TableParagraph">
    <w:name w:val="Table Paragraph"/>
    <w:basedOn w:val="Normal"/>
    <w:uiPriority w:val="1"/>
    <w:qFormat/>
    <w:rsid w:val="0045466C"/>
    <w:pPr>
      <w:widowControl w:val="0"/>
      <w:spacing w:after="0"/>
    </w:pPr>
    <w:rPr>
      <w:rFonts w:ascii="Calibri" w:eastAsia="Calibri" w:hAnsi="Calibri" w:cs="Times New Roman"/>
      <w:sz w:val="22"/>
      <w:lang w:val="en-US"/>
    </w:rPr>
  </w:style>
  <w:style w:type="paragraph" w:customStyle="1" w:styleId="Dokumenttekst">
    <w:name w:val="Dokumenttekst"/>
    <w:basedOn w:val="Normal"/>
    <w:link w:val="DokumenttekstTegn"/>
    <w:rsid w:val="0045466C"/>
    <w:pPr>
      <w:spacing w:after="0"/>
    </w:pPr>
    <w:rPr>
      <w:rFonts w:ascii="Times New Roman" w:eastAsia="Times New Roman" w:hAnsi="Times New Roman" w:cs="Times New Roman"/>
      <w:sz w:val="24"/>
      <w:szCs w:val="24"/>
    </w:rPr>
  </w:style>
  <w:style w:type="character" w:customStyle="1" w:styleId="DokumenttekstTegn">
    <w:name w:val="Dokumenttekst Tegn"/>
    <w:link w:val="Dokumenttekst"/>
    <w:rsid w:val="0045466C"/>
    <w:rPr>
      <w:rFonts w:ascii="Times New Roman" w:eastAsia="Times New Roman" w:hAnsi="Times New Roman" w:cs="Times New Roman"/>
      <w:sz w:val="24"/>
      <w:szCs w:val="24"/>
    </w:rPr>
  </w:style>
  <w:style w:type="paragraph" w:styleId="Kommentaremne">
    <w:name w:val="annotation subject"/>
    <w:basedOn w:val="Merknadstekst"/>
    <w:next w:val="Merknadstekst"/>
    <w:link w:val="KommentaremneTegn"/>
    <w:uiPriority w:val="99"/>
    <w:semiHidden/>
    <w:unhideWhenUsed/>
    <w:rsid w:val="00AE4BA7"/>
    <w:pPr>
      <w:spacing w:after="200"/>
    </w:pPr>
    <w:rPr>
      <w:rFonts w:asciiTheme="minorHAnsi" w:eastAsiaTheme="minorHAnsi" w:hAnsiTheme="minorHAnsi" w:cstheme="minorBidi"/>
      <w:b/>
      <w:bCs/>
      <w:lang w:eastAsia="en-US"/>
    </w:rPr>
  </w:style>
  <w:style w:type="character" w:customStyle="1" w:styleId="KommentaremneTegn">
    <w:name w:val="Kommentaremne Tegn"/>
    <w:basedOn w:val="MerknadstekstTegn"/>
    <w:link w:val="Kommentaremne"/>
    <w:uiPriority w:val="99"/>
    <w:semiHidden/>
    <w:rsid w:val="00AE4BA7"/>
    <w:rPr>
      <w:rFonts w:ascii="Times New Roman" w:eastAsia="Times New Roman" w:hAnsi="Times New Roman" w:cs="Times New Roman"/>
      <w:b/>
      <w:bCs/>
      <w:sz w:val="20"/>
      <w:szCs w:val="20"/>
      <w:lang w:eastAsia="nb-NO"/>
    </w:rPr>
  </w:style>
  <w:style w:type="character" w:styleId="Fulgthyperkobling">
    <w:name w:val="FollowedHyperlink"/>
    <w:basedOn w:val="Standardskriftforavsnitt"/>
    <w:uiPriority w:val="99"/>
    <w:semiHidden/>
    <w:unhideWhenUsed/>
    <w:rsid w:val="008920D9"/>
    <w:rPr>
      <w:color w:val="800080" w:themeColor="followedHyperlink"/>
      <w:u w:val="single"/>
    </w:rPr>
  </w:style>
  <w:style w:type="table" w:styleId="Tabellrutenett">
    <w:name w:val="Table Grid"/>
    <w:basedOn w:val="Vanligtabell"/>
    <w:uiPriority w:val="59"/>
    <w:rsid w:val="00A90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lys1">
    <w:name w:val="Grid Table 1 Light"/>
    <w:basedOn w:val="Vanligtabell"/>
    <w:uiPriority w:val="46"/>
    <w:rsid w:val="00594A6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594A66"/>
    <w:tblPr>
      <w:tblStyleRowBandSize w:val="1"/>
      <w:tblStyleColBandSize w:val="1"/>
      <w:tblBorders>
        <w:top w:val="single" w:sz="4" w:space="0" w:color="AABAC4" w:themeColor="accent2" w:themeTint="66"/>
        <w:left w:val="single" w:sz="4" w:space="0" w:color="AABAC4" w:themeColor="accent2" w:themeTint="66"/>
        <w:bottom w:val="single" w:sz="4" w:space="0" w:color="AABAC4" w:themeColor="accent2" w:themeTint="66"/>
        <w:right w:val="single" w:sz="4" w:space="0" w:color="AABAC4" w:themeColor="accent2" w:themeTint="66"/>
        <w:insideH w:val="single" w:sz="4" w:space="0" w:color="AABAC4" w:themeColor="accent2" w:themeTint="66"/>
        <w:insideV w:val="single" w:sz="4" w:space="0" w:color="AABAC4" w:themeColor="accent2" w:themeTint="66"/>
      </w:tblBorders>
    </w:tblPr>
    <w:tblStylePr w:type="firstRow">
      <w:rPr>
        <w:b/>
        <w:bCs/>
      </w:rPr>
      <w:tblPr/>
      <w:tcPr>
        <w:tcBorders>
          <w:bottom w:val="single" w:sz="12" w:space="0" w:color="8098A6" w:themeColor="accent2" w:themeTint="99"/>
        </w:tcBorders>
      </w:tcPr>
    </w:tblStylePr>
    <w:tblStylePr w:type="lastRow">
      <w:rPr>
        <w:b/>
        <w:bCs/>
      </w:rPr>
      <w:tblPr/>
      <w:tcPr>
        <w:tcBorders>
          <w:top w:val="double" w:sz="2" w:space="0" w:color="8098A6" w:themeColor="accent2" w:themeTint="99"/>
        </w:tcBorders>
      </w:tcPr>
    </w:tblStylePr>
    <w:tblStylePr w:type="firstCol">
      <w:rPr>
        <w:b/>
        <w:bCs/>
      </w:rPr>
    </w:tblStylePr>
    <w:tblStylePr w:type="lastCol">
      <w:rPr>
        <w:b/>
        <w:bCs/>
      </w:rPr>
    </w:tblStylePr>
  </w:style>
  <w:style w:type="character" w:styleId="Plassholdertekst">
    <w:name w:val="Placeholder Text"/>
    <w:basedOn w:val="Standardskriftforavsnitt"/>
    <w:uiPriority w:val="99"/>
    <w:semiHidden/>
    <w:rsid w:val="00124F98"/>
    <w:rPr>
      <w:color w:val="808080"/>
    </w:rPr>
  </w:style>
  <w:style w:type="paragraph" w:customStyle="1" w:styleId="vedleggUndertittel">
    <w:name w:val="vedleggUndertittel"/>
    <w:autoRedefine/>
    <w:qFormat/>
    <w:rsid w:val="00124F98"/>
    <w:pPr>
      <w:framePr w:wrap="around" w:vAnchor="page" w:hAnchor="page" w:x="1135" w:y="1645"/>
      <w:spacing w:after="160" w:line="259" w:lineRule="auto"/>
    </w:pPr>
    <w:rPr>
      <w:rFonts w:ascii="Arial" w:hAnsi="Arial" w:cs="Arial"/>
      <w:b/>
      <w:color w:val="FFFFFF" w:themeColor="background1"/>
      <w:sz w:val="40"/>
      <w:szCs w:val="20"/>
    </w:rPr>
  </w:style>
  <w:style w:type="paragraph" w:customStyle="1" w:styleId="vedleggVersjon">
    <w:name w:val="vedleggVersjon"/>
    <w:autoRedefine/>
    <w:qFormat/>
    <w:rsid w:val="00124F98"/>
    <w:pPr>
      <w:framePr w:wrap="around" w:vAnchor="page" w:hAnchor="page" w:x="1135" w:y="1645"/>
      <w:spacing w:after="160" w:line="259" w:lineRule="auto"/>
    </w:pPr>
    <w:rPr>
      <w:rFonts w:ascii="Arial" w:hAnsi="Arial" w:cs="Arial"/>
      <w:color w:val="FFFFFF" w:themeColor="background1"/>
      <w:sz w:val="26"/>
      <w:szCs w:val="20"/>
    </w:rPr>
  </w:style>
  <w:style w:type="paragraph" w:customStyle="1" w:styleId="vedleggDato">
    <w:name w:val="vedleggDato"/>
    <w:basedOn w:val="vedleggVersjon"/>
    <w:autoRedefine/>
    <w:qFormat/>
    <w:rsid w:val="00124F98"/>
    <w:pPr>
      <w:framePr w:wrap="around"/>
    </w:pPr>
    <w:rPr>
      <w:b/>
    </w:rPr>
  </w:style>
  <w:style w:type="paragraph" w:customStyle="1" w:styleId="vedleggNr">
    <w:name w:val="vedleggNr"/>
    <w:autoRedefine/>
    <w:qFormat/>
    <w:rsid w:val="00124F98"/>
    <w:pPr>
      <w:framePr w:wrap="around" w:vAnchor="page" w:hAnchor="page" w:x="1135" w:y="1645"/>
      <w:spacing w:after="160" w:line="259" w:lineRule="auto"/>
    </w:pPr>
    <w:rPr>
      <w:rFonts w:ascii="Arial" w:hAnsi="Arial" w:cs="Arial"/>
      <w:b/>
      <w:color w:val="FFFFFF" w:themeColor="background1"/>
      <w:sz w:val="36"/>
      <w:szCs w:val="36"/>
    </w:rPr>
  </w:style>
  <w:style w:type="paragraph" w:customStyle="1" w:styleId="vedleggNavn">
    <w:name w:val="vedleggNavn"/>
    <w:next w:val="Tittel"/>
    <w:autoRedefine/>
    <w:qFormat/>
    <w:rsid w:val="00124F98"/>
    <w:pPr>
      <w:framePr w:wrap="around" w:vAnchor="page" w:hAnchor="page" w:x="1135" w:y="1645"/>
      <w:spacing w:after="160" w:line="259" w:lineRule="auto"/>
    </w:pPr>
    <w:rPr>
      <w:rFonts w:ascii="Arial" w:hAnsi="Arial" w:cs="Arial"/>
      <w:b/>
      <w:color w:val="FFFFFF" w:themeColor="background1"/>
      <w:sz w:val="76"/>
      <w:szCs w:val="20"/>
    </w:rPr>
  </w:style>
  <w:style w:type="paragraph" w:styleId="Topptekst">
    <w:name w:val="header"/>
    <w:basedOn w:val="Normal"/>
    <w:link w:val="TopptekstTegn"/>
    <w:uiPriority w:val="99"/>
    <w:unhideWhenUsed/>
    <w:qFormat/>
    <w:rsid w:val="00124F98"/>
    <w:pPr>
      <w:tabs>
        <w:tab w:val="center" w:pos="4536"/>
        <w:tab w:val="right" w:pos="9072"/>
      </w:tabs>
      <w:spacing w:after="0"/>
    </w:pPr>
  </w:style>
  <w:style w:type="character" w:customStyle="1" w:styleId="TopptekstTegn">
    <w:name w:val="Topptekst Tegn"/>
    <w:basedOn w:val="Standardskriftforavsnitt"/>
    <w:link w:val="Topptekst"/>
    <w:uiPriority w:val="99"/>
    <w:rsid w:val="00124F98"/>
    <w:rPr>
      <w:sz w:val="20"/>
    </w:rPr>
  </w:style>
  <w:style w:type="paragraph" w:styleId="Bunntekst">
    <w:name w:val="footer"/>
    <w:basedOn w:val="Normal"/>
    <w:link w:val="BunntekstTegn"/>
    <w:uiPriority w:val="99"/>
    <w:unhideWhenUsed/>
    <w:rsid w:val="00124F98"/>
    <w:pPr>
      <w:tabs>
        <w:tab w:val="center" w:pos="4536"/>
        <w:tab w:val="right" w:pos="9072"/>
      </w:tabs>
      <w:spacing w:after="0"/>
    </w:pPr>
  </w:style>
  <w:style w:type="character" w:customStyle="1" w:styleId="BunntekstTegn">
    <w:name w:val="Bunntekst Tegn"/>
    <w:basedOn w:val="Standardskriftforavsnitt"/>
    <w:link w:val="Bunntekst"/>
    <w:uiPriority w:val="99"/>
    <w:rsid w:val="00124F98"/>
    <w:rPr>
      <w:sz w:val="20"/>
    </w:rPr>
  </w:style>
  <w:style w:type="paragraph" w:customStyle="1" w:styleId="headerTitle">
    <w:name w:val="headerTitle"/>
    <w:autoRedefine/>
    <w:qFormat/>
    <w:rsid w:val="00124F98"/>
    <w:pPr>
      <w:spacing w:after="100" w:afterAutospacing="1" w:line="259" w:lineRule="auto"/>
      <w:contextualSpacing/>
    </w:pPr>
    <w:rPr>
      <w:rFonts w:ascii="Arial"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3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ProfilSVV">
  <a:themeElements>
    <a:clrScheme name="Egendefinert 1">
      <a:dk1>
        <a:sysClr val="windowText" lastClr="000000"/>
      </a:dk1>
      <a:lt1>
        <a:sysClr val="window" lastClr="FFFFFF"/>
      </a:lt1>
      <a:dk2>
        <a:srgbClr val="ED9300"/>
      </a:dk2>
      <a:lt2>
        <a:srgbClr val="E1E1E1"/>
      </a:lt2>
      <a:accent1>
        <a:srgbClr val="ED9300"/>
      </a:accent1>
      <a:accent2>
        <a:srgbClr val="3F505A"/>
      </a:accent2>
      <a:accent3>
        <a:srgbClr val="DADADA"/>
      </a:accent3>
      <a:accent4>
        <a:srgbClr val="58B02C"/>
      </a:accent4>
      <a:accent5>
        <a:srgbClr val="008EC2"/>
      </a:accent5>
      <a:accent6>
        <a:srgbClr val="75450B"/>
      </a:accent6>
      <a:hlink>
        <a:srgbClr val="0000FF"/>
      </a:hlink>
      <a:folHlink>
        <a:srgbClr val="800080"/>
      </a:folHlink>
    </a:clrScheme>
    <a:fontScheme name="Custom 1">
      <a:majorFont>
        <a:latin typeface="Lucida Sans Unicode"/>
        <a:ea typeface=""/>
        <a:cs typeface=""/>
      </a:majorFont>
      <a:minorFont>
        <a:latin typeface="Lucida Sans Unicod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1 Statens vegvesen liggende standard norsk.potx [Skrivebeskyttet]" id="{3E198112-B1E4-44BC-8C3E-1CA4DA7E830E}" vid="{29E3B4CA-6E79-4609-AB97-F34C0014226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55C35-7E6F-43A0-9BA1-7E5B05EE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2622</Words>
  <Characters>13901</Characters>
  <Application>Microsoft Office Word</Application>
  <DocSecurity>0</DocSecurity>
  <Lines>115</Lines>
  <Paragraphs>32</Paragraphs>
  <ScaleCrop>false</ScaleCrop>
  <HeadingPairs>
    <vt:vector size="2" baseType="variant">
      <vt:variant>
        <vt:lpstr>Tittel</vt:lpstr>
      </vt:variant>
      <vt:variant>
        <vt:i4>1</vt:i4>
      </vt:variant>
    </vt:vector>
  </HeadingPairs>
  <TitlesOfParts>
    <vt:vector size="1" baseType="lpstr">
      <vt:lpstr/>
    </vt:vector>
  </TitlesOfParts>
  <Company>Statens vegvesen</Company>
  <LinksUpToDate>false</LinksUpToDate>
  <CharactersWithSpaces>16491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Halling Sandberg</dc:creator>
  <cp:keywords/>
  <dc:description/>
  <cp:lastModifiedBy>Løvoll Erik</cp:lastModifiedBy>
  <cp:revision>9</cp:revision>
  <cp:lastPrinted>2018-08-16T12:04:00Z</cp:lastPrinted>
  <dcterms:created xsi:type="dcterms:W3CDTF">2018-06-11T08:30:00Z</dcterms:created>
  <dcterms:modified xsi:type="dcterms:W3CDTF">2019-01-11T11:26:00Z</dcterms:modified>
</cp:coreProperties>
</file>