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Plassholdertekst"/>
          <w:b/>
          <w:color w:val="FFFFFF" w:themeColor="background1"/>
          <w:sz w:val="36"/>
          <w:szCs w:val="36"/>
        </w:rPr>
        <w:id w:val="-1075042827"/>
        <w:docPartObj>
          <w:docPartGallery w:val="Cover Pages"/>
          <w:docPartUnique/>
        </w:docPartObj>
      </w:sdtPr>
      <w:sdtEndPr>
        <w:rPr>
          <w:rStyle w:val="Standardskriftforavsnitt"/>
          <w:b w:val="0"/>
          <w:color w:val="auto"/>
          <w:sz w:val="22"/>
          <w:szCs w:val="22"/>
        </w:rPr>
      </w:sdtEndPr>
      <w:sdtContent>
        <w:tbl>
          <w:tblPr>
            <w:tblStyle w:val="Tabellrutenett"/>
            <w:tblpPr w:vertAnchor="page" w:horzAnchor="page" w:tblpX="1135" w:tblpY="1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4"/>
          </w:tblGrid>
          <w:tr w:rsidR="007439C8" w:rsidRPr="005F6919" w14:paraId="76C7DFBF" w14:textId="77777777" w:rsidTr="006B2B59">
            <w:trPr>
              <w:trHeight w:val="671"/>
            </w:trPr>
            <w:sdt>
              <w:sdtPr>
                <w:rPr>
                  <w:rStyle w:val="Plassholdertekst"/>
                  <w:b/>
                  <w:color w:val="FFFFFF" w:themeColor="background1"/>
                  <w:sz w:val="36"/>
                  <w:szCs w:val="36"/>
                </w:rPr>
                <w:alias w:val="Rapport-utredningsnavn"/>
                <w:tag w:val="Rapport-utredningsnavn"/>
                <w:id w:val="-121687318"/>
                <w:text w:multiLine="1"/>
              </w:sdtPr>
              <w:sdtEndPr>
                <w:rPr>
                  <w:rStyle w:val="Plassholdertekst"/>
                </w:rPr>
              </w:sdtEndPr>
              <w:sdtContent>
                <w:tc>
                  <w:tcPr>
                    <w:tcW w:w="8494" w:type="dxa"/>
                  </w:tcPr>
                  <w:p w14:paraId="44010920" w14:textId="1DB60976" w:rsidR="007439C8" w:rsidRPr="005F6919" w:rsidRDefault="00EF3AB7" w:rsidP="00C54F0C">
                    <w:pPr>
                      <w:ind w:left="0"/>
                    </w:pPr>
                    <w:r>
                      <w:rPr>
                        <w:rStyle w:val="Plassholdertekst"/>
                        <w:b/>
                        <w:color w:val="FFFFFF" w:themeColor="background1"/>
                        <w:sz w:val="36"/>
                        <w:szCs w:val="36"/>
                      </w:rPr>
                      <w:t>Vedlegg</w:t>
                    </w:r>
                    <w:r w:rsidR="00BB12EF">
                      <w:rPr>
                        <w:rStyle w:val="Plassholdertekst"/>
                        <w:b/>
                        <w:color w:val="FFFFFF" w:themeColor="background1"/>
                        <w:sz w:val="36"/>
                        <w:szCs w:val="36"/>
                      </w:rPr>
                      <w:t xml:space="preserve"> 1</w:t>
                    </w:r>
                    <w:r w:rsidR="007A0213">
                      <w:rPr>
                        <w:rStyle w:val="Plassholdertekst"/>
                        <w:b/>
                        <w:color w:val="FFFFFF" w:themeColor="background1"/>
                        <w:sz w:val="36"/>
                        <w:szCs w:val="36"/>
                      </w:rPr>
                      <w:t xml:space="preserve"> Bilag 2</w:t>
                    </w:r>
                    <w:r>
                      <w:rPr>
                        <w:rStyle w:val="Plassholdertekst"/>
                        <w:b/>
                        <w:color w:val="FFFFFF" w:themeColor="background1"/>
                        <w:sz w:val="36"/>
                        <w:szCs w:val="36"/>
                      </w:rPr>
                      <w:t xml:space="preserve"> </w:t>
                    </w:r>
                  </w:p>
                </w:tc>
              </w:sdtContent>
            </w:sdt>
          </w:tr>
          <w:tr w:rsidR="007439C8" w:rsidRPr="005F6919" w14:paraId="75B196D8" w14:textId="77777777" w:rsidTr="006B2B59">
            <w:trPr>
              <w:trHeight w:val="2418"/>
            </w:trPr>
            <w:tc>
              <w:tcPr>
                <w:tcW w:w="8494" w:type="dxa"/>
              </w:tcPr>
              <w:sdt>
                <w:sdtPr>
                  <w:rPr>
                    <w:color w:val="FFFFFF" w:themeColor="background1"/>
                    <w:sz w:val="26"/>
                    <w:szCs w:val="26"/>
                  </w:rPr>
                  <w:alias w:val="Undertittel"/>
                  <w:tag w:val="Undertittel"/>
                  <w:id w:val="-2117197896"/>
                  <w:text w:multiLine="1"/>
                </w:sdtPr>
                <w:sdtEndPr/>
                <w:sdtContent>
                  <w:p w14:paraId="6CDF9B65" w14:textId="0330BD69" w:rsidR="007439C8" w:rsidRPr="00C57B23" w:rsidRDefault="00DA5C54" w:rsidP="00C57B23">
                    <w:pPr>
                      <w:ind w:left="0"/>
                      <w:rPr>
                        <w:color w:val="FFFFFF" w:themeColor="background1"/>
                        <w:sz w:val="26"/>
                        <w:szCs w:val="26"/>
                      </w:rPr>
                    </w:pPr>
                    <w:r>
                      <w:rPr>
                        <w:color w:val="FFFFFF" w:themeColor="background1"/>
                        <w:sz w:val="26"/>
                        <w:szCs w:val="26"/>
                      </w:rPr>
                      <w:t>Versjon 1.0</w:t>
                    </w:r>
                  </w:p>
                </w:sdtContent>
              </w:sdt>
              <w:p w14:paraId="59595904" w14:textId="77777777" w:rsidR="007439C8" w:rsidRPr="00C57B23" w:rsidRDefault="007439C8" w:rsidP="00C57B23">
                <w:pPr>
                  <w:ind w:left="0"/>
                  <w:rPr>
                    <w:color w:val="FFFFFF" w:themeColor="background1"/>
                    <w:sz w:val="26"/>
                    <w:szCs w:val="26"/>
                  </w:rPr>
                </w:pPr>
              </w:p>
              <w:p w14:paraId="53B8DAE0" w14:textId="5FF222B3" w:rsidR="007439C8" w:rsidRPr="00C57B23" w:rsidRDefault="002974E0" w:rsidP="004B2D45">
                <w:pPr>
                  <w:ind w:left="0"/>
                  <w:rPr>
                    <w:color w:val="FFFFFF" w:themeColor="background1"/>
                    <w:sz w:val="26"/>
                    <w:szCs w:val="26"/>
                  </w:rPr>
                </w:pPr>
                <w:sdt>
                  <w:sdtPr>
                    <w:rPr>
                      <w:b/>
                      <w:noProof/>
                      <w:color w:val="FFFFFF" w:themeColor="background1"/>
                      <w:sz w:val="26"/>
                      <w:szCs w:val="26"/>
                    </w:rPr>
                    <w:alias w:val="DatoForside"/>
                    <w:tag w:val="DatoForside"/>
                    <w:id w:val="341138119"/>
                    <w:dataBinding w:xpath="/root[1]/dato[1]" w:storeItemID="{9B7F661A-C03E-46CD-86A2-164FB62E5655}"/>
                    <w:date w:fullDate="2018-02-15T00:00:00Z">
                      <w:dateFormat w:val="dd.MM.yyyy"/>
                      <w:lid w:val="nb-NO"/>
                      <w:storeMappedDataAs w:val="dateTime"/>
                      <w:calendar w:val="gregorian"/>
                    </w:date>
                  </w:sdtPr>
                  <w:sdtEndPr/>
                  <w:sdtContent>
                    <w:r w:rsidR="000C6F0C">
                      <w:rPr>
                        <w:b/>
                        <w:noProof/>
                        <w:color w:val="FFFFFF" w:themeColor="background1"/>
                        <w:sz w:val="26"/>
                        <w:szCs w:val="26"/>
                      </w:rPr>
                      <w:t>15.02.2018</w:t>
                    </w:r>
                  </w:sdtContent>
                </w:sdt>
              </w:p>
            </w:tc>
          </w:tr>
          <w:tr w:rsidR="007439C8" w:rsidRPr="005F6919" w14:paraId="21026F6E" w14:textId="77777777" w:rsidTr="006B2B59">
            <w:trPr>
              <w:trHeight w:val="1173"/>
            </w:trPr>
            <w:sdt>
              <w:sdtPr>
                <w:rPr>
                  <w:b/>
                  <w:color w:val="FFFFFF" w:themeColor="background1"/>
                  <w:sz w:val="76"/>
                  <w:szCs w:val="76"/>
                </w:rPr>
                <w:alias w:val="Tittel"/>
                <w:tag w:val="Tittel"/>
                <w:id w:val="-586538726"/>
                <w:dataBinding w:xpath="/root[1]/dn[1]" w:storeItemID="{9B7F661A-C03E-46CD-86A2-164FB62E5655}"/>
                <w:text w:multiLine="1"/>
              </w:sdtPr>
              <w:sdtEndPr/>
              <w:sdtContent>
                <w:tc>
                  <w:tcPr>
                    <w:tcW w:w="8494" w:type="dxa"/>
                  </w:tcPr>
                  <w:p w14:paraId="38F4C3A5" w14:textId="77777777" w:rsidR="007439C8" w:rsidRPr="00636C0B" w:rsidRDefault="00BB12EF" w:rsidP="00C54F0C">
                    <w:pPr>
                      <w:ind w:left="0"/>
                    </w:pPr>
                    <w:r>
                      <w:rPr>
                        <w:b/>
                        <w:color w:val="FFFFFF" w:themeColor="background1"/>
                        <w:sz w:val="76"/>
                        <w:szCs w:val="76"/>
                      </w:rPr>
                      <w:t>Krav til IT-tjenester</w:t>
                    </w:r>
                  </w:p>
                </w:tc>
              </w:sdtContent>
            </w:sdt>
          </w:tr>
          <w:tr w:rsidR="007439C8" w:rsidRPr="005F6919" w14:paraId="51D5B120" w14:textId="77777777" w:rsidTr="006B2B59">
            <w:sdt>
              <w:sdtPr>
                <w:rPr>
                  <w:b/>
                  <w:color w:val="FFFFFF" w:themeColor="background1"/>
                  <w:sz w:val="48"/>
                  <w:szCs w:val="48"/>
                </w:rPr>
                <w:alias w:val="Undertittel"/>
                <w:tag w:val="Undertittel"/>
                <w:id w:val="622281683"/>
                <w:text w:multiLine="1"/>
              </w:sdtPr>
              <w:sdtEndPr/>
              <w:sdtContent>
                <w:tc>
                  <w:tcPr>
                    <w:tcW w:w="8494" w:type="dxa"/>
                  </w:tcPr>
                  <w:p w14:paraId="7579844F" w14:textId="38CA8512" w:rsidR="007439C8" w:rsidRPr="005F6919" w:rsidRDefault="002212D0" w:rsidP="004B2D45">
                    <w:pPr>
                      <w:ind w:left="0"/>
                    </w:pPr>
                    <w:r>
                      <w:rPr>
                        <w:b/>
                        <w:color w:val="FFFFFF" w:themeColor="background1"/>
                        <w:sz w:val="48"/>
                        <w:szCs w:val="48"/>
                      </w:rPr>
                      <w:t xml:space="preserve">Minibuss </w:t>
                    </w:r>
                    <w:r w:rsidR="00B1572D">
                      <w:rPr>
                        <w:b/>
                        <w:color w:val="FFFFFF" w:themeColor="background1"/>
                        <w:sz w:val="48"/>
                        <w:szCs w:val="48"/>
                      </w:rPr>
                      <w:t>Område vest</w:t>
                    </w:r>
                    <w:r w:rsidR="00A50847">
                      <w:rPr>
                        <w:b/>
                        <w:color w:val="FFFFFF" w:themeColor="background1"/>
                        <w:sz w:val="48"/>
                        <w:szCs w:val="48"/>
                      </w:rPr>
                      <w:t xml:space="preserve"> </w:t>
                    </w:r>
                  </w:p>
                </w:tc>
              </w:sdtContent>
            </w:sdt>
          </w:tr>
          <w:tr w:rsidR="00D16E6B" w:rsidRPr="005F6919" w14:paraId="243AFCBB" w14:textId="77777777" w:rsidTr="006B2B59">
            <w:tc>
              <w:tcPr>
                <w:tcW w:w="8494" w:type="dxa"/>
              </w:tcPr>
              <w:p w14:paraId="0DF8FE28" w14:textId="77777777" w:rsidR="00D16E6B" w:rsidRDefault="00D16E6B" w:rsidP="004B2D45">
                <w:pPr>
                  <w:ind w:left="0"/>
                  <w:rPr>
                    <w:b/>
                    <w:color w:val="FFFFFF" w:themeColor="background1"/>
                    <w:sz w:val="48"/>
                    <w:szCs w:val="48"/>
                  </w:rPr>
                </w:pPr>
              </w:p>
            </w:tc>
          </w:tr>
        </w:tbl>
        <w:p w14:paraId="5DF4CA7E" w14:textId="12EDDA4A" w:rsidR="00A121F7" w:rsidRDefault="00F567D7" w:rsidP="00C57B23">
          <w:r>
            <w:rPr>
              <w:noProof/>
              <w:lang w:eastAsia="nb-NO"/>
            </w:rPr>
            <mc:AlternateContent>
              <mc:Choice Requires="wps">
                <w:drawing>
                  <wp:anchor distT="0" distB="0" distL="114300" distR="114300" simplePos="0" relativeHeight="251654656" behindDoc="1" locked="0" layoutInCell="1" allowOverlap="1" wp14:anchorId="29AAAD90" wp14:editId="439B554C">
                    <wp:simplePos x="0" y="0"/>
                    <wp:positionH relativeFrom="page">
                      <wp:align>center</wp:align>
                    </wp:positionH>
                    <wp:positionV relativeFrom="page">
                      <wp:posOffset>180974</wp:posOffset>
                    </wp:positionV>
                    <wp:extent cx="7200000" cy="10067925"/>
                    <wp:effectExtent l="0" t="0" r="1270" b="9525"/>
                    <wp:wrapNone/>
                    <wp:docPr id="1" name="Rektangel 1"/>
                    <wp:cNvGraphicFramePr/>
                    <a:graphic xmlns:a="http://schemas.openxmlformats.org/drawingml/2006/main">
                      <a:graphicData uri="http://schemas.microsoft.com/office/word/2010/wordprocessingShape">
                        <wps:wsp>
                          <wps:cNvSpPr/>
                          <wps:spPr>
                            <a:xfrm>
                              <a:off x="0" y="0"/>
                              <a:ext cx="7200000" cy="1006792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0DAA2" id="Rektangel 1" o:spid="_x0000_s1026" style="position:absolute;margin-left:0;margin-top:14.25pt;width:566.95pt;height:792.75pt;z-index:-25166182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" fillcolor="#648a0f [2405]" stroked="f" strokeweight="1pt">
                    <w10:wrap anchorx="page" anchory="page"/>
                  </v:rect>
                </w:pict>
              </mc:Fallback>
            </mc:AlternateContent>
          </w:r>
        </w:p>
        <w:p w14:paraId="05FE4E41" w14:textId="72466DC4" w:rsidR="007439C8" w:rsidRDefault="007439C8" w:rsidP="00C57B23"/>
        <w:p w14:paraId="080CCF8F" w14:textId="77777777" w:rsidR="007439C8" w:rsidRPr="005F6919" w:rsidRDefault="007439C8" w:rsidP="00C57B23"/>
        <w:p w14:paraId="6E836069" w14:textId="77777777" w:rsidR="00834262" w:rsidRDefault="002974E0" w:rsidP="00C57B23"/>
      </w:sdtContent>
    </w:sdt>
    <w:p w14:paraId="41169694" w14:textId="77777777" w:rsidR="00834262" w:rsidRDefault="00834262" w:rsidP="00C57B23">
      <w:r>
        <w:br w:type="page"/>
      </w:r>
    </w:p>
    <w:p w14:paraId="1A9B7E1D" w14:textId="77777777" w:rsidR="00870E33" w:rsidRDefault="00870E33" w:rsidP="00C10C79">
      <w:pPr>
        <w:pStyle w:val="Overskiftutennummer"/>
      </w:pPr>
      <w:bookmarkStart w:id="0" w:name="_Toc511306846"/>
      <w:r>
        <w:lastRenderedPageBreak/>
        <w:t>Innhold</w:t>
      </w:r>
      <w:bookmarkEnd w:id="0"/>
    </w:p>
    <w:p w14:paraId="6599585E" w14:textId="7E935C58" w:rsidR="00C05C4A" w:rsidRDefault="00A1254D">
      <w:pPr>
        <w:pStyle w:val="INNH1"/>
        <w:rPr>
          <w:rFonts w:eastAsiaTheme="minorEastAsia" w:cstheme="minorBidi"/>
          <w:b w:val="0"/>
          <w:bCs w:val="0"/>
          <w:caps w:val="0"/>
          <w:noProof/>
          <w:sz w:val="22"/>
          <w:szCs w:val="22"/>
          <w:lang w:eastAsia="nb-NO"/>
        </w:rPr>
      </w:pPr>
      <w:r>
        <w:fldChar w:fldCharType="begin"/>
      </w:r>
      <w:r>
        <w:instrText xml:space="preserve"> TOC \o "1-3" \h \z \u </w:instrText>
      </w:r>
      <w:r>
        <w:fldChar w:fldCharType="separate"/>
      </w:r>
      <w:hyperlink w:anchor="_Toc511306846" w:history="1">
        <w:r w:rsidR="00C05C4A" w:rsidRPr="005A4FD2">
          <w:rPr>
            <w:rStyle w:val="Hyperkobling"/>
            <w:noProof/>
          </w:rPr>
          <w:t>Innhold</w:t>
        </w:r>
        <w:r w:rsidR="00C05C4A">
          <w:rPr>
            <w:noProof/>
            <w:webHidden/>
          </w:rPr>
          <w:tab/>
        </w:r>
        <w:r w:rsidR="00C05C4A">
          <w:rPr>
            <w:noProof/>
            <w:webHidden/>
          </w:rPr>
          <w:fldChar w:fldCharType="begin"/>
        </w:r>
        <w:r w:rsidR="00C05C4A">
          <w:rPr>
            <w:noProof/>
            <w:webHidden/>
          </w:rPr>
          <w:instrText xml:space="preserve"> PAGEREF _Toc511306846 \h </w:instrText>
        </w:r>
        <w:r w:rsidR="00C05C4A">
          <w:rPr>
            <w:noProof/>
            <w:webHidden/>
          </w:rPr>
        </w:r>
        <w:r w:rsidR="00C05C4A">
          <w:rPr>
            <w:noProof/>
            <w:webHidden/>
          </w:rPr>
          <w:fldChar w:fldCharType="separate"/>
        </w:r>
        <w:r w:rsidR="00C05C4A">
          <w:rPr>
            <w:noProof/>
            <w:webHidden/>
          </w:rPr>
          <w:t>1</w:t>
        </w:r>
        <w:r w:rsidR="00C05C4A">
          <w:rPr>
            <w:noProof/>
            <w:webHidden/>
          </w:rPr>
          <w:fldChar w:fldCharType="end"/>
        </w:r>
      </w:hyperlink>
    </w:p>
    <w:p w14:paraId="46DFFADF" w14:textId="4BF54171" w:rsidR="00C05C4A" w:rsidRDefault="00C05C4A">
      <w:pPr>
        <w:pStyle w:val="INNH1"/>
        <w:tabs>
          <w:tab w:val="left" w:pos="440"/>
        </w:tabs>
        <w:rPr>
          <w:rFonts w:eastAsiaTheme="minorEastAsia" w:cstheme="minorBidi"/>
          <w:b w:val="0"/>
          <w:bCs w:val="0"/>
          <w:caps w:val="0"/>
          <w:noProof/>
          <w:sz w:val="22"/>
          <w:szCs w:val="22"/>
          <w:lang w:eastAsia="nb-NO"/>
        </w:rPr>
      </w:pPr>
      <w:hyperlink w:anchor="_Toc511306847" w:history="1">
        <w:r w:rsidRPr="005A4FD2">
          <w:rPr>
            <w:rStyle w:val="Hyperkobling"/>
            <w:noProof/>
          </w:rPr>
          <w:t>1</w:t>
        </w:r>
        <w:r>
          <w:rPr>
            <w:rFonts w:eastAsiaTheme="minorEastAsia" w:cstheme="minorBidi"/>
            <w:b w:val="0"/>
            <w:bCs w:val="0"/>
            <w:caps w:val="0"/>
            <w:noProof/>
            <w:sz w:val="22"/>
            <w:szCs w:val="22"/>
            <w:lang w:eastAsia="nb-NO"/>
          </w:rPr>
          <w:tab/>
        </w:r>
        <w:r w:rsidRPr="005A4FD2">
          <w:rPr>
            <w:rStyle w:val="Hyperkobling"/>
            <w:noProof/>
          </w:rPr>
          <w:t>Innledning</w:t>
        </w:r>
        <w:r>
          <w:rPr>
            <w:noProof/>
            <w:webHidden/>
          </w:rPr>
          <w:tab/>
        </w:r>
        <w:r>
          <w:rPr>
            <w:noProof/>
            <w:webHidden/>
          </w:rPr>
          <w:fldChar w:fldCharType="begin"/>
        </w:r>
        <w:r>
          <w:rPr>
            <w:noProof/>
            <w:webHidden/>
          </w:rPr>
          <w:instrText xml:space="preserve"> PAGEREF _Toc511306847 \h </w:instrText>
        </w:r>
        <w:r>
          <w:rPr>
            <w:noProof/>
            <w:webHidden/>
          </w:rPr>
        </w:r>
        <w:r>
          <w:rPr>
            <w:noProof/>
            <w:webHidden/>
          </w:rPr>
          <w:fldChar w:fldCharType="separate"/>
        </w:r>
        <w:r>
          <w:rPr>
            <w:noProof/>
            <w:webHidden/>
          </w:rPr>
          <w:t>3</w:t>
        </w:r>
        <w:r>
          <w:rPr>
            <w:noProof/>
            <w:webHidden/>
          </w:rPr>
          <w:fldChar w:fldCharType="end"/>
        </w:r>
      </w:hyperlink>
    </w:p>
    <w:p w14:paraId="19A805FF" w14:textId="138D11B4" w:rsidR="00C05C4A" w:rsidRDefault="00C05C4A">
      <w:pPr>
        <w:pStyle w:val="INNH1"/>
        <w:tabs>
          <w:tab w:val="left" w:pos="440"/>
        </w:tabs>
        <w:rPr>
          <w:rFonts w:eastAsiaTheme="minorEastAsia" w:cstheme="minorBidi"/>
          <w:b w:val="0"/>
          <w:bCs w:val="0"/>
          <w:caps w:val="0"/>
          <w:noProof/>
          <w:sz w:val="22"/>
          <w:szCs w:val="22"/>
          <w:lang w:eastAsia="nb-NO"/>
        </w:rPr>
      </w:pPr>
      <w:hyperlink w:anchor="_Toc511306848" w:history="1">
        <w:r w:rsidRPr="005A4FD2">
          <w:rPr>
            <w:rStyle w:val="Hyperkobling"/>
            <w:noProof/>
          </w:rPr>
          <w:t>2</w:t>
        </w:r>
        <w:r>
          <w:rPr>
            <w:rFonts w:eastAsiaTheme="minorEastAsia" w:cstheme="minorBidi"/>
            <w:b w:val="0"/>
            <w:bCs w:val="0"/>
            <w:caps w:val="0"/>
            <w:noProof/>
            <w:sz w:val="22"/>
            <w:szCs w:val="22"/>
            <w:lang w:eastAsia="nb-NO"/>
          </w:rPr>
          <w:tab/>
        </w:r>
        <w:r w:rsidRPr="005A4FD2">
          <w:rPr>
            <w:rStyle w:val="Hyperkobling"/>
            <w:noProof/>
          </w:rPr>
          <w:t>Spesifikasjoner, standarder og retningslinjer</w:t>
        </w:r>
        <w:r>
          <w:rPr>
            <w:noProof/>
            <w:webHidden/>
          </w:rPr>
          <w:tab/>
        </w:r>
        <w:r>
          <w:rPr>
            <w:noProof/>
            <w:webHidden/>
          </w:rPr>
          <w:fldChar w:fldCharType="begin"/>
        </w:r>
        <w:r>
          <w:rPr>
            <w:noProof/>
            <w:webHidden/>
          </w:rPr>
          <w:instrText xml:space="preserve"> PAGEREF _Toc511306848 \h </w:instrText>
        </w:r>
        <w:r>
          <w:rPr>
            <w:noProof/>
            <w:webHidden/>
          </w:rPr>
        </w:r>
        <w:r>
          <w:rPr>
            <w:noProof/>
            <w:webHidden/>
          </w:rPr>
          <w:fldChar w:fldCharType="separate"/>
        </w:r>
        <w:r>
          <w:rPr>
            <w:noProof/>
            <w:webHidden/>
          </w:rPr>
          <w:t>3</w:t>
        </w:r>
        <w:r>
          <w:rPr>
            <w:noProof/>
            <w:webHidden/>
          </w:rPr>
          <w:fldChar w:fldCharType="end"/>
        </w:r>
      </w:hyperlink>
    </w:p>
    <w:p w14:paraId="5DFAB7F7" w14:textId="0211E563" w:rsidR="00C05C4A" w:rsidRDefault="00C05C4A">
      <w:pPr>
        <w:pStyle w:val="INNH1"/>
        <w:tabs>
          <w:tab w:val="left" w:pos="440"/>
        </w:tabs>
        <w:rPr>
          <w:rFonts w:eastAsiaTheme="minorEastAsia" w:cstheme="minorBidi"/>
          <w:b w:val="0"/>
          <w:bCs w:val="0"/>
          <w:caps w:val="0"/>
          <w:noProof/>
          <w:sz w:val="22"/>
          <w:szCs w:val="22"/>
          <w:lang w:eastAsia="nb-NO"/>
        </w:rPr>
      </w:pPr>
      <w:hyperlink w:anchor="_Toc511306849" w:history="1">
        <w:r w:rsidRPr="005A4FD2">
          <w:rPr>
            <w:rStyle w:val="Hyperkobling"/>
            <w:noProof/>
          </w:rPr>
          <w:t>3</w:t>
        </w:r>
        <w:r>
          <w:rPr>
            <w:rFonts w:eastAsiaTheme="minorEastAsia" w:cstheme="minorBidi"/>
            <w:b w:val="0"/>
            <w:bCs w:val="0"/>
            <w:caps w:val="0"/>
            <w:noProof/>
            <w:sz w:val="22"/>
            <w:szCs w:val="22"/>
            <w:lang w:eastAsia="nb-NO"/>
          </w:rPr>
          <w:tab/>
        </w:r>
        <w:r w:rsidRPr="005A4FD2">
          <w:rPr>
            <w:rStyle w:val="Hyperkobling"/>
            <w:noProof/>
          </w:rPr>
          <w:t>Realisere tjenester og infrastruktur om bord i kjøretøyet</w:t>
        </w:r>
        <w:r>
          <w:rPr>
            <w:noProof/>
            <w:webHidden/>
          </w:rPr>
          <w:tab/>
        </w:r>
        <w:r>
          <w:rPr>
            <w:noProof/>
            <w:webHidden/>
          </w:rPr>
          <w:fldChar w:fldCharType="begin"/>
        </w:r>
        <w:r>
          <w:rPr>
            <w:noProof/>
            <w:webHidden/>
          </w:rPr>
          <w:instrText xml:space="preserve"> PAGEREF _Toc511306849 \h </w:instrText>
        </w:r>
        <w:r>
          <w:rPr>
            <w:noProof/>
            <w:webHidden/>
          </w:rPr>
        </w:r>
        <w:r>
          <w:rPr>
            <w:noProof/>
            <w:webHidden/>
          </w:rPr>
          <w:fldChar w:fldCharType="separate"/>
        </w:r>
        <w:r>
          <w:rPr>
            <w:noProof/>
            <w:webHidden/>
          </w:rPr>
          <w:t>3</w:t>
        </w:r>
        <w:r>
          <w:rPr>
            <w:noProof/>
            <w:webHidden/>
          </w:rPr>
          <w:fldChar w:fldCharType="end"/>
        </w:r>
      </w:hyperlink>
    </w:p>
    <w:p w14:paraId="76705EA3" w14:textId="3EFDC0F6"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50" w:history="1">
        <w:r w:rsidRPr="005A4FD2">
          <w:rPr>
            <w:rStyle w:val="Hyperkobling"/>
            <w:noProof/>
          </w:rPr>
          <w:t>3.1</w:t>
        </w:r>
        <w:r>
          <w:rPr>
            <w:rFonts w:eastAsiaTheme="minorEastAsia" w:cstheme="minorBidi"/>
            <w:smallCaps w:val="0"/>
            <w:noProof/>
            <w:sz w:val="22"/>
            <w:szCs w:val="22"/>
            <w:lang w:eastAsia="nb-NO"/>
          </w:rPr>
          <w:tab/>
        </w:r>
        <w:r w:rsidRPr="005A4FD2">
          <w:rPr>
            <w:rStyle w:val="Hyperkobling"/>
            <w:noProof/>
          </w:rPr>
          <w:t>Inventaroversikt</w:t>
        </w:r>
        <w:r>
          <w:rPr>
            <w:noProof/>
            <w:webHidden/>
          </w:rPr>
          <w:tab/>
        </w:r>
        <w:r>
          <w:rPr>
            <w:noProof/>
            <w:webHidden/>
          </w:rPr>
          <w:fldChar w:fldCharType="begin"/>
        </w:r>
        <w:r>
          <w:rPr>
            <w:noProof/>
            <w:webHidden/>
          </w:rPr>
          <w:instrText xml:space="preserve"> PAGEREF _Toc511306850 \h </w:instrText>
        </w:r>
        <w:r>
          <w:rPr>
            <w:noProof/>
            <w:webHidden/>
          </w:rPr>
        </w:r>
        <w:r>
          <w:rPr>
            <w:noProof/>
            <w:webHidden/>
          </w:rPr>
          <w:fldChar w:fldCharType="separate"/>
        </w:r>
        <w:r>
          <w:rPr>
            <w:noProof/>
            <w:webHidden/>
          </w:rPr>
          <w:t>4</w:t>
        </w:r>
        <w:r>
          <w:rPr>
            <w:noProof/>
            <w:webHidden/>
          </w:rPr>
          <w:fldChar w:fldCharType="end"/>
        </w:r>
      </w:hyperlink>
    </w:p>
    <w:p w14:paraId="4FEB803C" w14:textId="6CEDC400"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51" w:history="1">
        <w:r w:rsidRPr="005A4FD2">
          <w:rPr>
            <w:rStyle w:val="Hyperkobling"/>
            <w:noProof/>
          </w:rPr>
          <w:t>3.2</w:t>
        </w:r>
        <w:r>
          <w:rPr>
            <w:rFonts w:eastAsiaTheme="minorEastAsia" w:cstheme="minorBidi"/>
            <w:smallCaps w:val="0"/>
            <w:noProof/>
            <w:sz w:val="22"/>
            <w:szCs w:val="22"/>
            <w:lang w:eastAsia="nb-NO"/>
          </w:rPr>
          <w:tab/>
        </w:r>
        <w:r w:rsidRPr="005A4FD2">
          <w:rPr>
            <w:rStyle w:val="Hyperkobling"/>
            <w:noProof/>
          </w:rPr>
          <w:t>Tid</w:t>
        </w:r>
        <w:r>
          <w:rPr>
            <w:noProof/>
            <w:webHidden/>
          </w:rPr>
          <w:tab/>
        </w:r>
        <w:r>
          <w:rPr>
            <w:noProof/>
            <w:webHidden/>
          </w:rPr>
          <w:fldChar w:fldCharType="begin"/>
        </w:r>
        <w:r>
          <w:rPr>
            <w:noProof/>
            <w:webHidden/>
          </w:rPr>
          <w:instrText xml:space="preserve"> PAGEREF _Toc511306851 \h </w:instrText>
        </w:r>
        <w:r>
          <w:rPr>
            <w:noProof/>
            <w:webHidden/>
          </w:rPr>
        </w:r>
        <w:r>
          <w:rPr>
            <w:noProof/>
            <w:webHidden/>
          </w:rPr>
          <w:fldChar w:fldCharType="separate"/>
        </w:r>
        <w:r>
          <w:rPr>
            <w:noProof/>
            <w:webHidden/>
          </w:rPr>
          <w:t>4</w:t>
        </w:r>
        <w:r>
          <w:rPr>
            <w:noProof/>
            <w:webHidden/>
          </w:rPr>
          <w:fldChar w:fldCharType="end"/>
        </w:r>
      </w:hyperlink>
    </w:p>
    <w:p w14:paraId="18A362BA" w14:textId="686CFF32"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52" w:history="1">
        <w:r w:rsidRPr="005A4FD2">
          <w:rPr>
            <w:rStyle w:val="Hyperkobling"/>
            <w:noProof/>
          </w:rPr>
          <w:t>3.3</w:t>
        </w:r>
        <w:r>
          <w:rPr>
            <w:rFonts w:eastAsiaTheme="minorEastAsia" w:cstheme="minorBidi"/>
            <w:smallCaps w:val="0"/>
            <w:noProof/>
            <w:sz w:val="22"/>
            <w:szCs w:val="22"/>
            <w:lang w:eastAsia="nb-NO"/>
          </w:rPr>
          <w:tab/>
        </w:r>
        <w:r w:rsidRPr="005A4FD2">
          <w:rPr>
            <w:rStyle w:val="Hyperkobling"/>
            <w:noProof/>
          </w:rPr>
          <w:t>GNSS Posisjon</w:t>
        </w:r>
        <w:r>
          <w:rPr>
            <w:noProof/>
            <w:webHidden/>
          </w:rPr>
          <w:tab/>
        </w:r>
        <w:r>
          <w:rPr>
            <w:noProof/>
            <w:webHidden/>
          </w:rPr>
          <w:fldChar w:fldCharType="begin"/>
        </w:r>
        <w:r>
          <w:rPr>
            <w:noProof/>
            <w:webHidden/>
          </w:rPr>
          <w:instrText xml:space="preserve"> PAGEREF _Toc511306852 \h </w:instrText>
        </w:r>
        <w:r>
          <w:rPr>
            <w:noProof/>
            <w:webHidden/>
          </w:rPr>
        </w:r>
        <w:r>
          <w:rPr>
            <w:noProof/>
            <w:webHidden/>
          </w:rPr>
          <w:fldChar w:fldCharType="separate"/>
        </w:r>
        <w:r>
          <w:rPr>
            <w:noProof/>
            <w:webHidden/>
          </w:rPr>
          <w:t>4</w:t>
        </w:r>
        <w:r>
          <w:rPr>
            <w:noProof/>
            <w:webHidden/>
          </w:rPr>
          <w:fldChar w:fldCharType="end"/>
        </w:r>
      </w:hyperlink>
    </w:p>
    <w:p w14:paraId="4F0F46BF" w14:textId="7272D6DA"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53" w:history="1">
        <w:r w:rsidRPr="005A4FD2">
          <w:rPr>
            <w:rStyle w:val="Hyperkobling"/>
            <w:noProof/>
          </w:rPr>
          <w:t>3.4</w:t>
        </w:r>
        <w:r>
          <w:rPr>
            <w:rFonts w:eastAsiaTheme="minorEastAsia" w:cstheme="minorBidi"/>
            <w:smallCaps w:val="0"/>
            <w:noProof/>
            <w:sz w:val="22"/>
            <w:szCs w:val="22"/>
            <w:lang w:eastAsia="nb-NO"/>
          </w:rPr>
          <w:tab/>
        </w:r>
        <w:r w:rsidRPr="005A4FD2">
          <w:rPr>
            <w:rStyle w:val="Hyperkobling"/>
            <w:noProof/>
          </w:rPr>
          <w:t>FMS2IP/Vehicle2IP</w:t>
        </w:r>
        <w:r>
          <w:rPr>
            <w:noProof/>
            <w:webHidden/>
          </w:rPr>
          <w:tab/>
        </w:r>
        <w:r>
          <w:rPr>
            <w:noProof/>
            <w:webHidden/>
          </w:rPr>
          <w:fldChar w:fldCharType="begin"/>
        </w:r>
        <w:r>
          <w:rPr>
            <w:noProof/>
            <w:webHidden/>
          </w:rPr>
          <w:instrText xml:space="preserve"> PAGEREF _Toc511306853 \h </w:instrText>
        </w:r>
        <w:r>
          <w:rPr>
            <w:noProof/>
            <w:webHidden/>
          </w:rPr>
        </w:r>
        <w:r>
          <w:rPr>
            <w:noProof/>
            <w:webHidden/>
          </w:rPr>
          <w:fldChar w:fldCharType="separate"/>
        </w:r>
        <w:r>
          <w:rPr>
            <w:noProof/>
            <w:webHidden/>
          </w:rPr>
          <w:t>4</w:t>
        </w:r>
        <w:r>
          <w:rPr>
            <w:noProof/>
            <w:webHidden/>
          </w:rPr>
          <w:fldChar w:fldCharType="end"/>
        </w:r>
      </w:hyperlink>
    </w:p>
    <w:p w14:paraId="1819EAAD" w14:textId="7DD84CB0"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54" w:history="1">
        <w:r w:rsidRPr="005A4FD2">
          <w:rPr>
            <w:rStyle w:val="Hyperkobling"/>
            <w:noProof/>
          </w:rPr>
          <w:t>3.5</w:t>
        </w:r>
        <w:r>
          <w:rPr>
            <w:rFonts w:eastAsiaTheme="minorEastAsia" w:cstheme="minorBidi"/>
            <w:smallCaps w:val="0"/>
            <w:noProof/>
            <w:sz w:val="22"/>
            <w:szCs w:val="22"/>
            <w:lang w:eastAsia="nb-NO"/>
          </w:rPr>
          <w:tab/>
        </w:r>
        <w:r w:rsidRPr="005A4FD2">
          <w:rPr>
            <w:rStyle w:val="Hyperkobling"/>
            <w:noProof/>
          </w:rPr>
          <w:t>Nettverks-broker (MQTT)</w:t>
        </w:r>
        <w:r>
          <w:rPr>
            <w:noProof/>
            <w:webHidden/>
          </w:rPr>
          <w:tab/>
        </w:r>
        <w:r>
          <w:rPr>
            <w:noProof/>
            <w:webHidden/>
          </w:rPr>
          <w:fldChar w:fldCharType="begin"/>
        </w:r>
        <w:r>
          <w:rPr>
            <w:noProof/>
            <w:webHidden/>
          </w:rPr>
          <w:instrText xml:space="preserve"> PAGEREF _Toc511306854 \h </w:instrText>
        </w:r>
        <w:r>
          <w:rPr>
            <w:noProof/>
            <w:webHidden/>
          </w:rPr>
        </w:r>
        <w:r>
          <w:rPr>
            <w:noProof/>
            <w:webHidden/>
          </w:rPr>
          <w:fldChar w:fldCharType="separate"/>
        </w:r>
        <w:r>
          <w:rPr>
            <w:noProof/>
            <w:webHidden/>
          </w:rPr>
          <w:t>5</w:t>
        </w:r>
        <w:r>
          <w:rPr>
            <w:noProof/>
            <w:webHidden/>
          </w:rPr>
          <w:fldChar w:fldCharType="end"/>
        </w:r>
      </w:hyperlink>
    </w:p>
    <w:p w14:paraId="354CA7CB" w14:textId="089A219C" w:rsidR="00C05C4A" w:rsidRDefault="00C05C4A">
      <w:pPr>
        <w:pStyle w:val="INNH3"/>
        <w:tabs>
          <w:tab w:val="left" w:pos="1100"/>
          <w:tab w:val="right" w:leader="dot" w:pos="9062"/>
        </w:tabs>
        <w:rPr>
          <w:rFonts w:eastAsiaTheme="minorEastAsia" w:cstheme="minorBidi"/>
          <w:i w:val="0"/>
          <w:iCs w:val="0"/>
          <w:noProof/>
          <w:sz w:val="22"/>
          <w:szCs w:val="22"/>
          <w:lang w:eastAsia="nb-NO"/>
        </w:rPr>
      </w:pPr>
      <w:hyperlink w:anchor="_Toc511306855" w:history="1">
        <w:r w:rsidRPr="005A4FD2">
          <w:rPr>
            <w:rStyle w:val="Hyperkobling"/>
            <w:noProof/>
          </w:rPr>
          <w:t>3.5.1</w:t>
        </w:r>
        <w:r>
          <w:rPr>
            <w:rFonts w:eastAsiaTheme="minorEastAsia" w:cstheme="minorBidi"/>
            <w:i w:val="0"/>
            <w:iCs w:val="0"/>
            <w:noProof/>
            <w:sz w:val="22"/>
            <w:szCs w:val="22"/>
            <w:lang w:eastAsia="nb-NO"/>
          </w:rPr>
          <w:tab/>
        </w:r>
        <w:r w:rsidRPr="005A4FD2">
          <w:rPr>
            <w:rStyle w:val="Hyperkobling"/>
            <w:noProof/>
          </w:rPr>
          <w:t>Nettverks-bro (MQTT bridge)</w:t>
        </w:r>
        <w:r>
          <w:rPr>
            <w:noProof/>
            <w:webHidden/>
          </w:rPr>
          <w:tab/>
        </w:r>
        <w:r>
          <w:rPr>
            <w:noProof/>
            <w:webHidden/>
          </w:rPr>
          <w:fldChar w:fldCharType="begin"/>
        </w:r>
        <w:r>
          <w:rPr>
            <w:noProof/>
            <w:webHidden/>
          </w:rPr>
          <w:instrText xml:space="preserve"> PAGEREF _Toc511306855 \h </w:instrText>
        </w:r>
        <w:r>
          <w:rPr>
            <w:noProof/>
            <w:webHidden/>
          </w:rPr>
        </w:r>
        <w:r>
          <w:rPr>
            <w:noProof/>
            <w:webHidden/>
          </w:rPr>
          <w:fldChar w:fldCharType="separate"/>
        </w:r>
        <w:r>
          <w:rPr>
            <w:noProof/>
            <w:webHidden/>
          </w:rPr>
          <w:t>5</w:t>
        </w:r>
        <w:r>
          <w:rPr>
            <w:noProof/>
            <w:webHidden/>
          </w:rPr>
          <w:fldChar w:fldCharType="end"/>
        </w:r>
      </w:hyperlink>
    </w:p>
    <w:p w14:paraId="58CDF262" w14:textId="7C51C9ED"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56" w:history="1">
        <w:r w:rsidRPr="005A4FD2">
          <w:rPr>
            <w:rStyle w:val="Hyperkobling"/>
            <w:noProof/>
          </w:rPr>
          <w:t>3.6</w:t>
        </w:r>
        <w:r>
          <w:rPr>
            <w:rFonts w:eastAsiaTheme="minorEastAsia" w:cstheme="minorBidi"/>
            <w:smallCaps w:val="0"/>
            <w:noProof/>
            <w:sz w:val="22"/>
            <w:szCs w:val="22"/>
            <w:lang w:eastAsia="nb-NO"/>
          </w:rPr>
          <w:tab/>
        </w:r>
        <w:r w:rsidRPr="005A4FD2">
          <w:rPr>
            <w:rStyle w:val="Hyperkobling"/>
            <w:noProof/>
          </w:rPr>
          <w:t>Tjeneste for førergrensesnitt (MADT)</w:t>
        </w:r>
        <w:r>
          <w:rPr>
            <w:noProof/>
            <w:webHidden/>
          </w:rPr>
          <w:tab/>
        </w:r>
        <w:r>
          <w:rPr>
            <w:noProof/>
            <w:webHidden/>
          </w:rPr>
          <w:fldChar w:fldCharType="begin"/>
        </w:r>
        <w:r>
          <w:rPr>
            <w:noProof/>
            <w:webHidden/>
          </w:rPr>
          <w:instrText xml:space="preserve"> PAGEREF _Toc511306856 \h </w:instrText>
        </w:r>
        <w:r>
          <w:rPr>
            <w:noProof/>
            <w:webHidden/>
          </w:rPr>
        </w:r>
        <w:r>
          <w:rPr>
            <w:noProof/>
            <w:webHidden/>
          </w:rPr>
          <w:fldChar w:fldCharType="separate"/>
        </w:r>
        <w:r>
          <w:rPr>
            <w:noProof/>
            <w:webHidden/>
          </w:rPr>
          <w:t>5</w:t>
        </w:r>
        <w:r>
          <w:rPr>
            <w:noProof/>
            <w:webHidden/>
          </w:rPr>
          <w:fldChar w:fldCharType="end"/>
        </w:r>
      </w:hyperlink>
    </w:p>
    <w:p w14:paraId="6FD8790F" w14:textId="39BB4EBF"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57" w:history="1">
        <w:r w:rsidRPr="005A4FD2">
          <w:rPr>
            <w:rStyle w:val="Hyperkobling"/>
            <w:noProof/>
          </w:rPr>
          <w:t>3.7</w:t>
        </w:r>
        <w:r>
          <w:rPr>
            <w:rFonts w:eastAsiaTheme="minorEastAsia" w:cstheme="minorBidi"/>
            <w:smallCaps w:val="0"/>
            <w:noProof/>
            <w:sz w:val="22"/>
            <w:szCs w:val="22"/>
            <w:lang w:eastAsia="nb-NO"/>
          </w:rPr>
          <w:tab/>
        </w:r>
        <w:r w:rsidRPr="005A4FD2">
          <w:rPr>
            <w:rStyle w:val="Hyperkobling"/>
            <w:noProof/>
          </w:rPr>
          <w:t>Dynamisk passasjerinformasjon (DPI)</w:t>
        </w:r>
        <w:r>
          <w:rPr>
            <w:noProof/>
            <w:webHidden/>
          </w:rPr>
          <w:tab/>
        </w:r>
        <w:r>
          <w:rPr>
            <w:noProof/>
            <w:webHidden/>
          </w:rPr>
          <w:fldChar w:fldCharType="begin"/>
        </w:r>
        <w:r>
          <w:rPr>
            <w:noProof/>
            <w:webHidden/>
          </w:rPr>
          <w:instrText xml:space="preserve"> PAGEREF _Toc511306857 \h </w:instrText>
        </w:r>
        <w:r>
          <w:rPr>
            <w:noProof/>
            <w:webHidden/>
          </w:rPr>
        </w:r>
        <w:r>
          <w:rPr>
            <w:noProof/>
            <w:webHidden/>
          </w:rPr>
          <w:fldChar w:fldCharType="separate"/>
        </w:r>
        <w:r>
          <w:rPr>
            <w:noProof/>
            <w:webHidden/>
          </w:rPr>
          <w:t>5</w:t>
        </w:r>
        <w:r>
          <w:rPr>
            <w:noProof/>
            <w:webHidden/>
          </w:rPr>
          <w:fldChar w:fldCharType="end"/>
        </w:r>
      </w:hyperlink>
    </w:p>
    <w:p w14:paraId="5EA91E06" w14:textId="34E8B2EC" w:rsidR="00C05C4A" w:rsidRDefault="00C05C4A">
      <w:pPr>
        <w:pStyle w:val="INNH1"/>
        <w:tabs>
          <w:tab w:val="left" w:pos="440"/>
        </w:tabs>
        <w:rPr>
          <w:rFonts w:eastAsiaTheme="minorEastAsia" w:cstheme="minorBidi"/>
          <w:b w:val="0"/>
          <w:bCs w:val="0"/>
          <w:caps w:val="0"/>
          <w:noProof/>
          <w:sz w:val="22"/>
          <w:szCs w:val="22"/>
          <w:lang w:eastAsia="nb-NO"/>
        </w:rPr>
      </w:pPr>
      <w:hyperlink w:anchor="_Toc511306858" w:history="1">
        <w:r w:rsidRPr="005A4FD2">
          <w:rPr>
            <w:rStyle w:val="Hyperkobling"/>
            <w:noProof/>
          </w:rPr>
          <w:t>4</w:t>
        </w:r>
        <w:r>
          <w:rPr>
            <w:rFonts w:eastAsiaTheme="minorEastAsia" w:cstheme="minorBidi"/>
            <w:b w:val="0"/>
            <w:bCs w:val="0"/>
            <w:caps w:val="0"/>
            <w:noProof/>
            <w:sz w:val="22"/>
            <w:szCs w:val="22"/>
            <w:lang w:eastAsia="nb-NO"/>
          </w:rPr>
          <w:tab/>
        </w:r>
        <w:r w:rsidRPr="005A4FD2">
          <w:rPr>
            <w:rStyle w:val="Hyperkobling"/>
            <w:noProof/>
          </w:rPr>
          <w:t>Krav og realisering av Oppdragsgivers grensesnitt- og tjenestebehov</w:t>
        </w:r>
        <w:r>
          <w:rPr>
            <w:noProof/>
            <w:webHidden/>
          </w:rPr>
          <w:tab/>
        </w:r>
        <w:r>
          <w:rPr>
            <w:noProof/>
            <w:webHidden/>
          </w:rPr>
          <w:fldChar w:fldCharType="begin"/>
        </w:r>
        <w:r>
          <w:rPr>
            <w:noProof/>
            <w:webHidden/>
          </w:rPr>
          <w:instrText xml:space="preserve"> PAGEREF _Toc511306858 \h </w:instrText>
        </w:r>
        <w:r>
          <w:rPr>
            <w:noProof/>
            <w:webHidden/>
          </w:rPr>
        </w:r>
        <w:r>
          <w:rPr>
            <w:noProof/>
            <w:webHidden/>
          </w:rPr>
          <w:fldChar w:fldCharType="separate"/>
        </w:r>
        <w:r>
          <w:rPr>
            <w:noProof/>
            <w:webHidden/>
          </w:rPr>
          <w:t>5</w:t>
        </w:r>
        <w:r>
          <w:rPr>
            <w:noProof/>
            <w:webHidden/>
          </w:rPr>
          <w:fldChar w:fldCharType="end"/>
        </w:r>
      </w:hyperlink>
    </w:p>
    <w:p w14:paraId="18F1A379" w14:textId="6048B426"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59" w:history="1">
        <w:r w:rsidRPr="005A4FD2">
          <w:rPr>
            <w:rStyle w:val="Hyperkobling"/>
            <w:noProof/>
          </w:rPr>
          <w:t>4.1</w:t>
        </w:r>
        <w:r>
          <w:rPr>
            <w:rFonts w:eastAsiaTheme="minorEastAsia" w:cstheme="minorBidi"/>
            <w:smallCaps w:val="0"/>
            <w:noProof/>
            <w:sz w:val="22"/>
            <w:szCs w:val="22"/>
            <w:lang w:eastAsia="nb-NO"/>
          </w:rPr>
          <w:tab/>
        </w:r>
        <w:r w:rsidRPr="005A4FD2">
          <w:rPr>
            <w:rStyle w:val="Hyperkobling"/>
            <w:noProof/>
          </w:rPr>
          <w:t>Tjeneste for kjøretøyets posisjon</w:t>
        </w:r>
        <w:r>
          <w:rPr>
            <w:noProof/>
            <w:webHidden/>
          </w:rPr>
          <w:tab/>
        </w:r>
        <w:r>
          <w:rPr>
            <w:noProof/>
            <w:webHidden/>
          </w:rPr>
          <w:fldChar w:fldCharType="begin"/>
        </w:r>
        <w:r>
          <w:rPr>
            <w:noProof/>
            <w:webHidden/>
          </w:rPr>
          <w:instrText xml:space="preserve"> PAGEREF _Toc511306859 \h </w:instrText>
        </w:r>
        <w:r>
          <w:rPr>
            <w:noProof/>
            <w:webHidden/>
          </w:rPr>
        </w:r>
        <w:r>
          <w:rPr>
            <w:noProof/>
            <w:webHidden/>
          </w:rPr>
          <w:fldChar w:fldCharType="separate"/>
        </w:r>
        <w:r>
          <w:rPr>
            <w:noProof/>
            <w:webHidden/>
          </w:rPr>
          <w:t>6</w:t>
        </w:r>
        <w:r>
          <w:rPr>
            <w:noProof/>
            <w:webHidden/>
          </w:rPr>
          <w:fldChar w:fldCharType="end"/>
        </w:r>
      </w:hyperlink>
    </w:p>
    <w:p w14:paraId="091923E4" w14:textId="08910F5C" w:rsidR="00C05C4A" w:rsidRDefault="00C05C4A">
      <w:pPr>
        <w:pStyle w:val="INNH3"/>
        <w:tabs>
          <w:tab w:val="left" w:pos="1100"/>
          <w:tab w:val="right" w:leader="dot" w:pos="9062"/>
        </w:tabs>
        <w:rPr>
          <w:rFonts w:eastAsiaTheme="minorEastAsia" w:cstheme="minorBidi"/>
          <w:i w:val="0"/>
          <w:iCs w:val="0"/>
          <w:noProof/>
          <w:sz w:val="22"/>
          <w:szCs w:val="22"/>
          <w:lang w:eastAsia="nb-NO"/>
        </w:rPr>
      </w:pPr>
      <w:hyperlink w:anchor="_Toc511306860" w:history="1">
        <w:r w:rsidRPr="005A4FD2">
          <w:rPr>
            <w:rStyle w:val="Hyperkobling"/>
            <w:noProof/>
          </w:rPr>
          <w:t>4.1.1</w:t>
        </w:r>
        <w:r>
          <w:rPr>
            <w:rFonts w:eastAsiaTheme="minorEastAsia" w:cstheme="minorBidi"/>
            <w:i w:val="0"/>
            <w:iCs w:val="0"/>
            <w:noProof/>
            <w:sz w:val="22"/>
            <w:szCs w:val="22"/>
            <w:lang w:eastAsia="nb-NO"/>
          </w:rPr>
          <w:tab/>
        </w:r>
        <w:r w:rsidRPr="005A4FD2">
          <w:rPr>
            <w:rStyle w:val="Hyperkobling"/>
            <w:noProof/>
          </w:rPr>
          <w:t>Beskrivelse</w:t>
        </w:r>
        <w:r>
          <w:rPr>
            <w:noProof/>
            <w:webHidden/>
          </w:rPr>
          <w:tab/>
        </w:r>
        <w:r>
          <w:rPr>
            <w:noProof/>
            <w:webHidden/>
          </w:rPr>
          <w:fldChar w:fldCharType="begin"/>
        </w:r>
        <w:r>
          <w:rPr>
            <w:noProof/>
            <w:webHidden/>
          </w:rPr>
          <w:instrText xml:space="preserve"> PAGEREF _Toc511306860 \h </w:instrText>
        </w:r>
        <w:r>
          <w:rPr>
            <w:noProof/>
            <w:webHidden/>
          </w:rPr>
        </w:r>
        <w:r>
          <w:rPr>
            <w:noProof/>
            <w:webHidden/>
          </w:rPr>
          <w:fldChar w:fldCharType="separate"/>
        </w:r>
        <w:r>
          <w:rPr>
            <w:noProof/>
            <w:webHidden/>
          </w:rPr>
          <w:t>6</w:t>
        </w:r>
        <w:r>
          <w:rPr>
            <w:noProof/>
            <w:webHidden/>
          </w:rPr>
          <w:fldChar w:fldCharType="end"/>
        </w:r>
      </w:hyperlink>
    </w:p>
    <w:p w14:paraId="24828785" w14:textId="572728E1" w:rsidR="00C05C4A" w:rsidRDefault="00C05C4A">
      <w:pPr>
        <w:pStyle w:val="INNH3"/>
        <w:tabs>
          <w:tab w:val="left" w:pos="1100"/>
          <w:tab w:val="right" w:leader="dot" w:pos="9062"/>
        </w:tabs>
        <w:rPr>
          <w:rFonts w:eastAsiaTheme="minorEastAsia" w:cstheme="minorBidi"/>
          <w:i w:val="0"/>
          <w:iCs w:val="0"/>
          <w:noProof/>
          <w:sz w:val="22"/>
          <w:szCs w:val="22"/>
          <w:lang w:eastAsia="nb-NO"/>
        </w:rPr>
      </w:pPr>
      <w:hyperlink w:anchor="_Toc511306861" w:history="1">
        <w:r w:rsidRPr="005A4FD2">
          <w:rPr>
            <w:rStyle w:val="Hyperkobling"/>
            <w:noProof/>
          </w:rPr>
          <w:t>4.1.2</w:t>
        </w:r>
        <w:r>
          <w:rPr>
            <w:rFonts w:eastAsiaTheme="minorEastAsia" w:cstheme="minorBidi"/>
            <w:i w:val="0"/>
            <w:iCs w:val="0"/>
            <w:noProof/>
            <w:sz w:val="22"/>
            <w:szCs w:val="22"/>
            <w:lang w:eastAsia="nb-NO"/>
          </w:rPr>
          <w:tab/>
        </w:r>
        <w:r w:rsidRPr="005A4FD2">
          <w:rPr>
            <w:rStyle w:val="Hyperkobling"/>
            <w:noProof/>
          </w:rPr>
          <w:t>Data og grensesnitt</w:t>
        </w:r>
        <w:r>
          <w:rPr>
            <w:noProof/>
            <w:webHidden/>
          </w:rPr>
          <w:tab/>
        </w:r>
        <w:r>
          <w:rPr>
            <w:noProof/>
            <w:webHidden/>
          </w:rPr>
          <w:fldChar w:fldCharType="begin"/>
        </w:r>
        <w:r>
          <w:rPr>
            <w:noProof/>
            <w:webHidden/>
          </w:rPr>
          <w:instrText xml:space="preserve"> PAGEREF _Toc511306861 \h </w:instrText>
        </w:r>
        <w:r>
          <w:rPr>
            <w:noProof/>
            <w:webHidden/>
          </w:rPr>
        </w:r>
        <w:r>
          <w:rPr>
            <w:noProof/>
            <w:webHidden/>
          </w:rPr>
          <w:fldChar w:fldCharType="separate"/>
        </w:r>
        <w:r>
          <w:rPr>
            <w:noProof/>
            <w:webHidden/>
          </w:rPr>
          <w:t>6</w:t>
        </w:r>
        <w:r>
          <w:rPr>
            <w:noProof/>
            <w:webHidden/>
          </w:rPr>
          <w:fldChar w:fldCharType="end"/>
        </w:r>
      </w:hyperlink>
    </w:p>
    <w:p w14:paraId="3E95BACE" w14:textId="18E22BB0" w:rsidR="00C05C4A" w:rsidRDefault="00C05C4A">
      <w:pPr>
        <w:pStyle w:val="INNH3"/>
        <w:tabs>
          <w:tab w:val="left" w:pos="1100"/>
          <w:tab w:val="right" w:leader="dot" w:pos="9062"/>
        </w:tabs>
        <w:rPr>
          <w:rFonts w:eastAsiaTheme="minorEastAsia" w:cstheme="minorBidi"/>
          <w:i w:val="0"/>
          <w:iCs w:val="0"/>
          <w:noProof/>
          <w:sz w:val="22"/>
          <w:szCs w:val="22"/>
          <w:lang w:eastAsia="nb-NO"/>
        </w:rPr>
      </w:pPr>
      <w:hyperlink w:anchor="_Toc511306862" w:history="1">
        <w:r w:rsidRPr="005A4FD2">
          <w:rPr>
            <w:rStyle w:val="Hyperkobling"/>
            <w:noProof/>
          </w:rPr>
          <w:t>4.1.3</w:t>
        </w:r>
        <w:r>
          <w:rPr>
            <w:rFonts w:eastAsiaTheme="minorEastAsia" w:cstheme="minorBidi"/>
            <w:i w:val="0"/>
            <w:iCs w:val="0"/>
            <w:noProof/>
            <w:sz w:val="22"/>
            <w:szCs w:val="22"/>
            <w:lang w:eastAsia="nb-NO"/>
          </w:rPr>
          <w:tab/>
        </w:r>
        <w:r w:rsidRPr="005A4FD2">
          <w:rPr>
            <w:rStyle w:val="Hyperkobling"/>
            <w:noProof/>
          </w:rPr>
          <w:t>Krav til tjenesten</w:t>
        </w:r>
        <w:r>
          <w:rPr>
            <w:noProof/>
            <w:webHidden/>
          </w:rPr>
          <w:tab/>
        </w:r>
        <w:r>
          <w:rPr>
            <w:noProof/>
            <w:webHidden/>
          </w:rPr>
          <w:fldChar w:fldCharType="begin"/>
        </w:r>
        <w:r>
          <w:rPr>
            <w:noProof/>
            <w:webHidden/>
          </w:rPr>
          <w:instrText xml:space="preserve"> PAGEREF _Toc511306862 \h </w:instrText>
        </w:r>
        <w:r>
          <w:rPr>
            <w:noProof/>
            <w:webHidden/>
          </w:rPr>
        </w:r>
        <w:r>
          <w:rPr>
            <w:noProof/>
            <w:webHidden/>
          </w:rPr>
          <w:fldChar w:fldCharType="separate"/>
        </w:r>
        <w:r>
          <w:rPr>
            <w:noProof/>
            <w:webHidden/>
          </w:rPr>
          <w:t>6</w:t>
        </w:r>
        <w:r>
          <w:rPr>
            <w:noProof/>
            <w:webHidden/>
          </w:rPr>
          <w:fldChar w:fldCharType="end"/>
        </w:r>
      </w:hyperlink>
    </w:p>
    <w:p w14:paraId="112C413D" w14:textId="58806D5E"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63" w:history="1">
        <w:r w:rsidRPr="005A4FD2">
          <w:rPr>
            <w:rStyle w:val="Hyperkobling"/>
            <w:noProof/>
          </w:rPr>
          <w:t>4.2</w:t>
        </w:r>
        <w:r>
          <w:rPr>
            <w:rFonts w:eastAsiaTheme="minorEastAsia" w:cstheme="minorBidi"/>
            <w:smallCaps w:val="0"/>
            <w:noProof/>
            <w:sz w:val="22"/>
            <w:szCs w:val="22"/>
            <w:lang w:eastAsia="nb-NO"/>
          </w:rPr>
          <w:tab/>
        </w:r>
        <w:r w:rsidRPr="005A4FD2">
          <w:rPr>
            <w:rStyle w:val="Hyperkobling"/>
            <w:noProof/>
          </w:rPr>
          <w:t>Tjeneste for kjøretøyregister, utstyr og utstyrsstatus</w:t>
        </w:r>
        <w:r>
          <w:rPr>
            <w:noProof/>
            <w:webHidden/>
          </w:rPr>
          <w:tab/>
        </w:r>
        <w:r>
          <w:rPr>
            <w:noProof/>
            <w:webHidden/>
          </w:rPr>
          <w:fldChar w:fldCharType="begin"/>
        </w:r>
        <w:r>
          <w:rPr>
            <w:noProof/>
            <w:webHidden/>
          </w:rPr>
          <w:instrText xml:space="preserve"> PAGEREF _Toc511306863 \h </w:instrText>
        </w:r>
        <w:r>
          <w:rPr>
            <w:noProof/>
            <w:webHidden/>
          </w:rPr>
        </w:r>
        <w:r>
          <w:rPr>
            <w:noProof/>
            <w:webHidden/>
          </w:rPr>
          <w:fldChar w:fldCharType="separate"/>
        </w:r>
        <w:r>
          <w:rPr>
            <w:noProof/>
            <w:webHidden/>
          </w:rPr>
          <w:t>6</w:t>
        </w:r>
        <w:r>
          <w:rPr>
            <w:noProof/>
            <w:webHidden/>
          </w:rPr>
          <w:fldChar w:fldCharType="end"/>
        </w:r>
      </w:hyperlink>
    </w:p>
    <w:p w14:paraId="69CF70D0" w14:textId="04BF5633" w:rsidR="00C05C4A" w:rsidRDefault="00C05C4A">
      <w:pPr>
        <w:pStyle w:val="INNH3"/>
        <w:tabs>
          <w:tab w:val="left" w:pos="1100"/>
          <w:tab w:val="right" w:leader="dot" w:pos="9062"/>
        </w:tabs>
        <w:rPr>
          <w:rFonts w:eastAsiaTheme="minorEastAsia" w:cstheme="minorBidi"/>
          <w:i w:val="0"/>
          <w:iCs w:val="0"/>
          <w:noProof/>
          <w:sz w:val="22"/>
          <w:szCs w:val="22"/>
          <w:lang w:eastAsia="nb-NO"/>
        </w:rPr>
      </w:pPr>
      <w:hyperlink w:anchor="_Toc511306864" w:history="1">
        <w:r w:rsidRPr="005A4FD2">
          <w:rPr>
            <w:rStyle w:val="Hyperkobling"/>
            <w:noProof/>
          </w:rPr>
          <w:t>4.2.1</w:t>
        </w:r>
        <w:r>
          <w:rPr>
            <w:rFonts w:eastAsiaTheme="minorEastAsia" w:cstheme="minorBidi"/>
            <w:i w:val="0"/>
            <w:iCs w:val="0"/>
            <w:noProof/>
            <w:sz w:val="22"/>
            <w:szCs w:val="22"/>
            <w:lang w:eastAsia="nb-NO"/>
          </w:rPr>
          <w:tab/>
        </w:r>
        <w:r w:rsidRPr="005A4FD2">
          <w:rPr>
            <w:rStyle w:val="Hyperkobling"/>
            <w:noProof/>
          </w:rPr>
          <w:t>Beskrivelse</w:t>
        </w:r>
        <w:r>
          <w:rPr>
            <w:noProof/>
            <w:webHidden/>
          </w:rPr>
          <w:tab/>
        </w:r>
        <w:r>
          <w:rPr>
            <w:noProof/>
            <w:webHidden/>
          </w:rPr>
          <w:fldChar w:fldCharType="begin"/>
        </w:r>
        <w:r>
          <w:rPr>
            <w:noProof/>
            <w:webHidden/>
          </w:rPr>
          <w:instrText xml:space="preserve"> PAGEREF _Toc511306864 \h </w:instrText>
        </w:r>
        <w:r>
          <w:rPr>
            <w:noProof/>
            <w:webHidden/>
          </w:rPr>
        </w:r>
        <w:r>
          <w:rPr>
            <w:noProof/>
            <w:webHidden/>
          </w:rPr>
          <w:fldChar w:fldCharType="separate"/>
        </w:r>
        <w:r>
          <w:rPr>
            <w:noProof/>
            <w:webHidden/>
          </w:rPr>
          <w:t>6</w:t>
        </w:r>
        <w:r>
          <w:rPr>
            <w:noProof/>
            <w:webHidden/>
          </w:rPr>
          <w:fldChar w:fldCharType="end"/>
        </w:r>
      </w:hyperlink>
    </w:p>
    <w:p w14:paraId="5627C97B" w14:textId="5A83EBF3" w:rsidR="00C05C4A" w:rsidRDefault="00C05C4A">
      <w:pPr>
        <w:pStyle w:val="INNH3"/>
        <w:tabs>
          <w:tab w:val="left" w:pos="1100"/>
          <w:tab w:val="right" w:leader="dot" w:pos="9062"/>
        </w:tabs>
        <w:rPr>
          <w:rFonts w:eastAsiaTheme="minorEastAsia" w:cstheme="minorBidi"/>
          <w:i w:val="0"/>
          <w:iCs w:val="0"/>
          <w:noProof/>
          <w:sz w:val="22"/>
          <w:szCs w:val="22"/>
          <w:lang w:eastAsia="nb-NO"/>
        </w:rPr>
      </w:pPr>
      <w:hyperlink w:anchor="_Toc511306865" w:history="1">
        <w:r w:rsidRPr="005A4FD2">
          <w:rPr>
            <w:rStyle w:val="Hyperkobling"/>
            <w:noProof/>
          </w:rPr>
          <w:t>4.2.2</w:t>
        </w:r>
        <w:r>
          <w:rPr>
            <w:rFonts w:eastAsiaTheme="minorEastAsia" w:cstheme="minorBidi"/>
            <w:i w:val="0"/>
            <w:iCs w:val="0"/>
            <w:noProof/>
            <w:sz w:val="22"/>
            <w:szCs w:val="22"/>
            <w:lang w:eastAsia="nb-NO"/>
          </w:rPr>
          <w:tab/>
        </w:r>
        <w:r w:rsidRPr="005A4FD2">
          <w:rPr>
            <w:rStyle w:val="Hyperkobling"/>
            <w:noProof/>
          </w:rPr>
          <w:t>Data og grensesnitt</w:t>
        </w:r>
        <w:r>
          <w:rPr>
            <w:noProof/>
            <w:webHidden/>
          </w:rPr>
          <w:tab/>
        </w:r>
        <w:r>
          <w:rPr>
            <w:noProof/>
            <w:webHidden/>
          </w:rPr>
          <w:fldChar w:fldCharType="begin"/>
        </w:r>
        <w:r>
          <w:rPr>
            <w:noProof/>
            <w:webHidden/>
          </w:rPr>
          <w:instrText xml:space="preserve"> PAGEREF _Toc511306865 \h </w:instrText>
        </w:r>
        <w:r>
          <w:rPr>
            <w:noProof/>
            <w:webHidden/>
          </w:rPr>
        </w:r>
        <w:r>
          <w:rPr>
            <w:noProof/>
            <w:webHidden/>
          </w:rPr>
          <w:fldChar w:fldCharType="separate"/>
        </w:r>
        <w:r>
          <w:rPr>
            <w:noProof/>
            <w:webHidden/>
          </w:rPr>
          <w:t>6</w:t>
        </w:r>
        <w:r>
          <w:rPr>
            <w:noProof/>
            <w:webHidden/>
          </w:rPr>
          <w:fldChar w:fldCharType="end"/>
        </w:r>
      </w:hyperlink>
    </w:p>
    <w:p w14:paraId="4F695F6E" w14:textId="4733B493" w:rsidR="00C05C4A" w:rsidRDefault="00C05C4A">
      <w:pPr>
        <w:pStyle w:val="INNH3"/>
        <w:tabs>
          <w:tab w:val="left" w:pos="1100"/>
          <w:tab w:val="right" w:leader="dot" w:pos="9062"/>
        </w:tabs>
        <w:rPr>
          <w:rFonts w:eastAsiaTheme="minorEastAsia" w:cstheme="minorBidi"/>
          <w:i w:val="0"/>
          <w:iCs w:val="0"/>
          <w:noProof/>
          <w:sz w:val="22"/>
          <w:szCs w:val="22"/>
          <w:lang w:eastAsia="nb-NO"/>
        </w:rPr>
      </w:pPr>
      <w:hyperlink w:anchor="_Toc511306866" w:history="1">
        <w:r w:rsidRPr="005A4FD2">
          <w:rPr>
            <w:rStyle w:val="Hyperkobling"/>
            <w:noProof/>
          </w:rPr>
          <w:t>4.2.3</w:t>
        </w:r>
        <w:r>
          <w:rPr>
            <w:rFonts w:eastAsiaTheme="minorEastAsia" w:cstheme="minorBidi"/>
            <w:i w:val="0"/>
            <w:iCs w:val="0"/>
            <w:noProof/>
            <w:sz w:val="22"/>
            <w:szCs w:val="22"/>
            <w:lang w:eastAsia="nb-NO"/>
          </w:rPr>
          <w:tab/>
        </w:r>
        <w:r w:rsidRPr="005A4FD2">
          <w:rPr>
            <w:rStyle w:val="Hyperkobling"/>
            <w:noProof/>
          </w:rPr>
          <w:t>Krav til tjenesten</w:t>
        </w:r>
        <w:r>
          <w:rPr>
            <w:noProof/>
            <w:webHidden/>
          </w:rPr>
          <w:tab/>
        </w:r>
        <w:r>
          <w:rPr>
            <w:noProof/>
            <w:webHidden/>
          </w:rPr>
          <w:fldChar w:fldCharType="begin"/>
        </w:r>
        <w:r>
          <w:rPr>
            <w:noProof/>
            <w:webHidden/>
          </w:rPr>
          <w:instrText xml:space="preserve"> PAGEREF _Toc511306866 \h </w:instrText>
        </w:r>
        <w:r>
          <w:rPr>
            <w:noProof/>
            <w:webHidden/>
          </w:rPr>
        </w:r>
        <w:r>
          <w:rPr>
            <w:noProof/>
            <w:webHidden/>
          </w:rPr>
          <w:fldChar w:fldCharType="separate"/>
        </w:r>
        <w:r>
          <w:rPr>
            <w:noProof/>
            <w:webHidden/>
          </w:rPr>
          <w:t>6</w:t>
        </w:r>
        <w:r>
          <w:rPr>
            <w:noProof/>
            <w:webHidden/>
          </w:rPr>
          <w:fldChar w:fldCharType="end"/>
        </w:r>
      </w:hyperlink>
    </w:p>
    <w:p w14:paraId="187EE072" w14:textId="57428344"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67" w:history="1">
        <w:r w:rsidRPr="005A4FD2">
          <w:rPr>
            <w:rStyle w:val="Hyperkobling"/>
            <w:noProof/>
          </w:rPr>
          <w:t>4.3</w:t>
        </w:r>
        <w:r>
          <w:rPr>
            <w:rFonts w:eastAsiaTheme="minorEastAsia" w:cstheme="minorBidi"/>
            <w:smallCaps w:val="0"/>
            <w:noProof/>
            <w:sz w:val="22"/>
            <w:szCs w:val="22"/>
            <w:lang w:eastAsia="nb-NO"/>
          </w:rPr>
          <w:tab/>
        </w:r>
        <w:r w:rsidRPr="005A4FD2">
          <w:rPr>
            <w:rStyle w:val="Hyperkobling"/>
            <w:noProof/>
          </w:rPr>
          <w:t>Tjeneste for kjøreoppdrag</w:t>
        </w:r>
        <w:r>
          <w:rPr>
            <w:noProof/>
            <w:webHidden/>
          </w:rPr>
          <w:tab/>
        </w:r>
        <w:r>
          <w:rPr>
            <w:noProof/>
            <w:webHidden/>
          </w:rPr>
          <w:fldChar w:fldCharType="begin"/>
        </w:r>
        <w:r>
          <w:rPr>
            <w:noProof/>
            <w:webHidden/>
          </w:rPr>
          <w:instrText xml:space="preserve"> PAGEREF _Toc511306867 \h </w:instrText>
        </w:r>
        <w:r>
          <w:rPr>
            <w:noProof/>
            <w:webHidden/>
          </w:rPr>
        </w:r>
        <w:r>
          <w:rPr>
            <w:noProof/>
            <w:webHidden/>
          </w:rPr>
          <w:fldChar w:fldCharType="separate"/>
        </w:r>
        <w:r>
          <w:rPr>
            <w:noProof/>
            <w:webHidden/>
          </w:rPr>
          <w:t>7</w:t>
        </w:r>
        <w:r>
          <w:rPr>
            <w:noProof/>
            <w:webHidden/>
          </w:rPr>
          <w:fldChar w:fldCharType="end"/>
        </w:r>
      </w:hyperlink>
    </w:p>
    <w:p w14:paraId="567534F4" w14:textId="54FC57C0" w:rsidR="00C05C4A" w:rsidRDefault="00C05C4A">
      <w:pPr>
        <w:pStyle w:val="INNH3"/>
        <w:tabs>
          <w:tab w:val="left" w:pos="1100"/>
          <w:tab w:val="right" w:leader="dot" w:pos="9062"/>
        </w:tabs>
        <w:rPr>
          <w:rFonts w:eastAsiaTheme="minorEastAsia" w:cstheme="minorBidi"/>
          <w:i w:val="0"/>
          <w:iCs w:val="0"/>
          <w:noProof/>
          <w:sz w:val="22"/>
          <w:szCs w:val="22"/>
          <w:lang w:eastAsia="nb-NO"/>
        </w:rPr>
      </w:pPr>
      <w:hyperlink w:anchor="_Toc511306868" w:history="1">
        <w:r w:rsidRPr="005A4FD2">
          <w:rPr>
            <w:rStyle w:val="Hyperkobling"/>
            <w:noProof/>
          </w:rPr>
          <w:t>4.3.1</w:t>
        </w:r>
        <w:r>
          <w:rPr>
            <w:rFonts w:eastAsiaTheme="minorEastAsia" w:cstheme="minorBidi"/>
            <w:i w:val="0"/>
            <w:iCs w:val="0"/>
            <w:noProof/>
            <w:sz w:val="22"/>
            <w:szCs w:val="22"/>
            <w:lang w:eastAsia="nb-NO"/>
          </w:rPr>
          <w:tab/>
        </w:r>
        <w:r w:rsidRPr="005A4FD2">
          <w:rPr>
            <w:rStyle w:val="Hyperkobling"/>
            <w:noProof/>
          </w:rPr>
          <w:t>Beskrivelse</w:t>
        </w:r>
        <w:r>
          <w:rPr>
            <w:noProof/>
            <w:webHidden/>
          </w:rPr>
          <w:tab/>
        </w:r>
        <w:r>
          <w:rPr>
            <w:noProof/>
            <w:webHidden/>
          </w:rPr>
          <w:fldChar w:fldCharType="begin"/>
        </w:r>
        <w:r>
          <w:rPr>
            <w:noProof/>
            <w:webHidden/>
          </w:rPr>
          <w:instrText xml:space="preserve"> PAGEREF _Toc511306868 \h </w:instrText>
        </w:r>
        <w:r>
          <w:rPr>
            <w:noProof/>
            <w:webHidden/>
          </w:rPr>
        </w:r>
        <w:r>
          <w:rPr>
            <w:noProof/>
            <w:webHidden/>
          </w:rPr>
          <w:fldChar w:fldCharType="separate"/>
        </w:r>
        <w:r>
          <w:rPr>
            <w:noProof/>
            <w:webHidden/>
          </w:rPr>
          <w:t>7</w:t>
        </w:r>
        <w:r>
          <w:rPr>
            <w:noProof/>
            <w:webHidden/>
          </w:rPr>
          <w:fldChar w:fldCharType="end"/>
        </w:r>
      </w:hyperlink>
    </w:p>
    <w:p w14:paraId="697D4FAD" w14:textId="1DBB84BF" w:rsidR="00C05C4A" w:rsidRDefault="00C05C4A">
      <w:pPr>
        <w:pStyle w:val="INNH3"/>
        <w:tabs>
          <w:tab w:val="left" w:pos="1100"/>
          <w:tab w:val="right" w:leader="dot" w:pos="9062"/>
        </w:tabs>
        <w:rPr>
          <w:rFonts w:eastAsiaTheme="minorEastAsia" w:cstheme="minorBidi"/>
          <w:i w:val="0"/>
          <w:iCs w:val="0"/>
          <w:noProof/>
          <w:sz w:val="22"/>
          <w:szCs w:val="22"/>
          <w:lang w:eastAsia="nb-NO"/>
        </w:rPr>
      </w:pPr>
      <w:hyperlink w:anchor="_Toc511306869" w:history="1">
        <w:r w:rsidRPr="005A4FD2">
          <w:rPr>
            <w:rStyle w:val="Hyperkobling"/>
            <w:noProof/>
          </w:rPr>
          <w:t>4.3.2</w:t>
        </w:r>
        <w:r>
          <w:rPr>
            <w:rFonts w:eastAsiaTheme="minorEastAsia" w:cstheme="minorBidi"/>
            <w:i w:val="0"/>
            <w:iCs w:val="0"/>
            <w:noProof/>
            <w:sz w:val="22"/>
            <w:szCs w:val="22"/>
            <w:lang w:eastAsia="nb-NO"/>
          </w:rPr>
          <w:tab/>
        </w:r>
        <w:r w:rsidRPr="005A4FD2">
          <w:rPr>
            <w:rStyle w:val="Hyperkobling"/>
            <w:noProof/>
          </w:rPr>
          <w:t>Data og grensesnitt</w:t>
        </w:r>
        <w:r>
          <w:rPr>
            <w:noProof/>
            <w:webHidden/>
          </w:rPr>
          <w:tab/>
        </w:r>
        <w:r>
          <w:rPr>
            <w:noProof/>
            <w:webHidden/>
          </w:rPr>
          <w:fldChar w:fldCharType="begin"/>
        </w:r>
        <w:r>
          <w:rPr>
            <w:noProof/>
            <w:webHidden/>
          </w:rPr>
          <w:instrText xml:space="preserve"> PAGEREF _Toc511306869 \h </w:instrText>
        </w:r>
        <w:r>
          <w:rPr>
            <w:noProof/>
            <w:webHidden/>
          </w:rPr>
        </w:r>
        <w:r>
          <w:rPr>
            <w:noProof/>
            <w:webHidden/>
          </w:rPr>
          <w:fldChar w:fldCharType="separate"/>
        </w:r>
        <w:r>
          <w:rPr>
            <w:noProof/>
            <w:webHidden/>
          </w:rPr>
          <w:t>7</w:t>
        </w:r>
        <w:r>
          <w:rPr>
            <w:noProof/>
            <w:webHidden/>
          </w:rPr>
          <w:fldChar w:fldCharType="end"/>
        </w:r>
      </w:hyperlink>
    </w:p>
    <w:p w14:paraId="0766944A" w14:textId="175A2D4B" w:rsidR="00C05C4A" w:rsidRDefault="00C05C4A">
      <w:pPr>
        <w:pStyle w:val="INNH3"/>
        <w:tabs>
          <w:tab w:val="left" w:pos="1100"/>
          <w:tab w:val="right" w:leader="dot" w:pos="9062"/>
        </w:tabs>
        <w:rPr>
          <w:rFonts w:eastAsiaTheme="minorEastAsia" w:cstheme="minorBidi"/>
          <w:i w:val="0"/>
          <w:iCs w:val="0"/>
          <w:noProof/>
          <w:sz w:val="22"/>
          <w:szCs w:val="22"/>
          <w:lang w:eastAsia="nb-NO"/>
        </w:rPr>
      </w:pPr>
      <w:hyperlink w:anchor="_Toc511306870" w:history="1">
        <w:r w:rsidRPr="005A4FD2">
          <w:rPr>
            <w:rStyle w:val="Hyperkobling"/>
            <w:noProof/>
          </w:rPr>
          <w:t>4.3.3</w:t>
        </w:r>
        <w:r>
          <w:rPr>
            <w:rFonts w:eastAsiaTheme="minorEastAsia" w:cstheme="minorBidi"/>
            <w:i w:val="0"/>
            <w:iCs w:val="0"/>
            <w:noProof/>
            <w:sz w:val="22"/>
            <w:szCs w:val="22"/>
            <w:lang w:eastAsia="nb-NO"/>
          </w:rPr>
          <w:tab/>
        </w:r>
        <w:r w:rsidRPr="005A4FD2">
          <w:rPr>
            <w:rStyle w:val="Hyperkobling"/>
            <w:noProof/>
          </w:rPr>
          <w:t>Krav til tjenesten</w:t>
        </w:r>
        <w:r>
          <w:rPr>
            <w:noProof/>
            <w:webHidden/>
          </w:rPr>
          <w:tab/>
        </w:r>
        <w:r>
          <w:rPr>
            <w:noProof/>
            <w:webHidden/>
          </w:rPr>
          <w:fldChar w:fldCharType="begin"/>
        </w:r>
        <w:r>
          <w:rPr>
            <w:noProof/>
            <w:webHidden/>
          </w:rPr>
          <w:instrText xml:space="preserve"> PAGEREF _Toc511306870 \h </w:instrText>
        </w:r>
        <w:r>
          <w:rPr>
            <w:noProof/>
            <w:webHidden/>
          </w:rPr>
        </w:r>
        <w:r>
          <w:rPr>
            <w:noProof/>
            <w:webHidden/>
          </w:rPr>
          <w:fldChar w:fldCharType="separate"/>
        </w:r>
        <w:r>
          <w:rPr>
            <w:noProof/>
            <w:webHidden/>
          </w:rPr>
          <w:t>7</w:t>
        </w:r>
        <w:r>
          <w:rPr>
            <w:noProof/>
            <w:webHidden/>
          </w:rPr>
          <w:fldChar w:fldCharType="end"/>
        </w:r>
      </w:hyperlink>
    </w:p>
    <w:p w14:paraId="055398B4" w14:textId="7913944F"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71" w:history="1">
        <w:r w:rsidRPr="005A4FD2">
          <w:rPr>
            <w:rStyle w:val="Hyperkobling"/>
            <w:noProof/>
          </w:rPr>
          <w:t>4.4</w:t>
        </w:r>
        <w:r>
          <w:rPr>
            <w:rFonts w:eastAsiaTheme="minorEastAsia" w:cstheme="minorBidi"/>
            <w:smallCaps w:val="0"/>
            <w:noProof/>
            <w:sz w:val="22"/>
            <w:szCs w:val="22"/>
            <w:lang w:eastAsia="nb-NO"/>
          </w:rPr>
          <w:tab/>
        </w:r>
        <w:r w:rsidRPr="005A4FD2">
          <w:rPr>
            <w:rStyle w:val="Hyperkobling"/>
            <w:noProof/>
          </w:rPr>
          <w:t>Tjeneste for lokal DPI</w:t>
        </w:r>
        <w:r>
          <w:rPr>
            <w:noProof/>
            <w:webHidden/>
          </w:rPr>
          <w:tab/>
        </w:r>
        <w:r>
          <w:rPr>
            <w:noProof/>
            <w:webHidden/>
          </w:rPr>
          <w:fldChar w:fldCharType="begin"/>
        </w:r>
        <w:r>
          <w:rPr>
            <w:noProof/>
            <w:webHidden/>
          </w:rPr>
          <w:instrText xml:space="preserve"> PAGEREF _Toc511306871 \h </w:instrText>
        </w:r>
        <w:r>
          <w:rPr>
            <w:noProof/>
            <w:webHidden/>
          </w:rPr>
        </w:r>
        <w:r>
          <w:rPr>
            <w:noProof/>
            <w:webHidden/>
          </w:rPr>
          <w:fldChar w:fldCharType="separate"/>
        </w:r>
        <w:r>
          <w:rPr>
            <w:noProof/>
            <w:webHidden/>
          </w:rPr>
          <w:t>8</w:t>
        </w:r>
        <w:r>
          <w:rPr>
            <w:noProof/>
            <w:webHidden/>
          </w:rPr>
          <w:fldChar w:fldCharType="end"/>
        </w:r>
      </w:hyperlink>
    </w:p>
    <w:p w14:paraId="7315DF3E" w14:textId="28051360" w:rsidR="00C05C4A" w:rsidRDefault="00C05C4A">
      <w:pPr>
        <w:pStyle w:val="INNH3"/>
        <w:tabs>
          <w:tab w:val="left" w:pos="1100"/>
          <w:tab w:val="right" w:leader="dot" w:pos="9062"/>
        </w:tabs>
        <w:rPr>
          <w:rFonts w:eastAsiaTheme="minorEastAsia" w:cstheme="minorBidi"/>
          <w:i w:val="0"/>
          <w:iCs w:val="0"/>
          <w:noProof/>
          <w:sz w:val="22"/>
          <w:szCs w:val="22"/>
          <w:lang w:eastAsia="nb-NO"/>
        </w:rPr>
      </w:pPr>
      <w:hyperlink w:anchor="_Toc511306872" w:history="1">
        <w:r w:rsidRPr="005A4FD2">
          <w:rPr>
            <w:rStyle w:val="Hyperkobling"/>
            <w:noProof/>
          </w:rPr>
          <w:t>4.4.1</w:t>
        </w:r>
        <w:r>
          <w:rPr>
            <w:rFonts w:eastAsiaTheme="minorEastAsia" w:cstheme="minorBidi"/>
            <w:i w:val="0"/>
            <w:iCs w:val="0"/>
            <w:noProof/>
            <w:sz w:val="22"/>
            <w:szCs w:val="22"/>
            <w:lang w:eastAsia="nb-NO"/>
          </w:rPr>
          <w:tab/>
        </w:r>
        <w:r w:rsidRPr="005A4FD2">
          <w:rPr>
            <w:rStyle w:val="Hyperkobling"/>
            <w:noProof/>
          </w:rPr>
          <w:t>Beskrivelse</w:t>
        </w:r>
        <w:r>
          <w:rPr>
            <w:noProof/>
            <w:webHidden/>
          </w:rPr>
          <w:tab/>
        </w:r>
        <w:r>
          <w:rPr>
            <w:noProof/>
            <w:webHidden/>
          </w:rPr>
          <w:fldChar w:fldCharType="begin"/>
        </w:r>
        <w:r>
          <w:rPr>
            <w:noProof/>
            <w:webHidden/>
          </w:rPr>
          <w:instrText xml:space="preserve"> PAGEREF _Toc511306872 \h </w:instrText>
        </w:r>
        <w:r>
          <w:rPr>
            <w:noProof/>
            <w:webHidden/>
          </w:rPr>
        </w:r>
        <w:r>
          <w:rPr>
            <w:noProof/>
            <w:webHidden/>
          </w:rPr>
          <w:fldChar w:fldCharType="separate"/>
        </w:r>
        <w:r>
          <w:rPr>
            <w:noProof/>
            <w:webHidden/>
          </w:rPr>
          <w:t>8</w:t>
        </w:r>
        <w:r>
          <w:rPr>
            <w:noProof/>
            <w:webHidden/>
          </w:rPr>
          <w:fldChar w:fldCharType="end"/>
        </w:r>
      </w:hyperlink>
    </w:p>
    <w:p w14:paraId="29225405" w14:textId="319968DF" w:rsidR="00C05C4A" w:rsidRDefault="00C05C4A">
      <w:pPr>
        <w:pStyle w:val="INNH3"/>
        <w:tabs>
          <w:tab w:val="left" w:pos="1100"/>
          <w:tab w:val="right" w:leader="dot" w:pos="9062"/>
        </w:tabs>
        <w:rPr>
          <w:rFonts w:eastAsiaTheme="minorEastAsia" w:cstheme="minorBidi"/>
          <w:i w:val="0"/>
          <w:iCs w:val="0"/>
          <w:noProof/>
          <w:sz w:val="22"/>
          <w:szCs w:val="22"/>
          <w:lang w:eastAsia="nb-NO"/>
        </w:rPr>
      </w:pPr>
      <w:hyperlink w:anchor="_Toc511306873" w:history="1">
        <w:r w:rsidRPr="005A4FD2">
          <w:rPr>
            <w:rStyle w:val="Hyperkobling"/>
            <w:noProof/>
          </w:rPr>
          <w:t>4.4.2</w:t>
        </w:r>
        <w:r>
          <w:rPr>
            <w:rFonts w:eastAsiaTheme="minorEastAsia" w:cstheme="minorBidi"/>
            <w:i w:val="0"/>
            <w:iCs w:val="0"/>
            <w:noProof/>
            <w:sz w:val="22"/>
            <w:szCs w:val="22"/>
            <w:lang w:eastAsia="nb-NO"/>
          </w:rPr>
          <w:tab/>
        </w:r>
        <w:r w:rsidRPr="005A4FD2">
          <w:rPr>
            <w:rStyle w:val="Hyperkobling"/>
            <w:noProof/>
          </w:rPr>
          <w:t>Data og grensesnitt</w:t>
        </w:r>
        <w:r>
          <w:rPr>
            <w:noProof/>
            <w:webHidden/>
          </w:rPr>
          <w:tab/>
        </w:r>
        <w:r>
          <w:rPr>
            <w:noProof/>
            <w:webHidden/>
          </w:rPr>
          <w:fldChar w:fldCharType="begin"/>
        </w:r>
        <w:r>
          <w:rPr>
            <w:noProof/>
            <w:webHidden/>
          </w:rPr>
          <w:instrText xml:space="preserve"> PAGEREF _Toc511306873 \h </w:instrText>
        </w:r>
        <w:r>
          <w:rPr>
            <w:noProof/>
            <w:webHidden/>
          </w:rPr>
        </w:r>
        <w:r>
          <w:rPr>
            <w:noProof/>
            <w:webHidden/>
          </w:rPr>
          <w:fldChar w:fldCharType="separate"/>
        </w:r>
        <w:r>
          <w:rPr>
            <w:noProof/>
            <w:webHidden/>
          </w:rPr>
          <w:t>8</w:t>
        </w:r>
        <w:r>
          <w:rPr>
            <w:noProof/>
            <w:webHidden/>
          </w:rPr>
          <w:fldChar w:fldCharType="end"/>
        </w:r>
      </w:hyperlink>
    </w:p>
    <w:p w14:paraId="24FE1F75" w14:textId="0FCC302F" w:rsidR="00C05C4A" w:rsidRDefault="00C05C4A">
      <w:pPr>
        <w:pStyle w:val="INNH3"/>
        <w:tabs>
          <w:tab w:val="left" w:pos="1100"/>
          <w:tab w:val="right" w:leader="dot" w:pos="9062"/>
        </w:tabs>
        <w:rPr>
          <w:rFonts w:eastAsiaTheme="minorEastAsia" w:cstheme="minorBidi"/>
          <w:i w:val="0"/>
          <w:iCs w:val="0"/>
          <w:noProof/>
          <w:sz w:val="22"/>
          <w:szCs w:val="22"/>
          <w:lang w:eastAsia="nb-NO"/>
        </w:rPr>
      </w:pPr>
      <w:hyperlink w:anchor="_Toc511306874" w:history="1">
        <w:r w:rsidRPr="005A4FD2">
          <w:rPr>
            <w:rStyle w:val="Hyperkobling"/>
            <w:noProof/>
          </w:rPr>
          <w:t>4.4.3</w:t>
        </w:r>
        <w:r>
          <w:rPr>
            <w:rFonts w:eastAsiaTheme="minorEastAsia" w:cstheme="minorBidi"/>
            <w:i w:val="0"/>
            <w:iCs w:val="0"/>
            <w:noProof/>
            <w:sz w:val="22"/>
            <w:szCs w:val="22"/>
            <w:lang w:eastAsia="nb-NO"/>
          </w:rPr>
          <w:tab/>
        </w:r>
        <w:r w:rsidRPr="005A4FD2">
          <w:rPr>
            <w:rStyle w:val="Hyperkobling"/>
            <w:noProof/>
          </w:rPr>
          <w:t>Krav til tjenesten</w:t>
        </w:r>
        <w:r>
          <w:rPr>
            <w:noProof/>
            <w:webHidden/>
          </w:rPr>
          <w:tab/>
        </w:r>
        <w:r>
          <w:rPr>
            <w:noProof/>
            <w:webHidden/>
          </w:rPr>
          <w:fldChar w:fldCharType="begin"/>
        </w:r>
        <w:r>
          <w:rPr>
            <w:noProof/>
            <w:webHidden/>
          </w:rPr>
          <w:instrText xml:space="preserve"> PAGEREF _Toc511306874 \h </w:instrText>
        </w:r>
        <w:r>
          <w:rPr>
            <w:noProof/>
            <w:webHidden/>
          </w:rPr>
        </w:r>
        <w:r>
          <w:rPr>
            <w:noProof/>
            <w:webHidden/>
          </w:rPr>
          <w:fldChar w:fldCharType="separate"/>
        </w:r>
        <w:r>
          <w:rPr>
            <w:noProof/>
            <w:webHidden/>
          </w:rPr>
          <w:t>8</w:t>
        </w:r>
        <w:r>
          <w:rPr>
            <w:noProof/>
            <w:webHidden/>
          </w:rPr>
          <w:fldChar w:fldCharType="end"/>
        </w:r>
      </w:hyperlink>
    </w:p>
    <w:p w14:paraId="44098499" w14:textId="6D5C0A51"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75" w:history="1">
        <w:r w:rsidRPr="005A4FD2">
          <w:rPr>
            <w:rStyle w:val="Hyperkobling"/>
            <w:noProof/>
          </w:rPr>
          <w:t>4.5</w:t>
        </w:r>
        <w:r>
          <w:rPr>
            <w:rFonts w:eastAsiaTheme="minorEastAsia" w:cstheme="minorBidi"/>
            <w:smallCaps w:val="0"/>
            <w:noProof/>
            <w:sz w:val="22"/>
            <w:szCs w:val="22"/>
            <w:lang w:eastAsia="nb-NO"/>
          </w:rPr>
          <w:tab/>
        </w:r>
        <w:r w:rsidRPr="005A4FD2">
          <w:rPr>
            <w:rStyle w:val="Hyperkobling"/>
            <w:noProof/>
          </w:rPr>
          <w:t>Tjeneste for ombordsalg og validering</w:t>
        </w:r>
        <w:r>
          <w:rPr>
            <w:noProof/>
            <w:webHidden/>
          </w:rPr>
          <w:tab/>
        </w:r>
        <w:r>
          <w:rPr>
            <w:noProof/>
            <w:webHidden/>
          </w:rPr>
          <w:fldChar w:fldCharType="begin"/>
        </w:r>
        <w:r>
          <w:rPr>
            <w:noProof/>
            <w:webHidden/>
          </w:rPr>
          <w:instrText xml:space="preserve"> PAGEREF _Toc511306875 \h </w:instrText>
        </w:r>
        <w:r>
          <w:rPr>
            <w:noProof/>
            <w:webHidden/>
          </w:rPr>
        </w:r>
        <w:r>
          <w:rPr>
            <w:noProof/>
            <w:webHidden/>
          </w:rPr>
          <w:fldChar w:fldCharType="separate"/>
        </w:r>
        <w:r>
          <w:rPr>
            <w:noProof/>
            <w:webHidden/>
          </w:rPr>
          <w:t>8</w:t>
        </w:r>
        <w:r>
          <w:rPr>
            <w:noProof/>
            <w:webHidden/>
          </w:rPr>
          <w:fldChar w:fldCharType="end"/>
        </w:r>
      </w:hyperlink>
    </w:p>
    <w:p w14:paraId="3C30CB28" w14:textId="331F6D76" w:rsidR="00C05C4A" w:rsidRDefault="00C05C4A">
      <w:pPr>
        <w:pStyle w:val="INNH3"/>
        <w:tabs>
          <w:tab w:val="left" w:pos="1100"/>
          <w:tab w:val="right" w:leader="dot" w:pos="9062"/>
        </w:tabs>
        <w:rPr>
          <w:rFonts w:eastAsiaTheme="minorEastAsia" w:cstheme="minorBidi"/>
          <w:i w:val="0"/>
          <w:iCs w:val="0"/>
          <w:noProof/>
          <w:sz w:val="22"/>
          <w:szCs w:val="22"/>
          <w:lang w:eastAsia="nb-NO"/>
        </w:rPr>
      </w:pPr>
      <w:hyperlink w:anchor="_Toc511306876" w:history="1">
        <w:r w:rsidRPr="005A4FD2">
          <w:rPr>
            <w:rStyle w:val="Hyperkobling"/>
            <w:noProof/>
          </w:rPr>
          <w:t>4.5.1</w:t>
        </w:r>
        <w:r>
          <w:rPr>
            <w:rFonts w:eastAsiaTheme="minorEastAsia" w:cstheme="minorBidi"/>
            <w:i w:val="0"/>
            <w:iCs w:val="0"/>
            <w:noProof/>
            <w:sz w:val="22"/>
            <w:szCs w:val="22"/>
            <w:lang w:eastAsia="nb-NO"/>
          </w:rPr>
          <w:tab/>
        </w:r>
        <w:r w:rsidRPr="005A4FD2">
          <w:rPr>
            <w:rStyle w:val="Hyperkobling"/>
            <w:noProof/>
          </w:rPr>
          <w:t>Beskrivelse</w:t>
        </w:r>
        <w:r>
          <w:rPr>
            <w:noProof/>
            <w:webHidden/>
          </w:rPr>
          <w:tab/>
        </w:r>
        <w:r>
          <w:rPr>
            <w:noProof/>
            <w:webHidden/>
          </w:rPr>
          <w:fldChar w:fldCharType="begin"/>
        </w:r>
        <w:r>
          <w:rPr>
            <w:noProof/>
            <w:webHidden/>
          </w:rPr>
          <w:instrText xml:space="preserve"> PAGEREF _Toc511306876 \h </w:instrText>
        </w:r>
        <w:r>
          <w:rPr>
            <w:noProof/>
            <w:webHidden/>
          </w:rPr>
        </w:r>
        <w:r>
          <w:rPr>
            <w:noProof/>
            <w:webHidden/>
          </w:rPr>
          <w:fldChar w:fldCharType="separate"/>
        </w:r>
        <w:r>
          <w:rPr>
            <w:noProof/>
            <w:webHidden/>
          </w:rPr>
          <w:t>8</w:t>
        </w:r>
        <w:r>
          <w:rPr>
            <w:noProof/>
            <w:webHidden/>
          </w:rPr>
          <w:fldChar w:fldCharType="end"/>
        </w:r>
      </w:hyperlink>
    </w:p>
    <w:p w14:paraId="36EE94C0" w14:textId="034398C7" w:rsidR="00C05C4A" w:rsidRDefault="00C05C4A">
      <w:pPr>
        <w:pStyle w:val="INNH3"/>
        <w:tabs>
          <w:tab w:val="left" w:pos="1100"/>
          <w:tab w:val="right" w:leader="dot" w:pos="9062"/>
        </w:tabs>
        <w:rPr>
          <w:rFonts w:eastAsiaTheme="minorEastAsia" w:cstheme="minorBidi"/>
          <w:i w:val="0"/>
          <w:iCs w:val="0"/>
          <w:noProof/>
          <w:sz w:val="22"/>
          <w:szCs w:val="22"/>
          <w:lang w:eastAsia="nb-NO"/>
        </w:rPr>
      </w:pPr>
      <w:hyperlink w:anchor="_Toc511306877" w:history="1">
        <w:r w:rsidRPr="005A4FD2">
          <w:rPr>
            <w:rStyle w:val="Hyperkobling"/>
            <w:noProof/>
          </w:rPr>
          <w:t>4.5.2</w:t>
        </w:r>
        <w:r>
          <w:rPr>
            <w:rFonts w:eastAsiaTheme="minorEastAsia" w:cstheme="minorBidi"/>
            <w:i w:val="0"/>
            <w:iCs w:val="0"/>
            <w:noProof/>
            <w:sz w:val="22"/>
            <w:szCs w:val="22"/>
            <w:lang w:eastAsia="nb-NO"/>
          </w:rPr>
          <w:tab/>
        </w:r>
        <w:r w:rsidRPr="005A4FD2">
          <w:rPr>
            <w:rStyle w:val="Hyperkobling"/>
            <w:noProof/>
          </w:rPr>
          <w:t>Krav til tjenesten</w:t>
        </w:r>
        <w:r>
          <w:rPr>
            <w:noProof/>
            <w:webHidden/>
          </w:rPr>
          <w:tab/>
        </w:r>
        <w:r>
          <w:rPr>
            <w:noProof/>
            <w:webHidden/>
          </w:rPr>
          <w:fldChar w:fldCharType="begin"/>
        </w:r>
        <w:r>
          <w:rPr>
            <w:noProof/>
            <w:webHidden/>
          </w:rPr>
          <w:instrText xml:space="preserve"> PAGEREF _Toc511306877 \h </w:instrText>
        </w:r>
        <w:r>
          <w:rPr>
            <w:noProof/>
            <w:webHidden/>
          </w:rPr>
        </w:r>
        <w:r>
          <w:rPr>
            <w:noProof/>
            <w:webHidden/>
          </w:rPr>
          <w:fldChar w:fldCharType="separate"/>
        </w:r>
        <w:r>
          <w:rPr>
            <w:noProof/>
            <w:webHidden/>
          </w:rPr>
          <w:t>8</w:t>
        </w:r>
        <w:r>
          <w:rPr>
            <w:noProof/>
            <w:webHidden/>
          </w:rPr>
          <w:fldChar w:fldCharType="end"/>
        </w:r>
      </w:hyperlink>
    </w:p>
    <w:p w14:paraId="79CD4DB5" w14:textId="41735F4D" w:rsidR="00C05C4A" w:rsidRDefault="00C05C4A">
      <w:pPr>
        <w:pStyle w:val="INNH1"/>
        <w:tabs>
          <w:tab w:val="left" w:pos="440"/>
        </w:tabs>
        <w:rPr>
          <w:rFonts w:eastAsiaTheme="minorEastAsia" w:cstheme="minorBidi"/>
          <w:b w:val="0"/>
          <w:bCs w:val="0"/>
          <w:caps w:val="0"/>
          <w:noProof/>
          <w:sz w:val="22"/>
          <w:szCs w:val="22"/>
          <w:lang w:eastAsia="nb-NO"/>
        </w:rPr>
      </w:pPr>
      <w:hyperlink w:anchor="_Toc511306878" w:history="1">
        <w:r w:rsidRPr="005A4FD2">
          <w:rPr>
            <w:rStyle w:val="Hyperkobling"/>
            <w:rFonts w:eastAsia="Times New Roman"/>
            <w:noProof/>
          </w:rPr>
          <w:t>5</w:t>
        </w:r>
        <w:r>
          <w:rPr>
            <w:rFonts w:eastAsiaTheme="minorEastAsia" w:cstheme="minorBidi"/>
            <w:b w:val="0"/>
            <w:bCs w:val="0"/>
            <w:caps w:val="0"/>
            <w:noProof/>
            <w:sz w:val="22"/>
            <w:szCs w:val="22"/>
            <w:lang w:eastAsia="nb-NO"/>
          </w:rPr>
          <w:tab/>
        </w:r>
        <w:r w:rsidRPr="005A4FD2">
          <w:rPr>
            <w:rStyle w:val="Hyperkobling"/>
            <w:rFonts w:eastAsia="Times New Roman"/>
            <w:noProof/>
          </w:rPr>
          <w:t>Pilotering, test, godkjenning og kommisjonering</w:t>
        </w:r>
        <w:r>
          <w:rPr>
            <w:noProof/>
            <w:webHidden/>
          </w:rPr>
          <w:tab/>
        </w:r>
        <w:r>
          <w:rPr>
            <w:noProof/>
            <w:webHidden/>
          </w:rPr>
          <w:fldChar w:fldCharType="begin"/>
        </w:r>
        <w:r>
          <w:rPr>
            <w:noProof/>
            <w:webHidden/>
          </w:rPr>
          <w:instrText xml:space="preserve"> PAGEREF _Toc511306878 \h </w:instrText>
        </w:r>
        <w:r>
          <w:rPr>
            <w:noProof/>
            <w:webHidden/>
          </w:rPr>
        </w:r>
        <w:r>
          <w:rPr>
            <w:noProof/>
            <w:webHidden/>
          </w:rPr>
          <w:fldChar w:fldCharType="separate"/>
        </w:r>
        <w:r>
          <w:rPr>
            <w:noProof/>
            <w:webHidden/>
          </w:rPr>
          <w:t>10</w:t>
        </w:r>
        <w:r>
          <w:rPr>
            <w:noProof/>
            <w:webHidden/>
          </w:rPr>
          <w:fldChar w:fldCharType="end"/>
        </w:r>
      </w:hyperlink>
    </w:p>
    <w:p w14:paraId="542B0F4A" w14:textId="10B0E502"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79" w:history="1">
        <w:r w:rsidRPr="005A4FD2">
          <w:rPr>
            <w:rStyle w:val="Hyperkobling"/>
            <w:noProof/>
          </w:rPr>
          <w:t>5.1</w:t>
        </w:r>
        <w:r>
          <w:rPr>
            <w:rFonts w:eastAsiaTheme="minorEastAsia" w:cstheme="minorBidi"/>
            <w:smallCaps w:val="0"/>
            <w:noProof/>
            <w:sz w:val="22"/>
            <w:szCs w:val="22"/>
            <w:lang w:eastAsia="nb-NO"/>
          </w:rPr>
          <w:tab/>
        </w:r>
        <w:r w:rsidRPr="005A4FD2">
          <w:rPr>
            <w:rStyle w:val="Hyperkobling"/>
            <w:noProof/>
          </w:rPr>
          <w:t>Tidsplan</w:t>
        </w:r>
        <w:r>
          <w:rPr>
            <w:noProof/>
            <w:webHidden/>
          </w:rPr>
          <w:tab/>
        </w:r>
        <w:r>
          <w:rPr>
            <w:noProof/>
            <w:webHidden/>
          </w:rPr>
          <w:fldChar w:fldCharType="begin"/>
        </w:r>
        <w:r>
          <w:rPr>
            <w:noProof/>
            <w:webHidden/>
          </w:rPr>
          <w:instrText xml:space="preserve"> PAGEREF _Toc511306879 \h </w:instrText>
        </w:r>
        <w:r>
          <w:rPr>
            <w:noProof/>
            <w:webHidden/>
          </w:rPr>
        </w:r>
        <w:r>
          <w:rPr>
            <w:noProof/>
            <w:webHidden/>
          </w:rPr>
          <w:fldChar w:fldCharType="separate"/>
        </w:r>
        <w:r>
          <w:rPr>
            <w:noProof/>
            <w:webHidden/>
          </w:rPr>
          <w:t>10</w:t>
        </w:r>
        <w:r>
          <w:rPr>
            <w:noProof/>
            <w:webHidden/>
          </w:rPr>
          <w:fldChar w:fldCharType="end"/>
        </w:r>
      </w:hyperlink>
    </w:p>
    <w:p w14:paraId="12F67183" w14:textId="55A98E7D"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80" w:history="1">
        <w:r w:rsidRPr="005A4FD2">
          <w:rPr>
            <w:rStyle w:val="Hyperkobling"/>
            <w:noProof/>
          </w:rPr>
          <w:t>5.2</w:t>
        </w:r>
        <w:r>
          <w:rPr>
            <w:rFonts w:eastAsiaTheme="minorEastAsia" w:cstheme="minorBidi"/>
            <w:smallCaps w:val="0"/>
            <w:noProof/>
            <w:sz w:val="22"/>
            <w:szCs w:val="22"/>
            <w:lang w:eastAsia="nb-NO"/>
          </w:rPr>
          <w:tab/>
        </w:r>
        <w:r w:rsidRPr="005A4FD2">
          <w:rPr>
            <w:rStyle w:val="Hyperkobling"/>
            <w:noProof/>
          </w:rPr>
          <w:t>System Integration Test (SIT)</w:t>
        </w:r>
        <w:r>
          <w:rPr>
            <w:noProof/>
            <w:webHidden/>
          </w:rPr>
          <w:tab/>
        </w:r>
        <w:r>
          <w:rPr>
            <w:noProof/>
            <w:webHidden/>
          </w:rPr>
          <w:fldChar w:fldCharType="begin"/>
        </w:r>
        <w:r>
          <w:rPr>
            <w:noProof/>
            <w:webHidden/>
          </w:rPr>
          <w:instrText xml:space="preserve"> PAGEREF _Toc511306880 \h </w:instrText>
        </w:r>
        <w:r>
          <w:rPr>
            <w:noProof/>
            <w:webHidden/>
          </w:rPr>
        </w:r>
        <w:r>
          <w:rPr>
            <w:noProof/>
            <w:webHidden/>
          </w:rPr>
          <w:fldChar w:fldCharType="separate"/>
        </w:r>
        <w:r>
          <w:rPr>
            <w:noProof/>
            <w:webHidden/>
          </w:rPr>
          <w:t>11</w:t>
        </w:r>
        <w:r>
          <w:rPr>
            <w:noProof/>
            <w:webHidden/>
          </w:rPr>
          <w:fldChar w:fldCharType="end"/>
        </w:r>
      </w:hyperlink>
    </w:p>
    <w:p w14:paraId="136D6A16" w14:textId="2D2E7AEF"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81" w:history="1">
        <w:r w:rsidRPr="005A4FD2">
          <w:rPr>
            <w:rStyle w:val="Hyperkobling"/>
            <w:noProof/>
          </w:rPr>
          <w:t>5.3</w:t>
        </w:r>
        <w:r>
          <w:rPr>
            <w:rFonts w:eastAsiaTheme="minorEastAsia" w:cstheme="minorBidi"/>
            <w:smallCaps w:val="0"/>
            <w:noProof/>
            <w:sz w:val="22"/>
            <w:szCs w:val="22"/>
            <w:lang w:eastAsia="nb-NO"/>
          </w:rPr>
          <w:tab/>
        </w:r>
        <w:r w:rsidRPr="005A4FD2">
          <w:rPr>
            <w:rStyle w:val="Hyperkobling"/>
            <w:noProof/>
          </w:rPr>
          <w:t>Customer Acceptance Test (CAT)</w:t>
        </w:r>
        <w:r>
          <w:rPr>
            <w:noProof/>
            <w:webHidden/>
          </w:rPr>
          <w:tab/>
        </w:r>
        <w:r>
          <w:rPr>
            <w:noProof/>
            <w:webHidden/>
          </w:rPr>
          <w:fldChar w:fldCharType="begin"/>
        </w:r>
        <w:r>
          <w:rPr>
            <w:noProof/>
            <w:webHidden/>
          </w:rPr>
          <w:instrText xml:space="preserve"> PAGEREF _Toc511306881 \h </w:instrText>
        </w:r>
        <w:r>
          <w:rPr>
            <w:noProof/>
            <w:webHidden/>
          </w:rPr>
        </w:r>
        <w:r>
          <w:rPr>
            <w:noProof/>
            <w:webHidden/>
          </w:rPr>
          <w:fldChar w:fldCharType="separate"/>
        </w:r>
        <w:r>
          <w:rPr>
            <w:noProof/>
            <w:webHidden/>
          </w:rPr>
          <w:t>11</w:t>
        </w:r>
        <w:r>
          <w:rPr>
            <w:noProof/>
            <w:webHidden/>
          </w:rPr>
          <w:fldChar w:fldCharType="end"/>
        </w:r>
      </w:hyperlink>
    </w:p>
    <w:p w14:paraId="678B8A02" w14:textId="01FD6D8F"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82" w:history="1">
        <w:r w:rsidRPr="005A4FD2">
          <w:rPr>
            <w:rStyle w:val="Hyperkobling"/>
            <w:noProof/>
          </w:rPr>
          <w:t>5.4</w:t>
        </w:r>
        <w:r>
          <w:rPr>
            <w:rFonts w:eastAsiaTheme="minorEastAsia" w:cstheme="minorBidi"/>
            <w:smallCaps w:val="0"/>
            <w:noProof/>
            <w:sz w:val="22"/>
            <w:szCs w:val="22"/>
            <w:lang w:eastAsia="nb-NO"/>
          </w:rPr>
          <w:tab/>
        </w:r>
        <w:r w:rsidRPr="005A4FD2">
          <w:rPr>
            <w:rStyle w:val="Hyperkobling"/>
            <w:noProof/>
          </w:rPr>
          <w:t>Vehicle Verification (VV)</w:t>
        </w:r>
        <w:r>
          <w:rPr>
            <w:noProof/>
            <w:webHidden/>
          </w:rPr>
          <w:tab/>
        </w:r>
        <w:r>
          <w:rPr>
            <w:noProof/>
            <w:webHidden/>
          </w:rPr>
          <w:fldChar w:fldCharType="begin"/>
        </w:r>
        <w:r>
          <w:rPr>
            <w:noProof/>
            <w:webHidden/>
          </w:rPr>
          <w:instrText xml:space="preserve"> PAGEREF _Toc511306882 \h </w:instrText>
        </w:r>
        <w:r>
          <w:rPr>
            <w:noProof/>
            <w:webHidden/>
          </w:rPr>
        </w:r>
        <w:r>
          <w:rPr>
            <w:noProof/>
            <w:webHidden/>
          </w:rPr>
          <w:fldChar w:fldCharType="separate"/>
        </w:r>
        <w:r>
          <w:rPr>
            <w:noProof/>
            <w:webHidden/>
          </w:rPr>
          <w:t>12</w:t>
        </w:r>
        <w:r>
          <w:rPr>
            <w:noProof/>
            <w:webHidden/>
          </w:rPr>
          <w:fldChar w:fldCharType="end"/>
        </w:r>
      </w:hyperlink>
    </w:p>
    <w:p w14:paraId="6F3A5B85" w14:textId="3A3CA325" w:rsidR="00C05C4A" w:rsidRDefault="00C05C4A">
      <w:pPr>
        <w:pStyle w:val="INNH1"/>
        <w:tabs>
          <w:tab w:val="left" w:pos="440"/>
        </w:tabs>
        <w:rPr>
          <w:rFonts w:eastAsiaTheme="minorEastAsia" w:cstheme="minorBidi"/>
          <w:b w:val="0"/>
          <w:bCs w:val="0"/>
          <w:caps w:val="0"/>
          <w:noProof/>
          <w:sz w:val="22"/>
          <w:szCs w:val="22"/>
          <w:lang w:eastAsia="nb-NO"/>
        </w:rPr>
      </w:pPr>
      <w:hyperlink w:anchor="_Toc511306883" w:history="1">
        <w:r w:rsidRPr="005A4FD2">
          <w:rPr>
            <w:rStyle w:val="Hyperkobling"/>
            <w:noProof/>
          </w:rPr>
          <w:t>6</w:t>
        </w:r>
        <w:r>
          <w:rPr>
            <w:rFonts w:eastAsiaTheme="minorEastAsia" w:cstheme="minorBidi"/>
            <w:b w:val="0"/>
            <w:bCs w:val="0"/>
            <w:caps w:val="0"/>
            <w:noProof/>
            <w:sz w:val="22"/>
            <w:szCs w:val="22"/>
            <w:lang w:eastAsia="nb-NO"/>
          </w:rPr>
          <w:tab/>
        </w:r>
        <w:r w:rsidRPr="005A4FD2">
          <w:rPr>
            <w:rStyle w:val="Hyperkobling"/>
            <w:noProof/>
          </w:rPr>
          <w:t>Endringer under kontraktsperioden</w:t>
        </w:r>
        <w:r>
          <w:rPr>
            <w:noProof/>
            <w:webHidden/>
          </w:rPr>
          <w:tab/>
        </w:r>
        <w:r>
          <w:rPr>
            <w:noProof/>
            <w:webHidden/>
          </w:rPr>
          <w:fldChar w:fldCharType="begin"/>
        </w:r>
        <w:r>
          <w:rPr>
            <w:noProof/>
            <w:webHidden/>
          </w:rPr>
          <w:instrText xml:space="preserve"> PAGEREF _Toc511306883 \h </w:instrText>
        </w:r>
        <w:r>
          <w:rPr>
            <w:noProof/>
            <w:webHidden/>
          </w:rPr>
        </w:r>
        <w:r>
          <w:rPr>
            <w:noProof/>
            <w:webHidden/>
          </w:rPr>
          <w:fldChar w:fldCharType="separate"/>
        </w:r>
        <w:r>
          <w:rPr>
            <w:noProof/>
            <w:webHidden/>
          </w:rPr>
          <w:t>13</w:t>
        </w:r>
        <w:r>
          <w:rPr>
            <w:noProof/>
            <w:webHidden/>
          </w:rPr>
          <w:fldChar w:fldCharType="end"/>
        </w:r>
      </w:hyperlink>
    </w:p>
    <w:p w14:paraId="2CD5F3A1" w14:textId="17742A43"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84" w:history="1">
        <w:r w:rsidRPr="005A4FD2">
          <w:rPr>
            <w:rStyle w:val="Hyperkobling"/>
            <w:noProof/>
          </w:rPr>
          <w:t>6.1</w:t>
        </w:r>
        <w:r>
          <w:rPr>
            <w:rFonts w:eastAsiaTheme="minorEastAsia" w:cstheme="minorBidi"/>
            <w:smallCaps w:val="0"/>
            <w:noProof/>
            <w:sz w:val="22"/>
            <w:szCs w:val="22"/>
            <w:lang w:eastAsia="nb-NO"/>
          </w:rPr>
          <w:tab/>
        </w:r>
        <w:r w:rsidRPr="005A4FD2">
          <w:rPr>
            <w:rStyle w:val="Hyperkobling"/>
            <w:noProof/>
          </w:rPr>
          <w:t>Endringer</w:t>
        </w:r>
        <w:r>
          <w:rPr>
            <w:noProof/>
            <w:webHidden/>
          </w:rPr>
          <w:tab/>
        </w:r>
        <w:r>
          <w:rPr>
            <w:noProof/>
            <w:webHidden/>
          </w:rPr>
          <w:fldChar w:fldCharType="begin"/>
        </w:r>
        <w:r>
          <w:rPr>
            <w:noProof/>
            <w:webHidden/>
          </w:rPr>
          <w:instrText xml:space="preserve"> PAGEREF _Toc511306884 \h </w:instrText>
        </w:r>
        <w:r>
          <w:rPr>
            <w:noProof/>
            <w:webHidden/>
          </w:rPr>
        </w:r>
        <w:r>
          <w:rPr>
            <w:noProof/>
            <w:webHidden/>
          </w:rPr>
          <w:fldChar w:fldCharType="separate"/>
        </w:r>
        <w:r>
          <w:rPr>
            <w:noProof/>
            <w:webHidden/>
          </w:rPr>
          <w:t>13</w:t>
        </w:r>
        <w:r>
          <w:rPr>
            <w:noProof/>
            <w:webHidden/>
          </w:rPr>
          <w:fldChar w:fldCharType="end"/>
        </w:r>
      </w:hyperlink>
    </w:p>
    <w:p w14:paraId="26F03A23" w14:textId="22753645"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85" w:history="1">
        <w:r w:rsidRPr="005A4FD2">
          <w:rPr>
            <w:rStyle w:val="Hyperkobling"/>
            <w:noProof/>
          </w:rPr>
          <w:t>6.2</w:t>
        </w:r>
        <w:r>
          <w:rPr>
            <w:rFonts w:eastAsiaTheme="minorEastAsia" w:cstheme="minorBidi"/>
            <w:smallCaps w:val="0"/>
            <w:noProof/>
            <w:sz w:val="22"/>
            <w:szCs w:val="22"/>
            <w:lang w:eastAsia="nb-NO"/>
          </w:rPr>
          <w:tab/>
        </w:r>
        <w:r w:rsidRPr="005A4FD2">
          <w:rPr>
            <w:rStyle w:val="Hyperkobling"/>
            <w:noProof/>
          </w:rPr>
          <w:t>Endringer på Operatørens Back Office (IT-system)</w:t>
        </w:r>
        <w:r>
          <w:rPr>
            <w:noProof/>
            <w:webHidden/>
          </w:rPr>
          <w:tab/>
        </w:r>
        <w:r>
          <w:rPr>
            <w:noProof/>
            <w:webHidden/>
          </w:rPr>
          <w:fldChar w:fldCharType="begin"/>
        </w:r>
        <w:r>
          <w:rPr>
            <w:noProof/>
            <w:webHidden/>
          </w:rPr>
          <w:instrText xml:space="preserve"> PAGEREF _Toc511306885 \h </w:instrText>
        </w:r>
        <w:r>
          <w:rPr>
            <w:noProof/>
            <w:webHidden/>
          </w:rPr>
        </w:r>
        <w:r>
          <w:rPr>
            <w:noProof/>
            <w:webHidden/>
          </w:rPr>
          <w:fldChar w:fldCharType="separate"/>
        </w:r>
        <w:r>
          <w:rPr>
            <w:noProof/>
            <w:webHidden/>
          </w:rPr>
          <w:t>13</w:t>
        </w:r>
        <w:r>
          <w:rPr>
            <w:noProof/>
            <w:webHidden/>
          </w:rPr>
          <w:fldChar w:fldCharType="end"/>
        </w:r>
      </w:hyperlink>
    </w:p>
    <w:p w14:paraId="68F3119A" w14:textId="7272A0D3"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86" w:history="1">
        <w:r w:rsidRPr="005A4FD2">
          <w:rPr>
            <w:rStyle w:val="Hyperkobling"/>
            <w:noProof/>
          </w:rPr>
          <w:t>6.3</w:t>
        </w:r>
        <w:r>
          <w:rPr>
            <w:rFonts w:eastAsiaTheme="minorEastAsia" w:cstheme="minorBidi"/>
            <w:smallCaps w:val="0"/>
            <w:noProof/>
            <w:sz w:val="22"/>
            <w:szCs w:val="22"/>
            <w:lang w:eastAsia="nb-NO"/>
          </w:rPr>
          <w:tab/>
        </w:r>
        <w:r w:rsidRPr="005A4FD2">
          <w:rPr>
            <w:rStyle w:val="Hyperkobling"/>
            <w:noProof/>
          </w:rPr>
          <w:t>Endringer i programvare på transportmidlene</w:t>
        </w:r>
        <w:r>
          <w:rPr>
            <w:noProof/>
            <w:webHidden/>
          </w:rPr>
          <w:tab/>
        </w:r>
        <w:r>
          <w:rPr>
            <w:noProof/>
            <w:webHidden/>
          </w:rPr>
          <w:fldChar w:fldCharType="begin"/>
        </w:r>
        <w:r>
          <w:rPr>
            <w:noProof/>
            <w:webHidden/>
          </w:rPr>
          <w:instrText xml:space="preserve"> PAGEREF _Toc511306886 \h </w:instrText>
        </w:r>
        <w:r>
          <w:rPr>
            <w:noProof/>
            <w:webHidden/>
          </w:rPr>
        </w:r>
        <w:r>
          <w:rPr>
            <w:noProof/>
            <w:webHidden/>
          </w:rPr>
          <w:fldChar w:fldCharType="separate"/>
        </w:r>
        <w:r>
          <w:rPr>
            <w:noProof/>
            <w:webHidden/>
          </w:rPr>
          <w:t>13</w:t>
        </w:r>
        <w:r>
          <w:rPr>
            <w:noProof/>
            <w:webHidden/>
          </w:rPr>
          <w:fldChar w:fldCharType="end"/>
        </w:r>
      </w:hyperlink>
    </w:p>
    <w:p w14:paraId="4FF72653" w14:textId="5064DE04"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87" w:history="1">
        <w:r w:rsidRPr="005A4FD2">
          <w:rPr>
            <w:rStyle w:val="Hyperkobling"/>
            <w:noProof/>
          </w:rPr>
          <w:t>6.4</w:t>
        </w:r>
        <w:r>
          <w:rPr>
            <w:rFonts w:eastAsiaTheme="minorEastAsia" w:cstheme="minorBidi"/>
            <w:smallCaps w:val="0"/>
            <w:noProof/>
            <w:sz w:val="22"/>
            <w:szCs w:val="22"/>
            <w:lang w:eastAsia="nb-NO"/>
          </w:rPr>
          <w:tab/>
        </w:r>
        <w:r w:rsidRPr="005A4FD2">
          <w:rPr>
            <w:rStyle w:val="Hyperkobling"/>
            <w:noProof/>
          </w:rPr>
          <w:t>Endringer på utstyr i transportmidlene</w:t>
        </w:r>
        <w:r>
          <w:rPr>
            <w:noProof/>
            <w:webHidden/>
          </w:rPr>
          <w:tab/>
        </w:r>
        <w:r>
          <w:rPr>
            <w:noProof/>
            <w:webHidden/>
          </w:rPr>
          <w:fldChar w:fldCharType="begin"/>
        </w:r>
        <w:r>
          <w:rPr>
            <w:noProof/>
            <w:webHidden/>
          </w:rPr>
          <w:instrText xml:space="preserve"> PAGEREF _Toc511306887 \h </w:instrText>
        </w:r>
        <w:r>
          <w:rPr>
            <w:noProof/>
            <w:webHidden/>
          </w:rPr>
        </w:r>
        <w:r>
          <w:rPr>
            <w:noProof/>
            <w:webHidden/>
          </w:rPr>
          <w:fldChar w:fldCharType="separate"/>
        </w:r>
        <w:r>
          <w:rPr>
            <w:noProof/>
            <w:webHidden/>
          </w:rPr>
          <w:t>13</w:t>
        </w:r>
        <w:r>
          <w:rPr>
            <w:noProof/>
            <w:webHidden/>
          </w:rPr>
          <w:fldChar w:fldCharType="end"/>
        </w:r>
      </w:hyperlink>
    </w:p>
    <w:p w14:paraId="57860EC6" w14:textId="42C12E4B" w:rsidR="00C05C4A" w:rsidRDefault="00C05C4A">
      <w:pPr>
        <w:pStyle w:val="INNH1"/>
        <w:tabs>
          <w:tab w:val="left" w:pos="440"/>
        </w:tabs>
        <w:rPr>
          <w:rFonts w:eastAsiaTheme="minorEastAsia" w:cstheme="minorBidi"/>
          <w:b w:val="0"/>
          <w:bCs w:val="0"/>
          <w:caps w:val="0"/>
          <w:noProof/>
          <w:sz w:val="22"/>
          <w:szCs w:val="22"/>
          <w:lang w:eastAsia="nb-NO"/>
        </w:rPr>
      </w:pPr>
      <w:hyperlink w:anchor="_Toc511306888" w:history="1">
        <w:r w:rsidRPr="005A4FD2">
          <w:rPr>
            <w:rStyle w:val="Hyperkobling"/>
            <w:noProof/>
          </w:rPr>
          <w:t>7</w:t>
        </w:r>
        <w:r>
          <w:rPr>
            <w:rFonts w:eastAsiaTheme="minorEastAsia" w:cstheme="minorBidi"/>
            <w:b w:val="0"/>
            <w:bCs w:val="0"/>
            <w:caps w:val="0"/>
            <w:noProof/>
            <w:sz w:val="22"/>
            <w:szCs w:val="22"/>
            <w:lang w:eastAsia="nb-NO"/>
          </w:rPr>
          <w:tab/>
        </w:r>
        <w:r w:rsidRPr="005A4FD2">
          <w:rPr>
            <w:rStyle w:val="Hyperkobling"/>
            <w:noProof/>
          </w:rPr>
          <w:t>Operative krav</w:t>
        </w:r>
        <w:r>
          <w:rPr>
            <w:noProof/>
            <w:webHidden/>
          </w:rPr>
          <w:tab/>
        </w:r>
        <w:r>
          <w:rPr>
            <w:noProof/>
            <w:webHidden/>
          </w:rPr>
          <w:fldChar w:fldCharType="begin"/>
        </w:r>
        <w:r>
          <w:rPr>
            <w:noProof/>
            <w:webHidden/>
          </w:rPr>
          <w:instrText xml:space="preserve"> PAGEREF _Toc511306888 \h </w:instrText>
        </w:r>
        <w:r>
          <w:rPr>
            <w:noProof/>
            <w:webHidden/>
          </w:rPr>
        </w:r>
        <w:r>
          <w:rPr>
            <w:noProof/>
            <w:webHidden/>
          </w:rPr>
          <w:fldChar w:fldCharType="separate"/>
        </w:r>
        <w:r>
          <w:rPr>
            <w:noProof/>
            <w:webHidden/>
          </w:rPr>
          <w:t>14</w:t>
        </w:r>
        <w:r>
          <w:rPr>
            <w:noProof/>
            <w:webHidden/>
          </w:rPr>
          <w:fldChar w:fldCharType="end"/>
        </w:r>
      </w:hyperlink>
    </w:p>
    <w:p w14:paraId="4CF1ACDA" w14:textId="764A5E54"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89" w:history="1">
        <w:r w:rsidRPr="005A4FD2">
          <w:rPr>
            <w:rStyle w:val="Hyperkobling"/>
            <w:noProof/>
          </w:rPr>
          <w:t>7.1</w:t>
        </w:r>
        <w:r>
          <w:rPr>
            <w:rFonts w:eastAsiaTheme="minorEastAsia" w:cstheme="minorBidi"/>
            <w:smallCaps w:val="0"/>
            <w:noProof/>
            <w:sz w:val="22"/>
            <w:szCs w:val="22"/>
            <w:lang w:eastAsia="nb-NO"/>
          </w:rPr>
          <w:tab/>
        </w:r>
        <w:r w:rsidRPr="005A4FD2">
          <w:rPr>
            <w:rStyle w:val="Hyperkobling"/>
            <w:noProof/>
          </w:rPr>
          <w:t>Tjenestenivåavtale (SLA)</w:t>
        </w:r>
        <w:r>
          <w:rPr>
            <w:noProof/>
            <w:webHidden/>
          </w:rPr>
          <w:tab/>
        </w:r>
        <w:r>
          <w:rPr>
            <w:noProof/>
            <w:webHidden/>
          </w:rPr>
          <w:fldChar w:fldCharType="begin"/>
        </w:r>
        <w:r>
          <w:rPr>
            <w:noProof/>
            <w:webHidden/>
          </w:rPr>
          <w:instrText xml:space="preserve"> PAGEREF _Toc511306889 \h </w:instrText>
        </w:r>
        <w:r>
          <w:rPr>
            <w:noProof/>
            <w:webHidden/>
          </w:rPr>
        </w:r>
        <w:r>
          <w:rPr>
            <w:noProof/>
            <w:webHidden/>
          </w:rPr>
          <w:fldChar w:fldCharType="separate"/>
        </w:r>
        <w:r>
          <w:rPr>
            <w:noProof/>
            <w:webHidden/>
          </w:rPr>
          <w:t>14</w:t>
        </w:r>
        <w:r>
          <w:rPr>
            <w:noProof/>
            <w:webHidden/>
          </w:rPr>
          <w:fldChar w:fldCharType="end"/>
        </w:r>
      </w:hyperlink>
    </w:p>
    <w:p w14:paraId="6E8108C0" w14:textId="515DB394"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90" w:history="1">
        <w:r w:rsidRPr="005A4FD2">
          <w:rPr>
            <w:rStyle w:val="Hyperkobling"/>
            <w:noProof/>
          </w:rPr>
          <w:t>7.2</w:t>
        </w:r>
        <w:r>
          <w:rPr>
            <w:rFonts w:eastAsiaTheme="minorEastAsia" w:cstheme="minorBidi"/>
            <w:smallCaps w:val="0"/>
            <w:noProof/>
            <w:sz w:val="22"/>
            <w:szCs w:val="22"/>
            <w:lang w:eastAsia="nb-NO"/>
          </w:rPr>
          <w:tab/>
        </w:r>
        <w:r w:rsidRPr="005A4FD2">
          <w:rPr>
            <w:rStyle w:val="Hyperkobling"/>
            <w:noProof/>
          </w:rPr>
          <w:t>Månedlig avregning</w:t>
        </w:r>
        <w:r>
          <w:rPr>
            <w:noProof/>
            <w:webHidden/>
          </w:rPr>
          <w:tab/>
        </w:r>
        <w:r>
          <w:rPr>
            <w:noProof/>
            <w:webHidden/>
          </w:rPr>
          <w:fldChar w:fldCharType="begin"/>
        </w:r>
        <w:r>
          <w:rPr>
            <w:noProof/>
            <w:webHidden/>
          </w:rPr>
          <w:instrText xml:space="preserve"> PAGEREF _Toc511306890 \h </w:instrText>
        </w:r>
        <w:r>
          <w:rPr>
            <w:noProof/>
            <w:webHidden/>
          </w:rPr>
        </w:r>
        <w:r>
          <w:rPr>
            <w:noProof/>
            <w:webHidden/>
          </w:rPr>
          <w:fldChar w:fldCharType="separate"/>
        </w:r>
        <w:r>
          <w:rPr>
            <w:noProof/>
            <w:webHidden/>
          </w:rPr>
          <w:t>14</w:t>
        </w:r>
        <w:r>
          <w:rPr>
            <w:noProof/>
            <w:webHidden/>
          </w:rPr>
          <w:fldChar w:fldCharType="end"/>
        </w:r>
      </w:hyperlink>
    </w:p>
    <w:p w14:paraId="67399A9E" w14:textId="7E4FA832" w:rsidR="00C05C4A" w:rsidRDefault="00C05C4A">
      <w:pPr>
        <w:pStyle w:val="INNH3"/>
        <w:tabs>
          <w:tab w:val="left" w:pos="1100"/>
          <w:tab w:val="right" w:leader="dot" w:pos="9062"/>
        </w:tabs>
        <w:rPr>
          <w:rFonts w:eastAsiaTheme="minorEastAsia" w:cstheme="minorBidi"/>
          <w:i w:val="0"/>
          <w:iCs w:val="0"/>
          <w:noProof/>
          <w:sz w:val="22"/>
          <w:szCs w:val="22"/>
          <w:lang w:eastAsia="nb-NO"/>
        </w:rPr>
      </w:pPr>
      <w:hyperlink w:anchor="_Toc511306891" w:history="1">
        <w:r w:rsidRPr="005A4FD2">
          <w:rPr>
            <w:rStyle w:val="Hyperkobling"/>
            <w:noProof/>
          </w:rPr>
          <w:t>7.2.1</w:t>
        </w:r>
        <w:r>
          <w:rPr>
            <w:rFonts w:eastAsiaTheme="minorEastAsia" w:cstheme="minorBidi"/>
            <w:i w:val="0"/>
            <w:iCs w:val="0"/>
            <w:noProof/>
            <w:sz w:val="22"/>
            <w:szCs w:val="22"/>
            <w:lang w:eastAsia="nb-NO"/>
          </w:rPr>
          <w:tab/>
        </w:r>
        <w:r w:rsidRPr="005A4FD2">
          <w:rPr>
            <w:rStyle w:val="Hyperkobling"/>
            <w:noProof/>
          </w:rPr>
          <w:t>Operatørens ansvar</w:t>
        </w:r>
        <w:r>
          <w:rPr>
            <w:noProof/>
            <w:webHidden/>
          </w:rPr>
          <w:tab/>
        </w:r>
        <w:r>
          <w:rPr>
            <w:noProof/>
            <w:webHidden/>
          </w:rPr>
          <w:fldChar w:fldCharType="begin"/>
        </w:r>
        <w:r>
          <w:rPr>
            <w:noProof/>
            <w:webHidden/>
          </w:rPr>
          <w:instrText xml:space="preserve"> PAGEREF _Toc511306891 \h </w:instrText>
        </w:r>
        <w:r>
          <w:rPr>
            <w:noProof/>
            <w:webHidden/>
          </w:rPr>
        </w:r>
        <w:r>
          <w:rPr>
            <w:noProof/>
            <w:webHidden/>
          </w:rPr>
          <w:fldChar w:fldCharType="separate"/>
        </w:r>
        <w:r>
          <w:rPr>
            <w:noProof/>
            <w:webHidden/>
          </w:rPr>
          <w:t>14</w:t>
        </w:r>
        <w:r>
          <w:rPr>
            <w:noProof/>
            <w:webHidden/>
          </w:rPr>
          <w:fldChar w:fldCharType="end"/>
        </w:r>
      </w:hyperlink>
    </w:p>
    <w:p w14:paraId="27ED9CC1" w14:textId="3F556AA2" w:rsidR="00C05C4A" w:rsidRDefault="00C05C4A">
      <w:pPr>
        <w:pStyle w:val="INNH3"/>
        <w:tabs>
          <w:tab w:val="left" w:pos="1100"/>
          <w:tab w:val="right" w:leader="dot" w:pos="9062"/>
        </w:tabs>
        <w:rPr>
          <w:rFonts w:eastAsiaTheme="minorEastAsia" w:cstheme="minorBidi"/>
          <w:i w:val="0"/>
          <w:iCs w:val="0"/>
          <w:noProof/>
          <w:sz w:val="22"/>
          <w:szCs w:val="22"/>
          <w:lang w:eastAsia="nb-NO"/>
        </w:rPr>
      </w:pPr>
      <w:hyperlink w:anchor="_Toc511306892" w:history="1">
        <w:r w:rsidRPr="005A4FD2">
          <w:rPr>
            <w:rStyle w:val="Hyperkobling"/>
            <w:noProof/>
          </w:rPr>
          <w:t>7.2.2</w:t>
        </w:r>
        <w:r>
          <w:rPr>
            <w:rFonts w:eastAsiaTheme="minorEastAsia" w:cstheme="minorBidi"/>
            <w:i w:val="0"/>
            <w:iCs w:val="0"/>
            <w:noProof/>
            <w:sz w:val="22"/>
            <w:szCs w:val="22"/>
            <w:lang w:eastAsia="nb-NO"/>
          </w:rPr>
          <w:tab/>
        </w:r>
        <w:r w:rsidRPr="005A4FD2">
          <w:rPr>
            <w:rStyle w:val="Hyperkobling"/>
            <w:noProof/>
          </w:rPr>
          <w:t>Oppdragsgivers ansvar</w:t>
        </w:r>
        <w:r>
          <w:rPr>
            <w:noProof/>
            <w:webHidden/>
          </w:rPr>
          <w:tab/>
        </w:r>
        <w:r>
          <w:rPr>
            <w:noProof/>
            <w:webHidden/>
          </w:rPr>
          <w:fldChar w:fldCharType="begin"/>
        </w:r>
        <w:r>
          <w:rPr>
            <w:noProof/>
            <w:webHidden/>
          </w:rPr>
          <w:instrText xml:space="preserve"> PAGEREF _Toc511306892 \h </w:instrText>
        </w:r>
        <w:r>
          <w:rPr>
            <w:noProof/>
            <w:webHidden/>
          </w:rPr>
        </w:r>
        <w:r>
          <w:rPr>
            <w:noProof/>
            <w:webHidden/>
          </w:rPr>
          <w:fldChar w:fldCharType="separate"/>
        </w:r>
        <w:r>
          <w:rPr>
            <w:noProof/>
            <w:webHidden/>
          </w:rPr>
          <w:t>14</w:t>
        </w:r>
        <w:r>
          <w:rPr>
            <w:noProof/>
            <w:webHidden/>
          </w:rPr>
          <w:fldChar w:fldCharType="end"/>
        </w:r>
      </w:hyperlink>
    </w:p>
    <w:p w14:paraId="61A36D88" w14:textId="43BB4C7B" w:rsidR="00C05C4A" w:rsidRDefault="00C05C4A">
      <w:pPr>
        <w:pStyle w:val="INNH3"/>
        <w:tabs>
          <w:tab w:val="left" w:pos="1100"/>
          <w:tab w:val="right" w:leader="dot" w:pos="9062"/>
        </w:tabs>
        <w:rPr>
          <w:rFonts w:eastAsiaTheme="minorEastAsia" w:cstheme="minorBidi"/>
          <w:i w:val="0"/>
          <w:iCs w:val="0"/>
          <w:noProof/>
          <w:sz w:val="22"/>
          <w:szCs w:val="22"/>
          <w:lang w:eastAsia="nb-NO"/>
        </w:rPr>
      </w:pPr>
      <w:hyperlink w:anchor="_Toc511306893" w:history="1">
        <w:r w:rsidRPr="005A4FD2">
          <w:rPr>
            <w:rStyle w:val="Hyperkobling"/>
            <w:noProof/>
          </w:rPr>
          <w:t>7.2.3</w:t>
        </w:r>
        <w:r>
          <w:rPr>
            <w:rFonts w:eastAsiaTheme="minorEastAsia" w:cstheme="minorBidi"/>
            <w:i w:val="0"/>
            <w:iCs w:val="0"/>
            <w:noProof/>
            <w:sz w:val="22"/>
            <w:szCs w:val="22"/>
            <w:lang w:eastAsia="nb-NO"/>
          </w:rPr>
          <w:tab/>
        </w:r>
        <w:r w:rsidRPr="005A4FD2">
          <w:rPr>
            <w:rStyle w:val="Hyperkobling"/>
            <w:noProof/>
          </w:rPr>
          <w:t>Måling av tilgjengelighet av tjenester</w:t>
        </w:r>
        <w:r>
          <w:rPr>
            <w:noProof/>
            <w:webHidden/>
          </w:rPr>
          <w:tab/>
        </w:r>
        <w:r>
          <w:rPr>
            <w:noProof/>
            <w:webHidden/>
          </w:rPr>
          <w:fldChar w:fldCharType="begin"/>
        </w:r>
        <w:r>
          <w:rPr>
            <w:noProof/>
            <w:webHidden/>
          </w:rPr>
          <w:instrText xml:space="preserve"> PAGEREF _Toc511306893 \h </w:instrText>
        </w:r>
        <w:r>
          <w:rPr>
            <w:noProof/>
            <w:webHidden/>
          </w:rPr>
        </w:r>
        <w:r>
          <w:rPr>
            <w:noProof/>
            <w:webHidden/>
          </w:rPr>
          <w:fldChar w:fldCharType="separate"/>
        </w:r>
        <w:r>
          <w:rPr>
            <w:noProof/>
            <w:webHidden/>
          </w:rPr>
          <w:t>15</w:t>
        </w:r>
        <w:r>
          <w:rPr>
            <w:noProof/>
            <w:webHidden/>
          </w:rPr>
          <w:fldChar w:fldCharType="end"/>
        </w:r>
      </w:hyperlink>
    </w:p>
    <w:p w14:paraId="55ADD6F1" w14:textId="23528D86" w:rsidR="00C05C4A" w:rsidRDefault="00C05C4A">
      <w:pPr>
        <w:pStyle w:val="INNH3"/>
        <w:tabs>
          <w:tab w:val="left" w:pos="1100"/>
          <w:tab w:val="right" w:leader="dot" w:pos="9062"/>
        </w:tabs>
        <w:rPr>
          <w:rFonts w:eastAsiaTheme="minorEastAsia" w:cstheme="minorBidi"/>
          <w:i w:val="0"/>
          <w:iCs w:val="0"/>
          <w:noProof/>
          <w:sz w:val="22"/>
          <w:szCs w:val="22"/>
          <w:lang w:eastAsia="nb-NO"/>
        </w:rPr>
      </w:pPr>
      <w:hyperlink w:anchor="_Toc511306894" w:history="1">
        <w:r w:rsidRPr="005A4FD2">
          <w:rPr>
            <w:rStyle w:val="Hyperkobling"/>
            <w:noProof/>
            <w:lang w:val="en-US"/>
          </w:rPr>
          <w:t>7.2.4</w:t>
        </w:r>
        <w:r>
          <w:rPr>
            <w:rFonts w:eastAsiaTheme="minorEastAsia" w:cstheme="minorBidi"/>
            <w:i w:val="0"/>
            <w:iCs w:val="0"/>
            <w:noProof/>
            <w:sz w:val="22"/>
            <w:szCs w:val="22"/>
            <w:lang w:eastAsia="nb-NO"/>
          </w:rPr>
          <w:tab/>
        </w:r>
        <w:r w:rsidRPr="005A4FD2">
          <w:rPr>
            <w:rStyle w:val="Hyperkobling"/>
            <w:noProof/>
            <w:lang w:val="en-US"/>
          </w:rPr>
          <w:t>Operatørens Back Office (IT-system)</w:t>
        </w:r>
        <w:r>
          <w:rPr>
            <w:noProof/>
            <w:webHidden/>
          </w:rPr>
          <w:tab/>
        </w:r>
        <w:r>
          <w:rPr>
            <w:noProof/>
            <w:webHidden/>
          </w:rPr>
          <w:fldChar w:fldCharType="begin"/>
        </w:r>
        <w:r>
          <w:rPr>
            <w:noProof/>
            <w:webHidden/>
          </w:rPr>
          <w:instrText xml:space="preserve"> PAGEREF _Toc511306894 \h </w:instrText>
        </w:r>
        <w:r>
          <w:rPr>
            <w:noProof/>
            <w:webHidden/>
          </w:rPr>
        </w:r>
        <w:r>
          <w:rPr>
            <w:noProof/>
            <w:webHidden/>
          </w:rPr>
          <w:fldChar w:fldCharType="separate"/>
        </w:r>
        <w:r>
          <w:rPr>
            <w:noProof/>
            <w:webHidden/>
          </w:rPr>
          <w:t>15</w:t>
        </w:r>
        <w:r>
          <w:rPr>
            <w:noProof/>
            <w:webHidden/>
          </w:rPr>
          <w:fldChar w:fldCharType="end"/>
        </w:r>
      </w:hyperlink>
    </w:p>
    <w:p w14:paraId="091BC1E8" w14:textId="7B1927BE" w:rsidR="00C05C4A" w:rsidRDefault="00C05C4A">
      <w:pPr>
        <w:pStyle w:val="INNH3"/>
        <w:tabs>
          <w:tab w:val="left" w:pos="1100"/>
          <w:tab w:val="right" w:leader="dot" w:pos="9062"/>
        </w:tabs>
        <w:rPr>
          <w:rFonts w:eastAsiaTheme="minorEastAsia" w:cstheme="minorBidi"/>
          <w:i w:val="0"/>
          <w:iCs w:val="0"/>
          <w:noProof/>
          <w:sz w:val="22"/>
          <w:szCs w:val="22"/>
          <w:lang w:eastAsia="nb-NO"/>
        </w:rPr>
      </w:pPr>
      <w:hyperlink w:anchor="_Toc511306895" w:history="1">
        <w:r w:rsidRPr="005A4FD2">
          <w:rPr>
            <w:rStyle w:val="Hyperkobling"/>
            <w:noProof/>
          </w:rPr>
          <w:t>7.2.5</w:t>
        </w:r>
        <w:r>
          <w:rPr>
            <w:rFonts w:eastAsiaTheme="minorEastAsia" w:cstheme="minorBidi"/>
            <w:i w:val="0"/>
            <w:iCs w:val="0"/>
            <w:noProof/>
            <w:sz w:val="22"/>
            <w:szCs w:val="22"/>
            <w:lang w:eastAsia="nb-NO"/>
          </w:rPr>
          <w:tab/>
        </w:r>
        <w:r w:rsidRPr="005A4FD2">
          <w:rPr>
            <w:rStyle w:val="Hyperkobling"/>
            <w:noProof/>
          </w:rPr>
          <w:t>Tiltak for økt tilgjengelighet</w:t>
        </w:r>
        <w:r>
          <w:rPr>
            <w:noProof/>
            <w:webHidden/>
          </w:rPr>
          <w:tab/>
        </w:r>
        <w:r>
          <w:rPr>
            <w:noProof/>
            <w:webHidden/>
          </w:rPr>
          <w:fldChar w:fldCharType="begin"/>
        </w:r>
        <w:r>
          <w:rPr>
            <w:noProof/>
            <w:webHidden/>
          </w:rPr>
          <w:instrText xml:space="preserve"> PAGEREF _Toc511306895 \h </w:instrText>
        </w:r>
        <w:r>
          <w:rPr>
            <w:noProof/>
            <w:webHidden/>
          </w:rPr>
        </w:r>
        <w:r>
          <w:rPr>
            <w:noProof/>
            <w:webHidden/>
          </w:rPr>
          <w:fldChar w:fldCharType="separate"/>
        </w:r>
        <w:r>
          <w:rPr>
            <w:noProof/>
            <w:webHidden/>
          </w:rPr>
          <w:t>15</w:t>
        </w:r>
        <w:r>
          <w:rPr>
            <w:noProof/>
            <w:webHidden/>
          </w:rPr>
          <w:fldChar w:fldCharType="end"/>
        </w:r>
      </w:hyperlink>
    </w:p>
    <w:p w14:paraId="08EA9968" w14:textId="0A191AEC" w:rsidR="00C05C4A" w:rsidRDefault="00C05C4A">
      <w:pPr>
        <w:pStyle w:val="INNH3"/>
        <w:tabs>
          <w:tab w:val="left" w:pos="1100"/>
          <w:tab w:val="right" w:leader="dot" w:pos="9062"/>
        </w:tabs>
        <w:rPr>
          <w:rFonts w:eastAsiaTheme="minorEastAsia" w:cstheme="minorBidi"/>
          <w:i w:val="0"/>
          <w:iCs w:val="0"/>
          <w:noProof/>
          <w:sz w:val="22"/>
          <w:szCs w:val="22"/>
          <w:lang w:eastAsia="nb-NO"/>
        </w:rPr>
      </w:pPr>
      <w:hyperlink w:anchor="_Toc511306896" w:history="1">
        <w:r w:rsidRPr="005A4FD2">
          <w:rPr>
            <w:rStyle w:val="Hyperkobling"/>
            <w:noProof/>
          </w:rPr>
          <w:t>7.2.6</w:t>
        </w:r>
        <w:r>
          <w:rPr>
            <w:rFonts w:eastAsiaTheme="minorEastAsia" w:cstheme="minorBidi"/>
            <w:i w:val="0"/>
            <w:iCs w:val="0"/>
            <w:noProof/>
            <w:sz w:val="22"/>
            <w:szCs w:val="22"/>
            <w:lang w:eastAsia="nb-NO"/>
          </w:rPr>
          <w:tab/>
        </w:r>
        <w:r w:rsidRPr="005A4FD2">
          <w:rPr>
            <w:rStyle w:val="Hyperkobling"/>
            <w:noProof/>
          </w:rPr>
          <w:t>Datakvalitet</w:t>
        </w:r>
        <w:r>
          <w:rPr>
            <w:noProof/>
            <w:webHidden/>
          </w:rPr>
          <w:tab/>
        </w:r>
        <w:r>
          <w:rPr>
            <w:noProof/>
            <w:webHidden/>
          </w:rPr>
          <w:fldChar w:fldCharType="begin"/>
        </w:r>
        <w:r>
          <w:rPr>
            <w:noProof/>
            <w:webHidden/>
          </w:rPr>
          <w:instrText xml:space="preserve"> PAGEREF _Toc511306896 \h </w:instrText>
        </w:r>
        <w:r>
          <w:rPr>
            <w:noProof/>
            <w:webHidden/>
          </w:rPr>
        </w:r>
        <w:r>
          <w:rPr>
            <w:noProof/>
            <w:webHidden/>
          </w:rPr>
          <w:fldChar w:fldCharType="separate"/>
        </w:r>
        <w:r>
          <w:rPr>
            <w:noProof/>
            <w:webHidden/>
          </w:rPr>
          <w:t>15</w:t>
        </w:r>
        <w:r>
          <w:rPr>
            <w:noProof/>
            <w:webHidden/>
          </w:rPr>
          <w:fldChar w:fldCharType="end"/>
        </w:r>
      </w:hyperlink>
    </w:p>
    <w:p w14:paraId="2B0BE022" w14:textId="320ABEF9"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97" w:history="1">
        <w:r w:rsidRPr="005A4FD2">
          <w:rPr>
            <w:rStyle w:val="Hyperkobling"/>
            <w:noProof/>
          </w:rPr>
          <w:t>7.3</w:t>
        </w:r>
        <w:r>
          <w:rPr>
            <w:rFonts w:eastAsiaTheme="minorEastAsia" w:cstheme="minorBidi"/>
            <w:smallCaps w:val="0"/>
            <w:noProof/>
            <w:sz w:val="22"/>
            <w:szCs w:val="22"/>
            <w:lang w:eastAsia="nb-NO"/>
          </w:rPr>
          <w:tab/>
        </w:r>
        <w:r w:rsidRPr="005A4FD2">
          <w:rPr>
            <w:rStyle w:val="Hyperkobling"/>
            <w:noProof/>
          </w:rPr>
          <w:t>Flåteregisteret</w:t>
        </w:r>
        <w:r>
          <w:rPr>
            <w:noProof/>
            <w:webHidden/>
          </w:rPr>
          <w:tab/>
        </w:r>
        <w:r>
          <w:rPr>
            <w:noProof/>
            <w:webHidden/>
          </w:rPr>
          <w:fldChar w:fldCharType="begin"/>
        </w:r>
        <w:r>
          <w:rPr>
            <w:noProof/>
            <w:webHidden/>
          </w:rPr>
          <w:instrText xml:space="preserve"> PAGEREF _Toc511306897 \h </w:instrText>
        </w:r>
        <w:r>
          <w:rPr>
            <w:noProof/>
            <w:webHidden/>
          </w:rPr>
        </w:r>
        <w:r>
          <w:rPr>
            <w:noProof/>
            <w:webHidden/>
          </w:rPr>
          <w:fldChar w:fldCharType="separate"/>
        </w:r>
        <w:r>
          <w:rPr>
            <w:noProof/>
            <w:webHidden/>
          </w:rPr>
          <w:t>16</w:t>
        </w:r>
        <w:r>
          <w:rPr>
            <w:noProof/>
            <w:webHidden/>
          </w:rPr>
          <w:fldChar w:fldCharType="end"/>
        </w:r>
      </w:hyperlink>
    </w:p>
    <w:p w14:paraId="01A2386B" w14:textId="0ED6C52C"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98" w:history="1">
        <w:r w:rsidRPr="005A4FD2">
          <w:rPr>
            <w:rStyle w:val="Hyperkobling"/>
            <w:noProof/>
          </w:rPr>
          <w:t>7.4</w:t>
        </w:r>
        <w:r>
          <w:rPr>
            <w:rFonts w:eastAsiaTheme="minorEastAsia" w:cstheme="minorBidi"/>
            <w:smallCaps w:val="0"/>
            <w:noProof/>
            <w:sz w:val="22"/>
            <w:szCs w:val="22"/>
            <w:lang w:eastAsia="nb-NO"/>
          </w:rPr>
          <w:tab/>
        </w:r>
        <w:r w:rsidRPr="005A4FD2">
          <w:rPr>
            <w:rStyle w:val="Hyperkobling"/>
            <w:noProof/>
          </w:rPr>
          <w:t>Tiltaksplan</w:t>
        </w:r>
        <w:r>
          <w:rPr>
            <w:noProof/>
            <w:webHidden/>
          </w:rPr>
          <w:tab/>
        </w:r>
        <w:r>
          <w:rPr>
            <w:noProof/>
            <w:webHidden/>
          </w:rPr>
          <w:fldChar w:fldCharType="begin"/>
        </w:r>
        <w:r>
          <w:rPr>
            <w:noProof/>
            <w:webHidden/>
          </w:rPr>
          <w:instrText xml:space="preserve"> PAGEREF _Toc511306898 \h </w:instrText>
        </w:r>
        <w:r>
          <w:rPr>
            <w:noProof/>
            <w:webHidden/>
          </w:rPr>
        </w:r>
        <w:r>
          <w:rPr>
            <w:noProof/>
            <w:webHidden/>
          </w:rPr>
          <w:fldChar w:fldCharType="separate"/>
        </w:r>
        <w:r>
          <w:rPr>
            <w:noProof/>
            <w:webHidden/>
          </w:rPr>
          <w:t>16</w:t>
        </w:r>
        <w:r>
          <w:rPr>
            <w:noProof/>
            <w:webHidden/>
          </w:rPr>
          <w:fldChar w:fldCharType="end"/>
        </w:r>
      </w:hyperlink>
    </w:p>
    <w:p w14:paraId="475B1FF6" w14:textId="08F6A56E" w:rsidR="00C05C4A" w:rsidRDefault="00C05C4A">
      <w:pPr>
        <w:pStyle w:val="INNH2"/>
        <w:tabs>
          <w:tab w:val="left" w:pos="880"/>
          <w:tab w:val="right" w:leader="dot" w:pos="9062"/>
        </w:tabs>
        <w:rPr>
          <w:rFonts w:eastAsiaTheme="minorEastAsia" w:cstheme="minorBidi"/>
          <w:smallCaps w:val="0"/>
          <w:noProof/>
          <w:sz w:val="22"/>
          <w:szCs w:val="22"/>
          <w:lang w:eastAsia="nb-NO"/>
        </w:rPr>
      </w:pPr>
      <w:hyperlink w:anchor="_Toc511306899" w:history="1">
        <w:r w:rsidRPr="005A4FD2">
          <w:rPr>
            <w:rStyle w:val="Hyperkobling"/>
            <w:noProof/>
          </w:rPr>
          <w:t>7.5</w:t>
        </w:r>
        <w:r>
          <w:rPr>
            <w:rFonts w:eastAsiaTheme="minorEastAsia" w:cstheme="minorBidi"/>
            <w:smallCaps w:val="0"/>
            <w:noProof/>
            <w:sz w:val="22"/>
            <w:szCs w:val="22"/>
            <w:lang w:eastAsia="nb-NO"/>
          </w:rPr>
          <w:tab/>
        </w:r>
        <w:r w:rsidRPr="005A4FD2">
          <w:rPr>
            <w:rStyle w:val="Hyperkobling"/>
            <w:noProof/>
          </w:rPr>
          <w:t>Gebyr avganger</w:t>
        </w:r>
        <w:r>
          <w:rPr>
            <w:noProof/>
            <w:webHidden/>
          </w:rPr>
          <w:tab/>
        </w:r>
        <w:r>
          <w:rPr>
            <w:noProof/>
            <w:webHidden/>
          </w:rPr>
          <w:fldChar w:fldCharType="begin"/>
        </w:r>
        <w:r>
          <w:rPr>
            <w:noProof/>
            <w:webHidden/>
          </w:rPr>
          <w:instrText xml:space="preserve"> PAGEREF _Toc511306899 \h </w:instrText>
        </w:r>
        <w:r>
          <w:rPr>
            <w:noProof/>
            <w:webHidden/>
          </w:rPr>
        </w:r>
        <w:r>
          <w:rPr>
            <w:noProof/>
            <w:webHidden/>
          </w:rPr>
          <w:fldChar w:fldCharType="separate"/>
        </w:r>
        <w:r>
          <w:rPr>
            <w:noProof/>
            <w:webHidden/>
          </w:rPr>
          <w:t>16</w:t>
        </w:r>
        <w:r>
          <w:rPr>
            <w:noProof/>
            <w:webHidden/>
          </w:rPr>
          <w:fldChar w:fldCharType="end"/>
        </w:r>
      </w:hyperlink>
    </w:p>
    <w:p w14:paraId="48390577" w14:textId="6B278154" w:rsidR="00870E33" w:rsidRDefault="00A1254D" w:rsidP="00C10C79">
      <w:pPr>
        <w:pStyle w:val="Overskiftutennummer"/>
      </w:pPr>
      <w:r>
        <w:fldChar w:fldCharType="end"/>
      </w:r>
      <w:r w:rsidR="00870E33">
        <w:br w:type="page"/>
      </w:r>
    </w:p>
    <w:p w14:paraId="4E9391E7" w14:textId="77777777" w:rsidR="001D3CF5" w:rsidRDefault="006F4591" w:rsidP="00C10C79">
      <w:pPr>
        <w:pStyle w:val="Overskrift1"/>
      </w:pPr>
      <w:bookmarkStart w:id="1" w:name="_Toc511306847"/>
      <w:r w:rsidRPr="00D55E3E">
        <w:lastRenderedPageBreak/>
        <w:t>Innledning</w:t>
      </w:r>
      <w:bookmarkEnd w:id="1"/>
    </w:p>
    <w:p w14:paraId="326A16F8" w14:textId="77777777" w:rsidR="00D55CED" w:rsidRDefault="00D55CED" w:rsidP="00D55CED">
      <w:r>
        <w:t>IT-</w:t>
      </w:r>
      <w:r w:rsidRPr="00BB12EF">
        <w:t>vedlegget vil legge føringer for hvordan</w:t>
      </w:r>
      <w:r>
        <w:t xml:space="preserve"> Transport-as-a-Service</w:t>
      </w:r>
      <w:r w:rsidRPr="00BB12EF">
        <w:t xml:space="preserve"> </w:t>
      </w:r>
      <w:r>
        <w:t>(</w:t>
      </w:r>
      <w:proofErr w:type="spellStart"/>
      <w:r>
        <w:t>TaaS</w:t>
      </w:r>
      <w:proofErr w:type="spellEnd"/>
      <w:r>
        <w:t>)</w:t>
      </w:r>
      <w:r w:rsidRPr="00BB12EF">
        <w:t xml:space="preserve"> realiseres. For </w:t>
      </w:r>
      <w:proofErr w:type="spellStart"/>
      <w:r>
        <w:t>TaaS</w:t>
      </w:r>
      <w:proofErr w:type="spellEnd"/>
      <w:r w:rsidRPr="00BB12EF">
        <w:t xml:space="preserve"> vil vi henvise til de</w:t>
      </w:r>
      <w:r>
        <w:t xml:space="preserve"> foreliggende</w:t>
      </w:r>
      <w:r w:rsidRPr="00BB12EF">
        <w:t xml:space="preserve"> europeiske spesifikasjonene, og det er disse Operatøren skal støtte seg til når det gjelder arkitektur og installasjon. Det er opp til Operatøren selv å bruke disse spesifikasjonene til å etablere de nødvendige tjenestene som skal til for å etterleve Oppdragsgivers krav og kunne gjennomføre oppdraget.</w:t>
      </w:r>
    </w:p>
    <w:p w14:paraId="5A15D6FC" w14:textId="77777777" w:rsidR="00BB12EF" w:rsidRDefault="00BB12EF" w:rsidP="00C10C79">
      <w:pPr>
        <w:pStyle w:val="Overskrift1"/>
      </w:pPr>
      <w:bookmarkStart w:id="2" w:name="_Toc511306848"/>
      <w:r>
        <w:t>Spesifikasjoner, standarder og retningslinjer</w:t>
      </w:r>
      <w:bookmarkEnd w:id="2"/>
    </w:p>
    <w:p w14:paraId="2A214411" w14:textId="77777777" w:rsidR="00D55CED" w:rsidRDefault="00D55CED" w:rsidP="00D55CED">
      <w:r w:rsidRPr="00A524A4">
        <w:t xml:space="preserve">Operatør er fullt ansvarlig for integrering av utstyret i kjøretøyet og arkitekturkravene. Dette skal betraktes som en del av leveransen, og alle leverandørforpliktelser vil også gjelde for denne delen av leveransen. </w:t>
      </w:r>
    </w:p>
    <w:p w14:paraId="593CF8D2" w14:textId="77777777" w:rsidR="00D55CED" w:rsidRDefault="00D55CED" w:rsidP="00D55CED">
      <w:r>
        <w:t xml:space="preserve">Følgende dokumenter beskriver krav og retningslinjer for implementasjonen. </w:t>
      </w:r>
    </w:p>
    <w:tbl>
      <w:tblPr>
        <w:tblStyle w:val="Tabellrutenett"/>
        <w:tblW w:w="0" w:type="auto"/>
        <w:tblInd w:w="851" w:type="dxa"/>
        <w:tblLook w:val="04A0" w:firstRow="1" w:lastRow="0" w:firstColumn="1" w:lastColumn="0" w:noHBand="0" w:noVBand="1"/>
      </w:tblPr>
      <w:tblGrid>
        <w:gridCol w:w="4956"/>
        <w:gridCol w:w="3255"/>
      </w:tblGrid>
      <w:tr w:rsidR="00D55CED" w14:paraId="3CEF13DA" w14:textId="77777777" w:rsidTr="00D55CED">
        <w:tc>
          <w:tcPr>
            <w:tcW w:w="4956" w:type="dxa"/>
          </w:tcPr>
          <w:p w14:paraId="1322766B" w14:textId="77777777" w:rsidR="00D55CED" w:rsidRDefault="00D55CED" w:rsidP="00D55CED">
            <w:pPr>
              <w:ind w:left="0"/>
            </w:pPr>
            <w:r w:rsidRPr="000B1E59">
              <w:t xml:space="preserve">S01-Installation </w:t>
            </w:r>
            <w:proofErr w:type="spellStart"/>
            <w:r w:rsidRPr="000B1E59">
              <w:t>Requirements</w:t>
            </w:r>
            <w:proofErr w:type="spellEnd"/>
            <w:r w:rsidRPr="000B1E59">
              <w:t xml:space="preserve"> </w:t>
            </w:r>
            <w:proofErr w:type="spellStart"/>
            <w:r w:rsidRPr="000B1E59">
              <w:t>specifications</w:t>
            </w:r>
            <w:proofErr w:type="spellEnd"/>
          </w:p>
        </w:tc>
        <w:tc>
          <w:tcPr>
            <w:tcW w:w="3255" w:type="dxa"/>
          </w:tcPr>
          <w:p w14:paraId="2C25B074" w14:textId="77777777" w:rsidR="00D55CED" w:rsidRDefault="00D55CED" w:rsidP="00D55CED">
            <w:pPr>
              <w:ind w:left="0"/>
            </w:pPr>
            <w:r>
              <w:t>I</w:t>
            </w:r>
            <w:r w:rsidRPr="00A524A4">
              <w:t>nstallasjonskrav for å klargjøre kjøretøy med kompa</w:t>
            </w:r>
            <w:r>
              <w:t xml:space="preserve">tibel </w:t>
            </w:r>
            <w:proofErr w:type="spellStart"/>
            <w:r>
              <w:t>ITxPT</w:t>
            </w:r>
            <w:proofErr w:type="spellEnd"/>
            <w:r>
              <w:t xml:space="preserve"> ombordarkitektur.</w:t>
            </w:r>
          </w:p>
        </w:tc>
      </w:tr>
      <w:tr w:rsidR="00D55CED" w14:paraId="3F194E36" w14:textId="77777777" w:rsidTr="00D55CED">
        <w:tc>
          <w:tcPr>
            <w:tcW w:w="4956" w:type="dxa"/>
          </w:tcPr>
          <w:p w14:paraId="3AD97780" w14:textId="77777777" w:rsidR="00D55CED" w:rsidRDefault="00D55CED" w:rsidP="00D55CED">
            <w:pPr>
              <w:ind w:left="0"/>
            </w:pPr>
            <w:r w:rsidRPr="000B1E59">
              <w:t xml:space="preserve">S02-Onboard Architecture </w:t>
            </w:r>
            <w:proofErr w:type="spellStart"/>
            <w:r w:rsidRPr="000B1E59">
              <w:t>specifications</w:t>
            </w:r>
            <w:proofErr w:type="spellEnd"/>
            <w:r w:rsidRPr="000B1E59">
              <w:t>.</w:t>
            </w:r>
          </w:p>
        </w:tc>
        <w:tc>
          <w:tcPr>
            <w:tcW w:w="3255" w:type="dxa"/>
          </w:tcPr>
          <w:p w14:paraId="43CA3328" w14:textId="77777777" w:rsidR="00D55CED" w:rsidRDefault="00D55CED" w:rsidP="00D55CED">
            <w:pPr>
              <w:ind w:left="0"/>
            </w:pPr>
            <w:r>
              <w:t>D</w:t>
            </w:r>
            <w:r w:rsidRPr="00A524A4">
              <w:t>etaljerte spesif</w:t>
            </w:r>
            <w:r>
              <w:t xml:space="preserve">ikasjon for </w:t>
            </w:r>
            <w:proofErr w:type="spellStart"/>
            <w:r>
              <w:t>ITxPT</w:t>
            </w:r>
            <w:proofErr w:type="spellEnd"/>
            <w:r>
              <w:t xml:space="preserve"> arkitektur om</w:t>
            </w:r>
            <w:r w:rsidRPr="00A524A4">
              <w:t>bord i kjøretøy</w:t>
            </w:r>
          </w:p>
        </w:tc>
      </w:tr>
      <w:tr w:rsidR="00D55CED" w14:paraId="00379207" w14:textId="77777777" w:rsidTr="00D55CED">
        <w:tc>
          <w:tcPr>
            <w:tcW w:w="4956" w:type="dxa"/>
          </w:tcPr>
          <w:p w14:paraId="48DA4ECD" w14:textId="77777777" w:rsidR="00D55CED" w:rsidRPr="000843B1" w:rsidRDefault="00D55CED" w:rsidP="00D55CED">
            <w:pPr>
              <w:ind w:left="0"/>
              <w:rPr>
                <w:lang w:val="en-US"/>
              </w:rPr>
            </w:pPr>
            <w:r>
              <w:rPr>
                <w:lang w:val="en-US"/>
              </w:rPr>
              <w:t xml:space="preserve">G01-Vehicle </w:t>
            </w:r>
            <w:proofErr w:type="gramStart"/>
            <w:r>
              <w:rPr>
                <w:lang w:val="en-US"/>
              </w:rPr>
              <w:t>installation</w:t>
            </w:r>
            <w:proofErr w:type="gramEnd"/>
            <w:r>
              <w:rPr>
                <w:lang w:val="en-US"/>
              </w:rPr>
              <w:t xml:space="preserve"> Guidelines</w:t>
            </w:r>
          </w:p>
        </w:tc>
        <w:tc>
          <w:tcPr>
            <w:tcW w:w="3255" w:type="dxa"/>
          </w:tcPr>
          <w:p w14:paraId="7A0DD880" w14:textId="77777777" w:rsidR="00D55CED" w:rsidRDefault="00D55CED" w:rsidP="00D55CED">
            <w:pPr>
              <w:ind w:left="0"/>
            </w:pPr>
            <w:r w:rsidRPr="000B1E59">
              <w:t xml:space="preserve">Veiledning for fabrikkmontasje samt ettermontering av </w:t>
            </w:r>
            <w:proofErr w:type="spellStart"/>
            <w:r w:rsidRPr="000B1E59">
              <w:t>ITxPT</w:t>
            </w:r>
            <w:proofErr w:type="spellEnd"/>
            <w:r w:rsidRPr="000B1E59">
              <w:t>-moduler og -tjenester</w:t>
            </w:r>
          </w:p>
        </w:tc>
      </w:tr>
      <w:tr w:rsidR="00D55CED" w14:paraId="07DC1D6F" w14:textId="77777777" w:rsidTr="00D55CED">
        <w:tc>
          <w:tcPr>
            <w:tcW w:w="4956" w:type="dxa"/>
          </w:tcPr>
          <w:p w14:paraId="6EE9BCD4" w14:textId="77777777" w:rsidR="00D55CED" w:rsidRPr="000843B1" w:rsidRDefault="00D55CED" w:rsidP="00D55CED">
            <w:pPr>
              <w:ind w:left="0"/>
              <w:rPr>
                <w:lang w:val="en-US"/>
              </w:rPr>
            </w:pPr>
            <w:r w:rsidRPr="000843B1">
              <w:rPr>
                <w:lang w:val="en-US"/>
              </w:rPr>
              <w:t xml:space="preserve">G02-Vehicle and interface with </w:t>
            </w:r>
            <w:proofErr w:type="spellStart"/>
            <w:r w:rsidRPr="000843B1">
              <w:rPr>
                <w:lang w:val="en-US"/>
              </w:rPr>
              <w:t>backoffice</w:t>
            </w:r>
            <w:proofErr w:type="spellEnd"/>
            <w:r>
              <w:rPr>
                <w:lang w:val="en-US"/>
              </w:rPr>
              <w:t xml:space="preserve"> system Guidelines</w:t>
            </w:r>
          </w:p>
        </w:tc>
        <w:tc>
          <w:tcPr>
            <w:tcW w:w="3255" w:type="dxa"/>
          </w:tcPr>
          <w:p w14:paraId="17FE0A41" w14:textId="77777777" w:rsidR="00D55CED" w:rsidRDefault="00D55CED" w:rsidP="00D55CED">
            <w:pPr>
              <w:ind w:left="0"/>
            </w:pPr>
            <w:r w:rsidRPr="000B1E59">
              <w:t xml:space="preserve">Veiledning om etablering av </w:t>
            </w:r>
            <w:proofErr w:type="spellStart"/>
            <w:r w:rsidRPr="000B1E59">
              <w:t>ITxPT</w:t>
            </w:r>
            <w:proofErr w:type="spellEnd"/>
            <w:r w:rsidRPr="000B1E59">
              <w:t>-arkitektur (utstyr og applikasjoner).</w:t>
            </w:r>
          </w:p>
        </w:tc>
      </w:tr>
      <w:tr w:rsidR="00D55CED" w14:paraId="037BCF09" w14:textId="77777777" w:rsidTr="00D55CED">
        <w:tc>
          <w:tcPr>
            <w:tcW w:w="4956" w:type="dxa"/>
          </w:tcPr>
          <w:p w14:paraId="2261D92F" w14:textId="77777777" w:rsidR="00D55CED" w:rsidRDefault="00D55CED" w:rsidP="00D55CED">
            <w:pPr>
              <w:ind w:left="0"/>
            </w:pPr>
            <w:r w:rsidRPr="000B1E59">
              <w:t xml:space="preserve">S03-Backoffice Architecture </w:t>
            </w:r>
            <w:proofErr w:type="spellStart"/>
            <w:r w:rsidRPr="000B1E59">
              <w:t>specifications</w:t>
            </w:r>
            <w:proofErr w:type="spellEnd"/>
          </w:p>
        </w:tc>
        <w:tc>
          <w:tcPr>
            <w:tcW w:w="3255" w:type="dxa"/>
          </w:tcPr>
          <w:p w14:paraId="1ED599D9" w14:textId="77777777" w:rsidR="00D55CED" w:rsidRDefault="00D55CED" w:rsidP="00D55CED">
            <w:pPr>
              <w:ind w:left="0"/>
            </w:pPr>
            <w:r>
              <w:t>D</w:t>
            </w:r>
            <w:r w:rsidRPr="000B1E59">
              <w:t xml:space="preserve">etaljerte spesifikasjoner for </w:t>
            </w:r>
            <w:proofErr w:type="spellStart"/>
            <w:r w:rsidRPr="000B1E59">
              <w:t>ITxPT</w:t>
            </w:r>
            <w:proofErr w:type="spellEnd"/>
            <w:r w:rsidRPr="000B1E59">
              <w:t xml:space="preserve"> </w:t>
            </w:r>
            <w:proofErr w:type="spellStart"/>
            <w:r w:rsidRPr="000B1E59">
              <w:t>backoffice</w:t>
            </w:r>
            <w:proofErr w:type="spellEnd"/>
            <w:r w:rsidRPr="000B1E59">
              <w:t xml:space="preserve"> arkitektur</w:t>
            </w:r>
          </w:p>
        </w:tc>
      </w:tr>
      <w:tr w:rsidR="00D55CED" w:rsidRPr="000B1E59" w14:paraId="57F62ACE" w14:textId="77777777" w:rsidTr="00D55CED">
        <w:tc>
          <w:tcPr>
            <w:tcW w:w="4956" w:type="dxa"/>
          </w:tcPr>
          <w:p w14:paraId="3FC23E66" w14:textId="77777777" w:rsidR="00D55CED" w:rsidRPr="000B1E59" w:rsidRDefault="00D55CED" w:rsidP="00D55CED">
            <w:pPr>
              <w:ind w:left="0"/>
              <w:rPr>
                <w:lang w:val="en-US"/>
              </w:rPr>
            </w:pPr>
            <w:r w:rsidRPr="000B1E59">
              <w:rPr>
                <w:lang w:val="en-US"/>
              </w:rPr>
              <w:t xml:space="preserve">S04-Over the air Architecture specifications </w:t>
            </w:r>
          </w:p>
        </w:tc>
        <w:tc>
          <w:tcPr>
            <w:tcW w:w="3255" w:type="dxa"/>
          </w:tcPr>
          <w:p w14:paraId="19E09664" w14:textId="77777777" w:rsidR="00D55CED" w:rsidRPr="000B1E59" w:rsidRDefault="00D55CED" w:rsidP="00D55CED">
            <w:pPr>
              <w:ind w:left="0"/>
            </w:pPr>
            <w:r>
              <w:t>Beskriver data</w:t>
            </w:r>
            <w:r w:rsidRPr="000B1E59">
              <w:t>protokollene som muliggjør kommunikasjon mellom sentralsystemer og ombordutstyr fra ulike leverandører.</w:t>
            </w:r>
          </w:p>
        </w:tc>
      </w:tr>
    </w:tbl>
    <w:p w14:paraId="19D50EAF" w14:textId="77777777" w:rsidR="00D55CED" w:rsidRPr="000B1E59" w:rsidRDefault="00D55CED" w:rsidP="00D55CED"/>
    <w:p w14:paraId="743CEB24" w14:textId="76F25E25" w:rsidR="00D55CED" w:rsidRPr="00AC0DF8" w:rsidRDefault="00D55CED" w:rsidP="00D55CED">
      <w:pPr>
        <w:pStyle w:val="Overskrift1"/>
        <w:ind w:hanging="857"/>
      </w:pPr>
      <w:bookmarkStart w:id="3" w:name="_Toc502846043"/>
      <w:bookmarkStart w:id="4" w:name="_Toc511306849"/>
      <w:r w:rsidRPr="00AC0DF8">
        <w:t xml:space="preserve">Realisere tjenester og infrastruktur </w:t>
      </w:r>
      <w:r>
        <w:t>om bord</w:t>
      </w:r>
      <w:bookmarkEnd w:id="3"/>
      <w:r>
        <w:t xml:space="preserve"> i kjøretøyet</w:t>
      </w:r>
      <w:bookmarkEnd w:id="4"/>
    </w:p>
    <w:p w14:paraId="729C9F88" w14:textId="77777777" w:rsidR="009A101F" w:rsidRPr="00BB12EF" w:rsidRDefault="009A101F" w:rsidP="009A101F">
      <w:r w:rsidRPr="00BB12EF">
        <w:t xml:space="preserve">Tjenestene som er nødvendig for å realisere </w:t>
      </w:r>
      <w:proofErr w:type="spellStart"/>
      <w:r>
        <w:t>TaaS</w:t>
      </w:r>
      <w:proofErr w:type="spellEnd"/>
      <w:r>
        <w:t>-</w:t>
      </w:r>
      <w:r w:rsidRPr="00BB12EF">
        <w:t xml:space="preserve">konseptet, konkretiseres gjennom bruk av </w:t>
      </w:r>
      <w:proofErr w:type="spellStart"/>
      <w:r w:rsidRPr="00BB12EF">
        <w:t>ITxPT</w:t>
      </w:r>
      <w:proofErr w:type="spellEnd"/>
      <w:r w:rsidRPr="00BB12EF">
        <w:t xml:space="preserve"> spesifikasjonene.</w:t>
      </w:r>
    </w:p>
    <w:p w14:paraId="7DA108BB" w14:textId="15BFA704" w:rsidR="009A101F" w:rsidRPr="00BB12EF" w:rsidRDefault="009A101F" w:rsidP="009A101F">
      <w:r w:rsidRPr="00BB12EF">
        <w:t xml:space="preserve">I spesifikasjon «S02-Onboard Architecture </w:t>
      </w:r>
      <w:proofErr w:type="spellStart"/>
      <w:r w:rsidRPr="00BB12EF">
        <w:t>specification</w:t>
      </w:r>
      <w:proofErr w:type="spellEnd"/>
      <w:r w:rsidRPr="00BB12EF">
        <w:t xml:space="preserve">» </w:t>
      </w:r>
      <w:r>
        <w:t>beskriver</w:t>
      </w:r>
      <w:r w:rsidRPr="00BB12EF">
        <w:t xml:space="preserve"> hvilke moduler og egenskaper som må implementeres og realiseres om bord, for å være </w:t>
      </w:r>
      <w:proofErr w:type="spellStart"/>
      <w:r w:rsidRPr="00BB12EF">
        <w:t>ITxPT</w:t>
      </w:r>
      <w:proofErr w:type="spellEnd"/>
      <w:r w:rsidRPr="00BB12EF">
        <w:t xml:space="preserve"> kompatibel. </w:t>
      </w:r>
    </w:p>
    <w:p w14:paraId="1CDCECCA" w14:textId="05455C7C" w:rsidR="00433D80" w:rsidRDefault="002A7EB1" w:rsidP="00433D80">
      <w:pPr>
        <w:keepNext/>
      </w:pPr>
      <w:r>
        <w:rPr>
          <w:noProof/>
        </w:rPr>
        <w:lastRenderedPageBreak/>
        <w:drawing>
          <wp:inline distT="0" distB="0" distL="0" distR="0" wp14:anchorId="50F9C3BB" wp14:editId="2DA85B2A">
            <wp:extent cx="5568950" cy="3261498"/>
            <wp:effectExtent l="0" t="0" r="0" b="0"/>
            <wp:docPr id="8" name="Bilde 8" descr="Et bilde som inneholder utendørs, bilvei&#10;&#10;Beskrivelse som er generert med svært høy viss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inibuss.png"/>
                    <pic:cNvPicPr/>
                  </pic:nvPicPr>
                  <pic:blipFill>
                    <a:blip r:embed="rId9"/>
                    <a:stretch>
                      <a:fillRect/>
                    </a:stretch>
                  </pic:blipFill>
                  <pic:spPr>
                    <a:xfrm>
                      <a:off x="0" y="0"/>
                      <a:ext cx="5581555" cy="3268880"/>
                    </a:xfrm>
                    <a:prstGeom prst="rect">
                      <a:avLst/>
                    </a:prstGeom>
                  </pic:spPr>
                </pic:pic>
              </a:graphicData>
            </a:graphic>
          </wp:inline>
        </w:drawing>
      </w:r>
    </w:p>
    <w:p w14:paraId="6274C9B0" w14:textId="55640F9D" w:rsidR="00BB12EF" w:rsidRDefault="00433D80" w:rsidP="00433D80">
      <w:pPr>
        <w:pStyle w:val="Bildetekst"/>
      </w:pPr>
      <w:r>
        <w:t xml:space="preserve">Figur </w:t>
      </w:r>
      <w:fldSimple w:instr=" SEQ Figur \* ARABIC ">
        <w:r w:rsidR="00173DB1">
          <w:rPr>
            <w:noProof/>
          </w:rPr>
          <w:t>1</w:t>
        </w:r>
      </w:fldSimple>
      <w:r>
        <w:t xml:space="preserve">: </w:t>
      </w:r>
      <w:proofErr w:type="spellStart"/>
      <w:r>
        <w:t>ITxPT</w:t>
      </w:r>
      <w:proofErr w:type="spellEnd"/>
      <w:r>
        <w:t xml:space="preserve">-samsvarende </w:t>
      </w:r>
      <w:r w:rsidR="009A101F">
        <w:t>mini</w:t>
      </w:r>
      <w:r>
        <w:t>buss</w:t>
      </w:r>
    </w:p>
    <w:p w14:paraId="356A49A4" w14:textId="298A3BB8" w:rsidR="00BB12EF" w:rsidRDefault="00BB12EF" w:rsidP="00BB12EF">
      <w:r w:rsidRPr="00BB12EF">
        <w:t xml:space="preserve">En oversikt over tjenestene som </w:t>
      </w:r>
      <w:r w:rsidR="000C6F0C">
        <w:t>skal</w:t>
      </w:r>
      <w:r w:rsidRPr="00BB12EF">
        <w:t xml:space="preserve"> etableres, og noen utvide</w:t>
      </w:r>
      <w:r w:rsidR="009A101F">
        <w:t>de kommentarer til disse følger</w:t>
      </w:r>
      <w:r w:rsidR="000C6F0C">
        <w:t xml:space="preserve"> nedenfor</w:t>
      </w:r>
      <w:r w:rsidR="009A101F">
        <w:t>.</w:t>
      </w:r>
    </w:p>
    <w:p w14:paraId="4997F736" w14:textId="25B23F77" w:rsidR="00BB12EF" w:rsidRDefault="002A7EB1" w:rsidP="00BB12EF">
      <w:pPr>
        <w:pStyle w:val="Overskrift2"/>
      </w:pPr>
      <w:bookmarkStart w:id="5" w:name="_Toc511306850"/>
      <w:r>
        <w:t>Inventaroversikt</w:t>
      </w:r>
      <w:bookmarkEnd w:id="5"/>
    </w:p>
    <w:p w14:paraId="65F3BC44" w14:textId="14E05CA2" w:rsidR="00BB12EF" w:rsidRDefault="00BB12EF" w:rsidP="00BB12EF">
      <w:r w:rsidRPr="00BB12EF">
        <w:t xml:space="preserve">For å kunne ha en automatisk inventaroversikt over hva som er installert om bord, må denne tjenesten implementeres, og alle moduler må støtte denne tjenesten. Moduler som ikke har support for denne tjenesten vil ikke kunne få tilgang til </w:t>
      </w:r>
      <w:r w:rsidR="004D5B97">
        <w:t>Oppdragsgivers BackO</w:t>
      </w:r>
      <w:r w:rsidRPr="00BB12EF">
        <w:t>ffice.</w:t>
      </w:r>
    </w:p>
    <w:p w14:paraId="528A5AE3" w14:textId="2AA65CA9" w:rsidR="00BB12EF" w:rsidRDefault="0017303B" w:rsidP="00BB12EF">
      <w:pPr>
        <w:pStyle w:val="Overskrift2"/>
      </w:pPr>
      <w:bookmarkStart w:id="6" w:name="_Toc511306851"/>
      <w:r>
        <w:t>Ti</w:t>
      </w:r>
      <w:r w:rsidR="002A7EB1">
        <w:t>d</w:t>
      </w:r>
      <w:bookmarkEnd w:id="6"/>
    </w:p>
    <w:p w14:paraId="20CD9CAB" w14:textId="32A2E431" w:rsidR="0017303B" w:rsidRDefault="0017303B" w:rsidP="0017303B">
      <w:r w:rsidRPr="0017303B">
        <w:t>Denne tjenesten må eta</w:t>
      </w:r>
      <w:r w:rsidR="004D5B97">
        <w:t>bleres for å kunne synkronisere</w:t>
      </w:r>
      <w:r w:rsidRPr="0017303B">
        <w:t xml:space="preserve"> tid og se sammenheng mellom data fra de ulike modulene.</w:t>
      </w:r>
    </w:p>
    <w:p w14:paraId="0B001CAC" w14:textId="291C6FA6" w:rsidR="0017303B" w:rsidRDefault="0017303B" w:rsidP="0017303B">
      <w:pPr>
        <w:pStyle w:val="Overskrift2"/>
      </w:pPr>
      <w:bookmarkStart w:id="7" w:name="_Toc511306852"/>
      <w:r>
        <w:t xml:space="preserve">GNSS </w:t>
      </w:r>
      <w:r w:rsidR="002A7EB1">
        <w:t>Posisjon</w:t>
      </w:r>
      <w:bookmarkEnd w:id="7"/>
    </w:p>
    <w:p w14:paraId="1E58B014" w14:textId="77777777" w:rsidR="0017303B" w:rsidRDefault="00915CD1" w:rsidP="0017303B">
      <w:r w:rsidRPr="00915CD1">
        <w:t>Denne tjenesten skal gi den geografiske lokasjonen til kjøretøyet, og gjøre dette tilgjengelig for andre applikasjoner.</w:t>
      </w:r>
    </w:p>
    <w:p w14:paraId="4B67AE94" w14:textId="77777777" w:rsidR="00222EB3" w:rsidRDefault="00222EB3" w:rsidP="00222EB3">
      <w:pPr>
        <w:pStyle w:val="Overskrift2"/>
      </w:pPr>
      <w:bookmarkStart w:id="8" w:name="_Toc511306853"/>
      <w:r>
        <w:t>FMS2IP/Vehicle2IP</w:t>
      </w:r>
      <w:bookmarkEnd w:id="8"/>
    </w:p>
    <w:p w14:paraId="1CC2B922" w14:textId="7E2B1846" w:rsidR="002A7EB1" w:rsidRDefault="002A7EB1" w:rsidP="00222EB3">
      <w:r>
        <w:t xml:space="preserve">Kjøretøyet må </w:t>
      </w:r>
      <w:r w:rsidR="000C6F0C">
        <w:t xml:space="preserve">kunne </w:t>
      </w:r>
      <w:r>
        <w:t>dele informasjon om operative data som forbruk, kjørestil og liknende. Disse dataene kan deles ved hjelp av to forskjellige tjenester, avhengig av hva som er tilgjengelig. Oppdragsgiver er kjent med at det er forskjellig støtte for standarder i ulike kjøretøy.</w:t>
      </w:r>
    </w:p>
    <w:p w14:paraId="63A15043" w14:textId="69ECB0B6" w:rsidR="00222EB3" w:rsidRDefault="002A7EB1" w:rsidP="00222EB3">
      <w:r>
        <w:lastRenderedPageBreak/>
        <w:t xml:space="preserve">FMS2IP: Denne tjenesten formidler vanligvis data som er tilgjengelig på FMS-standard fra </w:t>
      </w:r>
      <w:r w:rsidR="00222EB3">
        <w:t>CAN</w:t>
      </w:r>
      <w:r>
        <w:t>-buss, og er mest vanlig på storbuss.</w:t>
      </w:r>
    </w:p>
    <w:p w14:paraId="3E90F4C7" w14:textId="1E270E8F" w:rsidR="00222EB3" w:rsidRPr="00203C12" w:rsidRDefault="00222EB3" w:rsidP="00222EB3">
      <w:r>
        <w:t>Vehicle2IP:</w:t>
      </w:r>
      <w:r w:rsidR="005F7CCF">
        <w:t xml:space="preserve"> Hvis kjøretøyet mangler </w:t>
      </w:r>
      <w:r w:rsidR="005947C7">
        <w:t xml:space="preserve">CAN-buss, </w:t>
      </w:r>
      <w:r w:rsidR="002A7EB1">
        <w:t>må</w:t>
      </w:r>
      <w:r w:rsidR="005947C7">
        <w:t xml:space="preserve"> Vehicle2IP-tjenesten bruke</w:t>
      </w:r>
      <w:r w:rsidR="002A7EB1">
        <w:t>s</w:t>
      </w:r>
      <w:r w:rsidR="005947C7">
        <w:t xml:space="preserve"> for å formidle tilsvarende data</w:t>
      </w:r>
      <w:r>
        <w:t xml:space="preserve"> ut på nettverket.</w:t>
      </w:r>
    </w:p>
    <w:p w14:paraId="5A0B5959" w14:textId="562ED9ED" w:rsidR="00915CD1" w:rsidRDefault="002A7EB1" w:rsidP="00222EB3">
      <w:pPr>
        <w:pStyle w:val="Overskrift2"/>
      </w:pPr>
      <w:bookmarkStart w:id="9" w:name="_Toc511306854"/>
      <w:r>
        <w:t>Nettverks-broker (</w:t>
      </w:r>
      <w:r w:rsidR="00222EB3">
        <w:t>MQTT</w:t>
      </w:r>
      <w:r>
        <w:t>)</w:t>
      </w:r>
      <w:bookmarkEnd w:id="9"/>
    </w:p>
    <w:p w14:paraId="18BAE041" w14:textId="77777777" w:rsidR="005947C7" w:rsidRDefault="005947C7" w:rsidP="005947C7">
      <w:r>
        <w:t xml:space="preserve">Denne tjenesten muliggjør </w:t>
      </w:r>
      <w:proofErr w:type="spellStart"/>
      <w:r>
        <w:t>publish</w:t>
      </w:r>
      <w:proofErr w:type="spellEnd"/>
      <w:r>
        <w:t>/</w:t>
      </w:r>
      <w:proofErr w:type="spellStart"/>
      <w:r>
        <w:t>subscribe</w:t>
      </w:r>
      <w:proofErr w:type="spellEnd"/>
      <w:r>
        <w:t>-funksjonalitet mellom nettverksklienter ombord i kjøretøyet.</w:t>
      </w:r>
      <w:r w:rsidRPr="008D70A9">
        <w:t xml:space="preserve"> </w:t>
      </w:r>
    </w:p>
    <w:p w14:paraId="5439E1DF" w14:textId="47C987DF" w:rsidR="005947C7" w:rsidRPr="00F05783" w:rsidRDefault="002A7EB1" w:rsidP="005947C7">
      <w:pPr>
        <w:pStyle w:val="Overskrift3"/>
      </w:pPr>
      <w:bookmarkStart w:id="10" w:name="_Toc502846049"/>
      <w:bookmarkStart w:id="11" w:name="_Toc511306855"/>
      <w:r>
        <w:t>Nettverks-bro (</w:t>
      </w:r>
      <w:r w:rsidR="005947C7" w:rsidRPr="00F05783">
        <w:t>MQTT bridge</w:t>
      </w:r>
      <w:bookmarkEnd w:id="10"/>
      <w:r>
        <w:t>)</w:t>
      </w:r>
      <w:bookmarkEnd w:id="11"/>
    </w:p>
    <w:p w14:paraId="4B9B140F" w14:textId="5E2AEFF5" w:rsidR="005947C7" w:rsidRPr="00C51CB4" w:rsidRDefault="005947C7" w:rsidP="005947C7">
      <w:r>
        <w:t xml:space="preserve">Denne tjenesten gjør det mulig for at flere meldingsservere kan koble seg sammen og kommunisere, slik at de kan dele definerte meldinger med hverandre. En bridge gjør det mulig å koble en lokal meldingstjener (f.eks. i et kjøretøy) til en sentral eller en fjern meldingstjener (f.eks. i et BackOffice). Vanligvis vil en lokal bridge bare publisere et uttrekk av den lokale trafikken. Dette er nærmere beskrevet i «S04-OTA Architecture </w:t>
      </w:r>
      <w:proofErr w:type="spellStart"/>
      <w:r>
        <w:t>specification</w:t>
      </w:r>
      <w:proofErr w:type="spellEnd"/>
      <w:r>
        <w:t>».</w:t>
      </w:r>
    </w:p>
    <w:p w14:paraId="3AB1CC80" w14:textId="2A1F60AA" w:rsidR="000466EB" w:rsidRDefault="002A7EB1" w:rsidP="000466EB">
      <w:pPr>
        <w:pStyle w:val="Overskrift2"/>
      </w:pPr>
      <w:bookmarkStart w:id="12" w:name="_Toc511306856"/>
      <w:r>
        <w:t>Tjeneste for førergrensesnitt (</w:t>
      </w:r>
      <w:r w:rsidR="000466EB">
        <w:t>MADT</w:t>
      </w:r>
      <w:r>
        <w:t>)</w:t>
      </w:r>
      <w:bookmarkEnd w:id="12"/>
    </w:p>
    <w:p w14:paraId="51FF150E" w14:textId="77777777" w:rsidR="000466EB" w:rsidRDefault="000466EB" w:rsidP="000466EB">
      <w:r>
        <w:t>Denne tjenesten leverer grensesnittet for sjåførens informasjon- og styringsflate.</w:t>
      </w:r>
    </w:p>
    <w:p w14:paraId="55C4645D" w14:textId="3CFC67D5" w:rsidR="005947C7" w:rsidRDefault="005947C7" w:rsidP="000466EB">
      <w:r>
        <w:t>Den samme styringsflaten skal</w:t>
      </w:r>
      <w:r w:rsidR="002A7EB1">
        <w:t xml:space="preserve"> håndtere</w:t>
      </w:r>
      <w:r>
        <w:t xml:space="preserve"> </w:t>
      </w:r>
    </w:p>
    <w:p w14:paraId="41D789A9" w14:textId="09880E01" w:rsidR="000466EB" w:rsidRDefault="005947C7" w:rsidP="005947C7">
      <w:pPr>
        <w:pStyle w:val="Listeavsnitt"/>
        <w:numPr>
          <w:ilvl w:val="0"/>
          <w:numId w:val="16"/>
        </w:numPr>
      </w:pPr>
      <w:r>
        <w:t>En</w:t>
      </w:r>
      <w:r w:rsidR="000466EB">
        <w:t xml:space="preserve"> generisk salgsapplikasjon (se MADT-støtte for salgsapp). </w:t>
      </w:r>
    </w:p>
    <w:p w14:paraId="4C22BC56" w14:textId="77777777" w:rsidR="002A7EB1" w:rsidRDefault="005947C7" w:rsidP="005947C7">
      <w:pPr>
        <w:pStyle w:val="Listeavsnitt"/>
        <w:numPr>
          <w:ilvl w:val="0"/>
          <w:numId w:val="16"/>
        </w:numPr>
      </w:pPr>
      <w:r>
        <w:t xml:space="preserve">Oppdragsgivers </w:t>
      </w:r>
      <w:r w:rsidR="002A7EB1">
        <w:t>web-portal</w:t>
      </w:r>
      <w:r>
        <w:t xml:space="preserve"> for</w:t>
      </w:r>
      <w:r w:rsidR="009F6E0F">
        <w:t xml:space="preserve"> administrasjon av kjøreoppdrag</w:t>
      </w:r>
      <w:r w:rsidR="002A7EB1">
        <w:t xml:space="preserve"> spesialtransport</w:t>
      </w:r>
    </w:p>
    <w:p w14:paraId="44383606" w14:textId="77777777" w:rsidR="00DA72C8" w:rsidRDefault="00DA72C8" w:rsidP="005947C7">
      <w:pPr>
        <w:pStyle w:val="Listeavsnitt"/>
        <w:numPr>
          <w:ilvl w:val="0"/>
          <w:numId w:val="16"/>
        </w:numPr>
      </w:pPr>
      <w:r>
        <w:t>Påloggingsgrensesnitt for rutetrafikk</w:t>
      </w:r>
    </w:p>
    <w:p w14:paraId="438DDF81" w14:textId="339708C5" w:rsidR="005947C7" w:rsidRDefault="005947C7" w:rsidP="00DA72C8">
      <w:pPr>
        <w:pStyle w:val="Listeavsnitt"/>
        <w:numPr>
          <w:ilvl w:val="0"/>
          <w:numId w:val="0"/>
        </w:numPr>
        <w:ind w:left="1211"/>
      </w:pPr>
      <w:r>
        <w:t xml:space="preserve"> </w:t>
      </w:r>
    </w:p>
    <w:p w14:paraId="04C8EE7E" w14:textId="2B170269" w:rsidR="000466EB" w:rsidRDefault="002A7EB1" w:rsidP="000466EB">
      <w:pPr>
        <w:pStyle w:val="Overskrift2"/>
      </w:pPr>
      <w:bookmarkStart w:id="13" w:name="_Toc511306857"/>
      <w:r>
        <w:t>Dynamisk passasjerinformasjon (</w:t>
      </w:r>
      <w:r w:rsidR="000466EB">
        <w:t>DPI</w:t>
      </w:r>
      <w:r>
        <w:t>)</w:t>
      </w:r>
      <w:bookmarkEnd w:id="13"/>
    </w:p>
    <w:p w14:paraId="16F3D9F8" w14:textId="225C87E5" w:rsidR="009F6E0F" w:rsidRDefault="009F6E0F" w:rsidP="009F6E0F">
      <w:r>
        <w:t xml:space="preserve">DPI-tjenesten er ansvarlig for passasjerinformasjonen ombord. Det vil si alt visuelt og auditivt, som skal presenteres på ombordskjermer og over høyttaleranlegg. </w:t>
      </w:r>
    </w:p>
    <w:p w14:paraId="23FDC41B" w14:textId="42C4CBAD" w:rsidR="009F6E0F" w:rsidRDefault="009F6E0F" w:rsidP="009F6E0F">
      <w:r>
        <w:t>Grunnlag for visualisering og opprop leveres av Oppdragsgiver direkte til kjøretøyene. Utforming av hva som skal vises på de ulike skjermene er definert i designvedlegget</w:t>
      </w:r>
      <w:r>
        <w:rPr>
          <w:rStyle w:val="Fotnotereferanse"/>
        </w:rPr>
        <w:footnoteReference w:id="1"/>
      </w:r>
      <w:r>
        <w:t>.</w:t>
      </w:r>
    </w:p>
    <w:p w14:paraId="574DBB21" w14:textId="77777777" w:rsidR="005738A0" w:rsidRDefault="005738A0" w:rsidP="00C10C79">
      <w:pPr>
        <w:pStyle w:val="Overskrift1"/>
      </w:pPr>
      <w:bookmarkStart w:id="14" w:name="_Toc511306858"/>
      <w:r>
        <w:t>Krav og realisering av Oppdragsgivers grensesnitt- og tjenestebehov</w:t>
      </w:r>
      <w:bookmarkEnd w:id="14"/>
    </w:p>
    <w:p w14:paraId="0C40E7A4" w14:textId="2F62FB0E" w:rsidR="009F6E0F" w:rsidRDefault="009F6E0F" w:rsidP="009F6E0F">
      <w:r w:rsidRPr="00075251">
        <w:t>Oppdragsgiver</w:t>
      </w:r>
      <w:r>
        <w:t xml:space="preserve"> setter</w:t>
      </w:r>
      <w:r w:rsidRPr="00075251">
        <w:t xml:space="preserve"> krav til tjenester og etterspør grens</w:t>
      </w:r>
      <w:r>
        <w:t xml:space="preserve">esnitt og data basert på </w:t>
      </w:r>
      <w:proofErr w:type="spellStart"/>
      <w:r>
        <w:t>TaaS</w:t>
      </w:r>
      <w:proofErr w:type="spellEnd"/>
      <w:r>
        <w:t>-modellen. O</w:t>
      </w:r>
      <w:r w:rsidRPr="00075251">
        <w:t xml:space="preserve">peratøren </w:t>
      </w:r>
      <w:r w:rsidR="000C6F0C">
        <w:t xml:space="preserve">skal </w:t>
      </w:r>
      <w:r>
        <w:t>tilby</w:t>
      </w:r>
      <w:r w:rsidRPr="00075251">
        <w:t xml:space="preserve"> </w:t>
      </w:r>
      <w:r>
        <w:t xml:space="preserve">eller utføre disse tjenestene slik </w:t>
      </w:r>
      <w:r w:rsidRPr="00075251">
        <w:t>Oppdragsgiver</w:t>
      </w:r>
      <w:r w:rsidR="000C6F0C">
        <w:t xml:space="preserve"> etter følgende beskrivelse</w:t>
      </w:r>
      <w:r w:rsidRPr="00075251">
        <w:t xml:space="preserve"> </w:t>
      </w:r>
      <w:r>
        <w:t>etterspør.</w:t>
      </w:r>
    </w:p>
    <w:p w14:paraId="68695FB0" w14:textId="6C8BB008" w:rsidR="009F6E0F" w:rsidRDefault="009F6E0F" w:rsidP="009F6E0F">
      <w:pPr>
        <w:pStyle w:val="Overskrift2"/>
        <w:ind w:left="576" w:hanging="576"/>
      </w:pPr>
      <w:bookmarkStart w:id="15" w:name="_Toc502846056"/>
      <w:bookmarkStart w:id="16" w:name="_Toc511306859"/>
      <w:r>
        <w:lastRenderedPageBreak/>
        <w:t xml:space="preserve">Tjeneste for </w:t>
      </w:r>
      <w:r w:rsidR="00EE6A7D">
        <w:t>kjøretøyets</w:t>
      </w:r>
      <w:r>
        <w:t xml:space="preserve"> posisjon</w:t>
      </w:r>
      <w:bookmarkEnd w:id="15"/>
      <w:bookmarkEnd w:id="16"/>
      <w:r>
        <w:t xml:space="preserve"> </w:t>
      </w:r>
    </w:p>
    <w:p w14:paraId="2D88CADD" w14:textId="77777777" w:rsidR="009F6E0F" w:rsidRDefault="009F6E0F" w:rsidP="009F6E0F">
      <w:pPr>
        <w:pStyle w:val="Overskrift3"/>
      </w:pPr>
      <w:bookmarkStart w:id="17" w:name="_Toc502846057"/>
      <w:bookmarkStart w:id="18" w:name="_Toc511306860"/>
      <w:r>
        <w:t>Beskrivelse</w:t>
      </w:r>
      <w:bookmarkEnd w:id="17"/>
      <w:bookmarkEnd w:id="18"/>
    </w:p>
    <w:p w14:paraId="73DB57A6" w14:textId="2DAA0594" w:rsidR="009F6E0F" w:rsidRDefault="00EE6A7D" w:rsidP="009F6E0F">
      <w:r>
        <w:t>Tjenesten skal levere kjøretøyet</w:t>
      </w:r>
      <w:r w:rsidR="009F6E0F">
        <w:t xml:space="preserve">s </w:t>
      </w:r>
      <w:r w:rsidR="009F6E0F" w:rsidRPr="005738A0">
        <w:t>posisjon</w:t>
      </w:r>
      <w:r w:rsidR="009F6E0F">
        <w:t>, som</w:t>
      </w:r>
      <w:r w:rsidR="009F6E0F" w:rsidRPr="005738A0">
        <w:t xml:space="preserve"> produseres av en </w:t>
      </w:r>
      <w:r w:rsidR="009F6E0F">
        <w:t xml:space="preserve">egen </w:t>
      </w:r>
      <w:r w:rsidR="009F6E0F" w:rsidRPr="005738A0">
        <w:t>modul i</w:t>
      </w:r>
      <w:r w:rsidR="009F6E0F">
        <w:t xml:space="preserve"> kjøretøyet i henhold til </w:t>
      </w:r>
      <w:proofErr w:type="spellStart"/>
      <w:r w:rsidR="009F6E0F">
        <w:t>ITxPT</w:t>
      </w:r>
      <w:proofErr w:type="spellEnd"/>
      <w:r w:rsidR="009F6E0F">
        <w:t>-</w:t>
      </w:r>
      <w:r w:rsidR="009F6E0F" w:rsidRPr="005738A0">
        <w:t xml:space="preserve">spesifikasjonene. Oppdragsgiver </w:t>
      </w:r>
      <w:r w:rsidR="009F6E0F">
        <w:t>skal</w:t>
      </w:r>
      <w:r w:rsidR="009F6E0F" w:rsidRPr="005738A0">
        <w:t xml:space="preserve"> motta denne posisjonen </w:t>
      </w:r>
      <w:r w:rsidR="009F6E0F">
        <w:t>i sitt BackOffice-system direkte fra</w:t>
      </w:r>
      <w:r w:rsidR="009F6E0F" w:rsidRPr="005738A0">
        <w:t xml:space="preserve"> hver</w:t>
      </w:r>
      <w:r>
        <w:t>t</w:t>
      </w:r>
      <w:r w:rsidR="009F6E0F">
        <w:t xml:space="preserve"> </w:t>
      </w:r>
      <w:r w:rsidR="009F6E0F" w:rsidRPr="005738A0">
        <w:t>enkel</w:t>
      </w:r>
      <w:r>
        <w:t>t kjøretøy</w:t>
      </w:r>
      <w:r w:rsidR="009F6E0F" w:rsidRPr="005738A0">
        <w:t xml:space="preserve"> i trafikk.</w:t>
      </w:r>
    </w:p>
    <w:p w14:paraId="6FD685EA" w14:textId="7DDEB2D0" w:rsidR="005E317D" w:rsidRDefault="005E317D" w:rsidP="005E317D">
      <w:pPr>
        <w:pStyle w:val="Overskrift3"/>
      </w:pPr>
      <w:bookmarkStart w:id="19" w:name="_Toc511306861"/>
      <w:r>
        <w:t>Data og grensesnitt</w:t>
      </w:r>
      <w:bookmarkEnd w:id="19"/>
    </w:p>
    <w:p w14:paraId="637EDEAE" w14:textId="2EA1604B" w:rsidR="005E317D" w:rsidRDefault="00096D54" w:rsidP="005E317D">
      <w:r w:rsidRPr="00096D54">
        <w:t xml:space="preserve">Beskrevet i </w:t>
      </w:r>
      <w:r w:rsidRPr="00C05C4A">
        <w:rPr>
          <w:highlight w:val="yellow"/>
        </w:rPr>
        <w:t xml:space="preserve">Bilag </w:t>
      </w:r>
      <w:proofErr w:type="spellStart"/>
      <w:r w:rsidRPr="00C05C4A">
        <w:rPr>
          <w:highlight w:val="yellow"/>
        </w:rPr>
        <w:t>nnnn</w:t>
      </w:r>
      <w:proofErr w:type="spellEnd"/>
      <w:r w:rsidRPr="00096D54">
        <w:t xml:space="preserve"> – OTA meldinger</w:t>
      </w:r>
    </w:p>
    <w:p w14:paraId="37E46744" w14:textId="7A88A0DA" w:rsidR="005E317D" w:rsidRPr="005E317D" w:rsidRDefault="005E317D" w:rsidP="005E317D">
      <w:pPr>
        <w:pStyle w:val="Overskrift3"/>
      </w:pPr>
      <w:bookmarkStart w:id="20" w:name="_Toc511306862"/>
      <w:r>
        <w:t>Krav til tjenesten</w:t>
      </w:r>
      <w:bookmarkEnd w:id="20"/>
    </w:p>
    <w:tbl>
      <w:tblPr>
        <w:tblStyle w:val="Listetabell3"/>
        <w:tblW w:w="0" w:type="auto"/>
        <w:tblLayout w:type="fixed"/>
        <w:tblCellMar>
          <w:top w:w="57" w:type="dxa"/>
          <w:bottom w:w="57" w:type="dxa"/>
        </w:tblCellMar>
        <w:tblLook w:val="0000" w:firstRow="0" w:lastRow="0" w:firstColumn="0" w:lastColumn="0" w:noHBand="0" w:noVBand="0"/>
      </w:tblPr>
      <w:tblGrid>
        <w:gridCol w:w="1555"/>
        <w:gridCol w:w="4269"/>
        <w:gridCol w:w="2912"/>
      </w:tblGrid>
      <w:tr w:rsidR="008E2ECC" w14:paraId="3750B73D" w14:textId="77777777" w:rsidTr="00096D54">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1555" w:type="dxa"/>
            <w:shd w:val="clear" w:color="auto" w:fill="648A0F" w:themeFill="accent2" w:themeFillShade="BF"/>
          </w:tcPr>
          <w:p w14:paraId="106758F0" w14:textId="47363653" w:rsidR="008E2ECC" w:rsidRPr="00096D54" w:rsidRDefault="008E2ECC" w:rsidP="00096D54">
            <w:pPr>
              <w:pStyle w:val="Default"/>
              <w:jc w:val="center"/>
              <w:rPr>
                <w:color w:val="FFFFFF" w:themeColor="background1"/>
                <w:sz w:val="20"/>
                <w:szCs w:val="20"/>
              </w:rPr>
            </w:pPr>
            <w:r w:rsidRPr="00096D54">
              <w:rPr>
                <w:b/>
                <w:bCs/>
                <w:color w:val="FFFFFF" w:themeColor="background1"/>
                <w:sz w:val="20"/>
                <w:szCs w:val="20"/>
              </w:rPr>
              <w:t>Kravnummer</w:t>
            </w:r>
          </w:p>
        </w:tc>
        <w:tc>
          <w:tcPr>
            <w:tcW w:w="4269" w:type="dxa"/>
            <w:shd w:val="clear" w:color="auto" w:fill="648A0F" w:themeFill="accent2" w:themeFillShade="BF"/>
          </w:tcPr>
          <w:p w14:paraId="67CB9DF1" w14:textId="05CEDE8E" w:rsidR="008E2ECC" w:rsidRPr="00096D54" w:rsidRDefault="008E2ECC" w:rsidP="00096D54">
            <w:pPr>
              <w:pStyle w:val="Default"/>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096D54">
              <w:rPr>
                <w:b/>
                <w:bCs/>
                <w:color w:val="FFFFFF" w:themeColor="background1"/>
                <w:sz w:val="20"/>
                <w:szCs w:val="20"/>
              </w:rPr>
              <w:t>Beskrivelse av krav</w:t>
            </w:r>
          </w:p>
        </w:tc>
        <w:tc>
          <w:tcPr>
            <w:cnfStyle w:val="000010000000" w:firstRow="0" w:lastRow="0" w:firstColumn="0" w:lastColumn="0" w:oddVBand="1" w:evenVBand="0" w:oddHBand="0" w:evenHBand="0" w:firstRowFirstColumn="0" w:firstRowLastColumn="0" w:lastRowFirstColumn="0" w:lastRowLastColumn="0"/>
            <w:tcW w:w="2912" w:type="dxa"/>
            <w:shd w:val="clear" w:color="auto" w:fill="648A0F" w:themeFill="accent2" w:themeFillShade="BF"/>
          </w:tcPr>
          <w:p w14:paraId="09770D95" w14:textId="6C3C9D3D" w:rsidR="008E2ECC" w:rsidRPr="00096D54" w:rsidRDefault="008E2ECC" w:rsidP="00096D54">
            <w:pPr>
              <w:pStyle w:val="Default"/>
              <w:jc w:val="center"/>
              <w:rPr>
                <w:color w:val="FFFFFF" w:themeColor="background1"/>
                <w:sz w:val="20"/>
                <w:szCs w:val="20"/>
              </w:rPr>
            </w:pPr>
            <w:r w:rsidRPr="00096D54">
              <w:rPr>
                <w:b/>
                <w:bCs/>
                <w:color w:val="FFFFFF" w:themeColor="background1"/>
                <w:sz w:val="20"/>
                <w:szCs w:val="20"/>
              </w:rPr>
              <w:t>Type krav (A/B)</w:t>
            </w:r>
          </w:p>
        </w:tc>
      </w:tr>
      <w:tr w:rsidR="008E2ECC" w14:paraId="2A98F427" w14:textId="77777777" w:rsidTr="00096D54">
        <w:trPr>
          <w:trHeight w:val="251"/>
        </w:trPr>
        <w:tc>
          <w:tcPr>
            <w:cnfStyle w:val="000010000000" w:firstRow="0" w:lastRow="0" w:firstColumn="0" w:lastColumn="0" w:oddVBand="1" w:evenVBand="0" w:oddHBand="0" w:evenHBand="0" w:firstRowFirstColumn="0" w:firstRowLastColumn="0" w:lastRowFirstColumn="0" w:lastRowLastColumn="0"/>
            <w:tcW w:w="1555" w:type="dxa"/>
          </w:tcPr>
          <w:p w14:paraId="2E927C26" w14:textId="77777777" w:rsidR="008E2ECC" w:rsidRDefault="008E2ECC" w:rsidP="00096D54">
            <w:pPr>
              <w:pStyle w:val="Default"/>
              <w:jc w:val="center"/>
              <w:rPr>
                <w:color w:val="auto"/>
              </w:rPr>
            </w:pPr>
          </w:p>
          <w:p w14:paraId="44B1813D" w14:textId="60B430F8" w:rsidR="008E2ECC" w:rsidRDefault="007A0213" w:rsidP="00096D54">
            <w:pPr>
              <w:pStyle w:val="Default"/>
              <w:jc w:val="center"/>
              <w:rPr>
                <w:sz w:val="20"/>
                <w:szCs w:val="20"/>
              </w:rPr>
            </w:pPr>
            <w:r>
              <w:rPr>
                <w:sz w:val="20"/>
                <w:szCs w:val="20"/>
              </w:rPr>
              <w:t>1</w:t>
            </w:r>
          </w:p>
          <w:p w14:paraId="68B7ED48" w14:textId="77777777" w:rsidR="008E2ECC" w:rsidRDefault="008E2ECC" w:rsidP="00096D54">
            <w:pPr>
              <w:pStyle w:val="Default"/>
              <w:jc w:val="center"/>
              <w:rPr>
                <w:sz w:val="20"/>
                <w:szCs w:val="20"/>
              </w:rPr>
            </w:pPr>
          </w:p>
        </w:tc>
        <w:tc>
          <w:tcPr>
            <w:tcW w:w="4269" w:type="dxa"/>
          </w:tcPr>
          <w:p w14:paraId="7316C11D" w14:textId="634D00F6" w:rsidR="008E2ECC" w:rsidRDefault="00096D54">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096D54">
              <w:rPr>
                <w:sz w:val="20"/>
                <w:szCs w:val="20"/>
              </w:rPr>
              <w:t>Posisjonsdata må publiseres til kjøretøyets lokale broker, og bridges over til Oppdragsgivers sentrale broker, minimum hvert 2. sekund.</w:t>
            </w:r>
          </w:p>
        </w:tc>
        <w:tc>
          <w:tcPr>
            <w:cnfStyle w:val="000010000000" w:firstRow="0" w:lastRow="0" w:firstColumn="0" w:lastColumn="0" w:oddVBand="1" w:evenVBand="0" w:oddHBand="0" w:evenHBand="0" w:firstRowFirstColumn="0" w:firstRowLastColumn="0" w:lastRowFirstColumn="0" w:lastRowLastColumn="0"/>
            <w:tcW w:w="2912" w:type="dxa"/>
          </w:tcPr>
          <w:p w14:paraId="4AFB6D32" w14:textId="3FD15E8A" w:rsidR="008E2ECC" w:rsidRDefault="008E2ECC" w:rsidP="00096D54">
            <w:pPr>
              <w:pStyle w:val="Default"/>
              <w:jc w:val="center"/>
              <w:rPr>
                <w:sz w:val="22"/>
                <w:szCs w:val="22"/>
              </w:rPr>
            </w:pPr>
            <w:r>
              <w:rPr>
                <w:sz w:val="22"/>
                <w:szCs w:val="22"/>
              </w:rPr>
              <w:t>A</w:t>
            </w:r>
          </w:p>
        </w:tc>
      </w:tr>
      <w:tr w:rsidR="008E2ECC" w14:paraId="4B7FE7D4" w14:textId="77777777" w:rsidTr="00096D54">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5" w:type="dxa"/>
          </w:tcPr>
          <w:p w14:paraId="48DB3F9A" w14:textId="77777777" w:rsidR="008E2ECC" w:rsidRDefault="008E2ECC" w:rsidP="00096D54">
            <w:pPr>
              <w:pStyle w:val="Default"/>
              <w:jc w:val="center"/>
              <w:rPr>
                <w:color w:val="auto"/>
              </w:rPr>
            </w:pPr>
          </w:p>
          <w:p w14:paraId="1E23E312" w14:textId="03B7F495" w:rsidR="008E2ECC" w:rsidRDefault="007A0213" w:rsidP="00096D54">
            <w:pPr>
              <w:pStyle w:val="Default"/>
              <w:jc w:val="center"/>
              <w:rPr>
                <w:sz w:val="20"/>
                <w:szCs w:val="20"/>
              </w:rPr>
            </w:pPr>
            <w:r>
              <w:rPr>
                <w:sz w:val="20"/>
                <w:szCs w:val="20"/>
              </w:rPr>
              <w:t>2</w:t>
            </w:r>
          </w:p>
          <w:p w14:paraId="61CAE122" w14:textId="77777777" w:rsidR="008E2ECC" w:rsidRDefault="008E2ECC" w:rsidP="00096D54">
            <w:pPr>
              <w:pStyle w:val="Default"/>
              <w:jc w:val="center"/>
              <w:rPr>
                <w:sz w:val="20"/>
                <w:szCs w:val="20"/>
              </w:rPr>
            </w:pPr>
          </w:p>
        </w:tc>
        <w:tc>
          <w:tcPr>
            <w:tcW w:w="4269" w:type="dxa"/>
          </w:tcPr>
          <w:p w14:paraId="3F2BCD03" w14:textId="08439B54" w:rsidR="008E2ECC" w:rsidRDefault="00096D54">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096D54">
              <w:rPr>
                <w:sz w:val="20"/>
                <w:szCs w:val="20"/>
              </w:rPr>
              <w:t>Posisjonsdata bør ikke ha en forsinkelse på mer enn 1 sek fra publisering til dette mottas av Oppdragsgiver</w:t>
            </w:r>
          </w:p>
        </w:tc>
        <w:tc>
          <w:tcPr>
            <w:cnfStyle w:val="000010000000" w:firstRow="0" w:lastRow="0" w:firstColumn="0" w:lastColumn="0" w:oddVBand="1" w:evenVBand="0" w:oddHBand="0" w:evenHBand="0" w:firstRowFirstColumn="0" w:firstRowLastColumn="0" w:lastRowFirstColumn="0" w:lastRowLastColumn="0"/>
            <w:tcW w:w="2912" w:type="dxa"/>
          </w:tcPr>
          <w:p w14:paraId="0E64C901" w14:textId="137E705F" w:rsidR="008E2ECC" w:rsidRDefault="00096D54" w:rsidP="00096D54">
            <w:pPr>
              <w:pStyle w:val="Default"/>
              <w:jc w:val="center"/>
              <w:rPr>
                <w:sz w:val="22"/>
                <w:szCs w:val="22"/>
              </w:rPr>
            </w:pPr>
            <w:r>
              <w:rPr>
                <w:sz w:val="22"/>
                <w:szCs w:val="22"/>
              </w:rPr>
              <w:t>B</w:t>
            </w:r>
          </w:p>
        </w:tc>
      </w:tr>
      <w:tr w:rsidR="00096D54" w14:paraId="15D54FE1" w14:textId="77777777" w:rsidTr="00096D54">
        <w:trPr>
          <w:trHeight w:val="252"/>
        </w:trPr>
        <w:tc>
          <w:tcPr>
            <w:cnfStyle w:val="000010000000" w:firstRow="0" w:lastRow="0" w:firstColumn="0" w:lastColumn="0" w:oddVBand="1" w:evenVBand="0" w:oddHBand="0" w:evenHBand="0" w:firstRowFirstColumn="0" w:firstRowLastColumn="0" w:lastRowFirstColumn="0" w:lastRowLastColumn="0"/>
            <w:tcW w:w="1555" w:type="dxa"/>
          </w:tcPr>
          <w:p w14:paraId="7DE6EBE7" w14:textId="185BEB36" w:rsidR="00096D54" w:rsidRDefault="007A0213" w:rsidP="00096D54">
            <w:pPr>
              <w:pStyle w:val="Default"/>
              <w:jc w:val="center"/>
              <w:rPr>
                <w:color w:val="auto"/>
              </w:rPr>
            </w:pPr>
            <w:r>
              <w:rPr>
                <w:color w:val="auto"/>
              </w:rPr>
              <w:t>3</w:t>
            </w:r>
          </w:p>
        </w:tc>
        <w:tc>
          <w:tcPr>
            <w:tcW w:w="4269" w:type="dxa"/>
          </w:tcPr>
          <w:p w14:paraId="1EF4F9C0" w14:textId="7E18ADCE" w:rsidR="00096D54" w:rsidRPr="00096D54" w:rsidRDefault="00096D54">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096D54">
              <w:rPr>
                <w:sz w:val="20"/>
                <w:szCs w:val="20"/>
              </w:rPr>
              <w:t>Presisjonen på posisjon bør være +/- 2 m</w:t>
            </w:r>
          </w:p>
        </w:tc>
        <w:tc>
          <w:tcPr>
            <w:cnfStyle w:val="000010000000" w:firstRow="0" w:lastRow="0" w:firstColumn="0" w:lastColumn="0" w:oddVBand="1" w:evenVBand="0" w:oddHBand="0" w:evenHBand="0" w:firstRowFirstColumn="0" w:firstRowLastColumn="0" w:lastRowFirstColumn="0" w:lastRowLastColumn="0"/>
            <w:tcW w:w="2912" w:type="dxa"/>
          </w:tcPr>
          <w:p w14:paraId="371E05E7" w14:textId="40DEF4F7" w:rsidR="00096D54" w:rsidRDefault="00096D54" w:rsidP="00096D54">
            <w:pPr>
              <w:pStyle w:val="Default"/>
              <w:jc w:val="center"/>
              <w:rPr>
                <w:sz w:val="22"/>
                <w:szCs w:val="22"/>
              </w:rPr>
            </w:pPr>
            <w:r>
              <w:rPr>
                <w:sz w:val="22"/>
                <w:szCs w:val="22"/>
              </w:rPr>
              <w:t>B</w:t>
            </w:r>
          </w:p>
        </w:tc>
      </w:tr>
    </w:tbl>
    <w:p w14:paraId="40BE7391" w14:textId="6D9A7BD1" w:rsidR="009F6E0F" w:rsidRDefault="009F6E0F" w:rsidP="009F6E0F"/>
    <w:p w14:paraId="325C9066" w14:textId="228E608D" w:rsidR="00096D54" w:rsidRDefault="00096D54" w:rsidP="00096D54">
      <w:pPr>
        <w:pStyle w:val="Overskrift2"/>
      </w:pPr>
      <w:bookmarkStart w:id="21" w:name="_Toc497296725"/>
      <w:bookmarkStart w:id="22" w:name="_Toc502846060"/>
      <w:bookmarkStart w:id="23" w:name="_Toc511306863"/>
      <w:r>
        <w:t>Tjeneste for kjøretøyregister, utstyr og utstyrsstatus</w:t>
      </w:r>
      <w:bookmarkEnd w:id="23"/>
      <w:r>
        <w:t xml:space="preserve"> </w:t>
      </w:r>
    </w:p>
    <w:p w14:paraId="241C5D2B" w14:textId="54F27304" w:rsidR="00096D54" w:rsidRDefault="00096D54" w:rsidP="00096D54">
      <w:pPr>
        <w:pStyle w:val="Overskrift3"/>
      </w:pPr>
      <w:bookmarkStart w:id="24" w:name="_Toc511306864"/>
      <w:r>
        <w:t>Beskrivelse</w:t>
      </w:r>
      <w:bookmarkEnd w:id="24"/>
    </w:p>
    <w:p w14:paraId="743333FF" w14:textId="6DF488A9" w:rsidR="00096D54" w:rsidRPr="00096D54" w:rsidRDefault="00096D54" w:rsidP="00096D54">
      <w:r w:rsidRPr="00096D54">
        <w:t xml:space="preserve">Tjenesten skal kunne gi Oppdragsgiver oversikt over alle kjøretøy og kjøretøysdetaljer, operatøren benytter for å oppfylle kjørekontrakten. Tjenesten skal kunne gi Oppdragsgiver oversikt over alt av installert </w:t>
      </w:r>
      <w:proofErr w:type="spellStart"/>
      <w:r w:rsidRPr="00096D54">
        <w:t>ITxPT</w:t>
      </w:r>
      <w:proofErr w:type="spellEnd"/>
      <w:r w:rsidRPr="00096D54">
        <w:t xml:space="preserve"> ombordutstyr på gjeldende kjøretøyer, og gi status på disse. Dette leveres som et API som Oppdragsgiver kan konsumere.</w:t>
      </w:r>
    </w:p>
    <w:p w14:paraId="01013DC9" w14:textId="77777777" w:rsidR="00096D54" w:rsidRDefault="00096D54" w:rsidP="00096D54">
      <w:pPr>
        <w:pStyle w:val="Overskrift3"/>
      </w:pPr>
      <w:bookmarkStart w:id="25" w:name="_Toc511306865"/>
      <w:r>
        <w:t>Data og grensesnitt</w:t>
      </w:r>
      <w:bookmarkEnd w:id="25"/>
    </w:p>
    <w:p w14:paraId="27ABF2F5" w14:textId="1E8F7504" w:rsidR="00096D54" w:rsidRDefault="00096D54" w:rsidP="00096D54">
      <w:r>
        <w:t xml:space="preserve">Beskrevet i bilag </w:t>
      </w:r>
      <w:proofErr w:type="spellStart"/>
      <w:r w:rsidRPr="00C05C4A">
        <w:rPr>
          <w:highlight w:val="yellow"/>
        </w:rPr>
        <w:t>nnnn</w:t>
      </w:r>
      <w:proofErr w:type="spellEnd"/>
      <w:r>
        <w:t xml:space="preserve"> API</w:t>
      </w:r>
    </w:p>
    <w:p w14:paraId="0A94578E" w14:textId="61A868C3" w:rsidR="00096D54" w:rsidRDefault="00096D54" w:rsidP="00096D54">
      <w:pPr>
        <w:pStyle w:val="Overskrift3"/>
      </w:pPr>
      <w:bookmarkStart w:id="26" w:name="_Toc511306866"/>
      <w:r>
        <w:t>Krav til tjenesten</w:t>
      </w:r>
      <w:bookmarkEnd w:id="26"/>
    </w:p>
    <w:tbl>
      <w:tblPr>
        <w:tblStyle w:val="Listetabell3"/>
        <w:tblW w:w="0" w:type="auto"/>
        <w:tblLayout w:type="fixed"/>
        <w:tblCellMar>
          <w:top w:w="57" w:type="dxa"/>
          <w:bottom w:w="57" w:type="dxa"/>
        </w:tblCellMar>
        <w:tblLook w:val="0000" w:firstRow="0" w:lastRow="0" w:firstColumn="0" w:lastColumn="0" w:noHBand="0" w:noVBand="0"/>
      </w:tblPr>
      <w:tblGrid>
        <w:gridCol w:w="1555"/>
        <w:gridCol w:w="4269"/>
        <w:gridCol w:w="2912"/>
      </w:tblGrid>
      <w:tr w:rsidR="00096D54" w14:paraId="6D849116" w14:textId="77777777" w:rsidTr="00173DB1">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1555" w:type="dxa"/>
            <w:shd w:val="clear" w:color="auto" w:fill="648A0F" w:themeFill="accent2" w:themeFillShade="BF"/>
          </w:tcPr>
          <w:p w14:paraId="0F525BED" w14:textId="77777777" w:rsidR="00096D54" w:rsidRPr="00096D54" w:rsidRDefault="00096D54" w:rsidP="00173DB1">
            <w:pPr>
              <w:pStyle w:val="Default"/>
              <w:jc w:val="center"/>
              <w:rPr>
                <w:color w:val="FFFFFF" w:themeColor="background1"/>
                <w:sz w:val="20"/>
                <w:szCs w:val="20"/>
              </w:rPr>
            </w:pPr>
            <w:r w:rsidRPr="00096D54">
              <w:rPr>
                <w:b/>
                <w:bCs/>
                <w:color w:val="FFFFFF" w:themeColor="background1"/>
                <w:sz w:val="20"/>
                <w:szCs w:val="20"/>
              </w:rPr>
              <w:t>Kravnummer</w:t>
            </w:r>
          </w:p>
        </w:tc>
        <w:tc>
          <w:tcPr>
            <w:tcW w:w="4269" w:type="dxa"/>
            <w:shd w:val="clear" w:color="auto" w:fill="648A0F" w:themeFill="accent2" w:themeFillShade="BF"/>
          </w:tcPr>
          <w:p w14:paraId="659D429A" w14:textId="77777777" w:rsidR="00096D54" w:rsidRPr="00096D54" w:rsidRDefault="00096D54" w:rsidP="00173DB1">
            <w:pPr>
              <w:pStyle w:val="Default"/>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096D54">
              <w:rPr>
                <w:b/>
                <w:bCs/>
                <w:color w:val="FFFFFF" w:themeColor="background1"/>
                <w:sz w:val="20"/>
                <w:szCs w:val="20"/>
              </w:rPr>
              <w:t>Beskrivelse av krav</w:t>
            </w:r>
          </w:p>
        </w:tc>
        <w:tc>
          <w:tcPr>
            <w:cnfStyle w:val="000010000000" w:firstRow="0" w:lastRow="0" w:firstColumn="0" w:lastColumn="0" w:oddVBand="1" w:evenVBand="0" w:oddHBand="0" w:evenHBand="0" w:firstRowFirstColumn="0" w:firstRowLastColumn="0" w:lastRowFirstColumn="0" w:lastRowLastColumn="0"/>
            <w:tcW w:w="2912" w:type="dxa"/>
            <w:shd w:val="clear" w:color="auto" w:fill="648A0F" w:themeFill="accent2" w:themeFillShade="BF"/>
          </w:tcPr>
          <w:p w14:paraId="5D10EDED" w14:textId="77777777" w:rsidR="00096D54" w:rsidRPr="00096D54" w:rsidRDefault="00096D54" w:rsidP="00173DB1">
            <w:pPr>
              <w:pStyle w:val="Default"/>
              <w:jc w:val="center"/>
              <w:rPr>
                <w:color w:val="FFFFFF" w:themeColor="background1"/>
                <w:sz w:val="20"/>
                <w:szCs w:val="20"/>
              </w:rPr>
            </w:pPr>
            <w:r w:rsidRPr="00096D54">
              <w:rPr>
                <w:b/>
                <w:bCs/>
                <w:color w:val="FFFFFF" w:themeColor="background1"/>
                <w:sz w:val="20"/>
                <w:szCs w:val="20"/>
              </w:rPr>
              <w:t>Type krav (A/B)</w:t>
            </w:r>
          </w:p>
        </w:tc>
      </w:tr>
      <w:tr w:rsidR="00096D54" w14:paraId="5B0072F5" w14:textId="77777777" w:rsidTr="00173DB1">
        <w:trPr>
          <w:trHeight w:val="251"/>
        </w:trPr>
        <w:tc>
          <w:tcPr>
            <w:cnfStyle w:val="000010000000" w:firstRow="0" w:lastRow="0" w:firstColumn="0" w:lastColumn="0" w:oddVBand="1" w:evenVBand="0" w:oddHBand="0" w:evenHBand="0" w:firstRowFirstColumn="0" w:firstRowLastColumn="0" w:lastRowFirstColumn="0" w:lastRowLastColumn="0"/>
            <w:tcW w:w="1555" w:type="dxa"/>
          </w:tcPr>
          <w:p w14:paraId="61B37B3A" w14:textId="7517FFEC" w:rsidR="00096D54" w:rsidRDefault="007A0213" w:rsidP="00173DB1">
            <w:pPr>
              <w:pStyle w:val="Default"/>
              <w:jc w:val="center"/>
              <w:rPr>
                <w:sz w:val="20"/>
                <w:szCs w:val="20"/>
              </w:rPr>
            </w:pPr>
            <w:r>
              <w:rPr>
                <w:sz w:val="20"/>
                <w:szCs w:val="20"/>
              </w:rPr>
              <w:t>4</w:t>
            </w:r>
          </w:p>
          <w:p w14:paraId="3D8B44ED" w14:textId="77777777" w:rsidR="00096D54" w:rsidRDefault="00096D54" w:rsidP="00173DB1">
            <w:pPr>
              <w:pStyle w:val="Default"/>
              <w:jc w:val="center"/>
              <w:rPr>
                <w:sz w:val="20"/>
                <w:szCs w:val="20"/>
              </w:rPr>
            </w:pPr>
          </w:p>
        </w:tc>
        <w:tc>
          <w:tcPr>
            <w:tcW w:w="4269" w:type="dxa"/>
          </w:tcPr>
          <w:p w14:paraId="22DFFE4F" w14:textId="582C514C" w:rsidR="00096D54" w:rsidRDefault="00096D54" w:rsidP="00173DB1">
            <w:pPr>
              <w:pStyle w:val="Default"/>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APIet</w:t>
            </w:r>
            <w:proofErr w:type="spellEnd"/>
            <w:r>
              <w:rPr>
                <w:sz w:val="20"/>
                <w:szCs w:val="20"/>
              </w:rPr>
              <w:t xml:space="preserve"> må kunne returnere alle kjøretøy Operatøren forvalter i kjørekontrakten </w:t>
            </w:r>
          </w:p>
        </w:tc>
        <w:tc>
          <w:tcPr>
            <w:cnfStyle w:val="000010000000" w:firstRow="0" w:lastRow="0" w:firstColumn="0" w:lastColumn="0" w:oddVBand="1" w:evenVBand="0" w:oddHBand="0" w:evenHBand="0" w:firstRowFirstColumn="0" w:firstRowLastColumn="0" w:lastRowFirstColumn="0" w:lastRowLastColumn="0"/>
            <w:tcW w:w="2912" w:type="dxa"/>
          </w:tcPr>
          <w:p w14:paraId="062BD7BF" w14:textId="77777777" w:rsidR="00096D54" w:rsidRDefault="00096D54" w:rsidP="00173DB1">
            <w:pPr>
              <w:pStyle w:val="Default"/>
              <w:jc w:val="center"/>
              <w:rPr>
                <w:sz w:val="22"/>
                <w:szCs w:val="22"/>
              </w:rPr>
            </w:pPr>
            <w:r>
              <w:rPr>
                <w:sz w:val="22"/>
                <w:szCs w:val="22"/>
              </w:rPr>
              <w:t>A</w:t>
            </w:r>
          </w:p>
        </w:tc>
      </w:tr>
      <w:tr w:rsidR="00096D54" w14:paraId="49755D55" w14:textId="77777777" w:rsidTr="00173DB1">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5" w:type="dxa"/>
          </w:tcPr>
          <w:p w14:paraId="2DDE18F6" w14:textId="1C2B8DE6" w:rsidR="00096D54" w:rsidRDefault="007A0213" w:rsidP="00173DB1">
            <w:pPr>
              <w:pStyle w:val="Default"/>
              <w:jc w:val="center"/>
              <w:rPr>
                <w:sz w:val="20"/>
                <w:szCs w:val="20"/>
              </w:rPr>
            </w:pPr>
            <w:r>
              <w:rPr>
                <w:sz w:val="20"/>
                <w:szCs w:val="20"/>
              </w:rPr>
              <w:t>5</w:t>
            </w:r>
          </w:p>
          <w:p w14:paraId="3C7056B5" w14:textId="77777777" w:rsidR="00096D54" w:rsidRDefault="00096D54" w:rsidP="00173DB1">
            <w:pPr>
              <w:pStyle w:val="Default"/>
              <w:jc w:val="center"/>
              <w:rPr>
                <w:sz w:val="20"/>
                <w:szCs w:val="20"/>
              </w:rPr>
            </w:pPr>
          </w:p>
        </w:tc>
        <w:tc>
          <w:tcPr>
            <w:tcW w:w="4269" w:type="dxa"/>
          </w:tcPr>
          <w:p w14:paraId="3CBB2037" w14:textId="26511F48" w:rsidR="00096D54" w:rsidRDefault="00096D54" w:rsidP="00173DB1">
            <w:pPr>
              <w:pStyle w:val="Default"/>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APIet</w:t>
            </w:r>
            <w:proofErr w:type="spellEnd"/>
            <w:r>
              <w:rPr>
                <w:sz w:val="20"/>
                <w:szCs w:val="20"/>
              </w:rPr>
              <w:t xml:space="preserve"> må kunne returnere kjøretøyets ressurser og egenskaper (se Bilag 1.2). </w:t>
            </w:r>
          </w:p>
        </w:tc>
        <w:tc>
          <w:tcPr>
            <w:cnfStyle w:val="000010000000" w:firstRow="0" w:lastRow="0" w:firstColumn="0" w:lastColumn="0" w:oddVBand="1" w:evenVBand="0" w:oddHBand="0" w:evenHBand="0" w:firstRowFirstColumn="0" w:firstRowLastColumn="0" w:lastRowFirstColumn="0" w:lastRowLastColumn="0"/>
            <w:tcW w:w="2912" w:type="dxa"/>
          </w:tcPr>
          <w:p w14:paraId="71CFBC3D" w14:textId="56C01EA2" w:rsidR="00096D54" w:rsidRDefault="00386B9D" w:rsidP="00173DB1">
            <w:pPr>
              <w:pStyle w:val="Default"/>
              <w:jc w:val="center"/>
              <w:rPr>
                <w:sz w:val="22"/>
                <w:szCs w:val="22"/>
              </w:rPr>
            </w:pPr>
            <w:r>
              <w:rPr>
                <w:sz w:val="22"/>
                <w:szCs w:val="22"/>
              </w:rPr>
              <w:t>A</w:t>
            </w:r>
          </w:p>
        </w:tc>
      </w:tr>
      <w:tr w:rsidR="00096D54" w14:paraId="3B41162D" w14:textId="77777777" w:rsidTr="00173DB1">
        <w:trPr>
          <w:trHeight w:val="252"/>
        </w:trPr>
        <w:tc>
          <w:tcPr>
            <w:cnfStyle w:val="000010000000" w:firstRow="0" w:lastRow="0" w:firstColumn="0" w:lastColumn="0" w:oddVBand="1" w:evenVBand="0" w:oddHBand="0" w:evenHBand="0" w:firstRowFirstColumn="0" w:firstRowLastColumn="0" w:lastRowFirstColumn="0" w:lastRowLastColumn="0"/>
            <w:tcW w:w="1555" w:type="dxa"/>
          </w:tcPr>
          <w:p w14:paraId="368A5262" w14:textId="0134B6DC" w:rsidR="00096D54" w:rsidRDefault="007A0213" w:rsidP="00173DB1">
            <w:pPr>
              <w:pStyle w:val="Default"/>
              <w:jc w:val="center"/>
              <w:rPr>
                <w:color w:val="auto"/>
              </w:rPr>
            </w:pPr>
            <w:r>
              <w:rPr>
                <w:color w:val="auto"/>
              </w:rPr>
              <w:lastRenderedPageBreak/>
              <w:t>6</w:t>
            </w:r>
          </w:p>
        </w:tc>
        <w:tc>
          <w:tcPr>
            <w:tcW w:w="4269" w:type="dxa"/>
          </w:tcPr>
          <w:p w14:paraId="73873E88" w14:textId="15411C3F" w:rsidR="00096D54" w:rsidRPr="00096D54" w:rsidRDefault="00096D54" w:rsidP="00173DB1">
            <w:pPr>
              <w:pStyle w:val="Default"/>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APIet</w:t>
            </w:r>
            <w:proofErr w:type="spellEnd"/>
            <w:r>
              <w:rPr>
                <w:sz w:val="20"/>
                <w:szCs w:val="20"/>
              </w:rPr>
              <w:t xml:space="preserve"> må kunne returnere oversikt over hvilke </w:t>
            </w:r>
            <w:proofErr w:type="spellStart"/>
            <w:r>
              <w:rPr>
                <w:sz w:val="20"/>
                <w:szCs w:val="20"/>
              </w:rPr>
              <w:t>ITxPT</w:t>
            </w:r>
            <w:proofErr w:type="spellEnd"/>
            <w:r>
              <w:rPr>
                <w:sz w:val="20"/>
                <w:szCs w:val="20"/>
              </w:rPr>
              <w:t xml:space="preserve"> moduler og tjenester som er installert i kjøretøyet. </w:t>
            </w:r>
          </w:p>
        </w:tc>
        <w:tc>
          <w:tcPr>
            <w:cnfStyle w:val="000010000000" w:firstRow="0" w:lastRow="0" w:firstColumn="0" w:lastColumn="0" w:oddVBand="1" w:evenVBand="0" w:oddHBand="0" w:evenHBand="0" w:firstRowFirstColumn="0" w:firstRowLastColumn="0" w:lastRowFirstColumn="0" w:lastRowLastColumn="0"/>
            <w:tcW w:w="2912" w:type="dxa"/>
          </w:tcPr>
          <w:p w14:paraId="2676EBCE" w14:textId="696A0561" w:rsidR="00096D54" w:rsidRDefault="00386B9D" w:rsidP="00173DB1">
            <w:pPr>
              <w:pStyle w:val="Default"/>
              <w:jc w:val="center"/>
              <w:rPr>
                <w:sz w:val="22"/>
                <w:szCs w:val="22"/>
              </w:rPr>
            </w:pPr>
            <w:r>
              <w:rPr>
                <w:sz w:val="22"/>
                <w:szCs w:val="22"/>
              </w:rPr>
              <w:t>A</w:t>
            </w:r>
          </w:p>
        </w:tc>
      </w:tr>
      <w:tr w:rsidR="00096D54" w14:paraId="28B4841F" w14:textId="77777777" w:rsidTr="00173DB1">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5" w:type="dxa"/>
          </w:tcPr>
          <w:p w14:paraId="4BE94ADA" w14:textId="05B7A6CB" w:rsidR="00096D54" w:rsidRDefault="007A0213" w:rsidP="00173DB1">
            <w:pPr>
              <w:pStyle w:val="Default"/>
              <w:jc w:val="center"/>
              <w:rPr>
                <w:color w:val="auto"/>
              </w:rPr>
            </w:pPr>
            <w:r>
              <w:rPr>
                <w:color w:val="auto"/>
              </w:rPr>
              <w:t>7</w:t>
            </w:r>
          </w:p>
        </w:tc>
        <w:tc>
          <w:tcPr>
            <w:tcW w:w="4269" w:type="dxa"/>
          </w:tcPr>
          <w:p w14:paraId="4FE9733F" w14:textId="573DDEBD" w:rsidR="00096D54" w:rsidRPr="00096D54" w:rsidRDefault="00096D54" w:rsidP="00173DB1">
            <w:pPr>
              <w:pStyle w:val="Default"/>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APIet</w:t>
            </w:r>
            <w:proofErr w:type="spellEnd"/>
            <w:r>
              <w:rPr>
                <w:sz w:val="20"/>
                <w:szCs w:val="20"/>
              </w:rPr>
              <w:t xml:space="preserve"> må kunne returnere all statusinformasjon på </w:t>
            </w:r>
            <w:proofErr w:type="spellStart"/>
            <w:r>
              <w:rPr>
                <w:sz w:val="20"/>
                <w:szCs w:val="20"/>
              </w:rPr>
              <w:t>ITxPT</w:t>
            </w:r>
            <w:proofErr w:type="spellEnd"/>
            <w:r>
              <w:rPr>
                <w:sz w:val="20"/>
                <w:szCs w:val="20"/>
              </w:rPr>
              <w:t xml:space="preserve"> moduler og tjenester </w:t>
            </w:r>
          </w:p>
        </w:tc>
        <w:tc>
          <w:tcPr>
            <w:cnfStyle w:val="000010000000" w:firstRow="0" w:lastRow="0" w:firstColumn="0" w:lastColumn="0" w:oddVBand="1" w:evenVBand="0" w:oddHBand="0" w:evenHBand="0" w:firstRowFirstColumn="0" w:firstRowLastColumn="0" w:lastRowFirstColumn="0" w:lastRowLastColumn="0"/>
            <w:tcW w:w="2912" w:type="dxa"/>
          </w:tcPr>
          <w:p w14:paraId="49F720DC" w14:textId="6ED25033" w:rsidR="00096D54" w:rsidRDefault="00386B9D" w:rsidP="00173DB1">
            <w:pPr>
              <w:pStyle w:val="Default"/>
              <w:jc w:val="center"/>
              <w:rPr>
                <w:sz w:val="22"/>
                <w:szCs w:val="22"/>
              </w:rPr>
            </w:pPr>
            <w:r>
              <w:rPr>
                <w:sz w:val="22"/>
                <w:szCs w:val="22"/>
              </w:rPr>
              <w:t>A</w:t>
            </w:r>
          </w:p>
        </w:tc>
      </w:tr>
      <w:tr w:rsidR="00096D54" w14:paraId="74A7D963" w14:textId="77777777" w:rsidTr="00173DB1">
        <w:trPr>
          <w:trHeight w:val="252"/>
        </w:trPr>
        <w:tc>
          <w:tcPr>
            <w:cnfStyle w:val="000010000000" w:firstRow="0" w:lastRow="0" w:firstColumn="0" w:lastColumn="0" w:oddVBand="1" w:evenVBand="0" w:oddHBand="0" w:evenHBand="0" w:firstRowFirstColumn="0" w:firstRowLastColumn="0" w:lastRowFirstColumn="0" w:lastRowLastColumn="0"/>
            <w:tcW w:w="1555" w:type="dxa"/>
          </w:tcPr>
          <w:p w14:paraId="0CD9699A" w14:textId="51C13B8F" w:rsidR="00096D54" w:rsidRDefault="007A0213" w:rsidP="00173DB1">
            <w:pPr>
              <w:pStyle w:val="Default"/>
              <w:jc w:val="center"/>
              <w:rPr>
                <w:color w:val="auto"/>
              </w:rPr>
            </w:pPr>
            <w:r>
              <w:rPr>
                <w:color w:val="auto"/>
              </w:rPr>
              <w:t>8</w:t>
            </w:r>
          </w:p>
        </w:tc>
        <w:tc>
          <w:tcPr>
            <w:tcW w:w="4269" w:type="dxa"/>
          </w:tcPr>
          <w:p w14:paraId="0BB4E9E1" w14:textId="6357CF02" w:rsidR="00096D54" w:rsidRPr="00096D54" w:rsidRDefault="00386B9D" w:rsidP="00173DB1">
            <w:pPr>
              <w:pStyle w:val="Defaul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Oppdragsgiver må kunne hente status på ombordutstyr hvert minutt. Statusinformasjonen må ikke være eldre enn ett minutt. </w:t>
            </w:r>
          </w:p>
        </w:tc>
        <w:tc>
          <w:tcPr>
            <w:cnfStyle w:val="000010000000" w:firstRow="0" w:lastRow="0" w:firstColumn="0" w:lastColumn="0" w:oddVBand="1" w:evenVBand="0" w:oddHBand="0" w:evenHBand="0" w:firstRowFirstColumn="0" w:firstRowLastColumn="0" w:lastRowFirstColumn="0" w:lastRowLastColumn="0"/>
            <w:tcW w:w="2912" w:type="dxa"/>
          </w:tcPr>
          <w:p w14:paraId="367D014E" w14:textId="534486DB" w:rsidR="00096D54" w:rsidRDefault="00386B9D" w:rsidP="00173DB1">
            <w:pPr>
              <w:pStyle w:val="Default"/>
              <w:jc w:val="center"/>
              <w:rPr>
                <w:sz w:val="22"/>
                <w:szCs w:val="22"/>
              </w:rPr>
            </w:pPr>
            <w:r>
              <w:rPr>
                <w:sz w:val="22"/>
                <w:szCs w:val="22"/>
              </w:rPr>
              <w:t>A</w:t>
            </w:r>
          </w:p>
        </w:tc>
      </w:tr>
      <w:tr w:rsidR="00096D54" w14:paraId="4D4293DD" w14:textId="77777777" w:rsidTr="00173DB1">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5" w:type="dxa"/>
          </w:tcPr>
          <w:p w14:paraId="7A54C671" w14:textId="4770316E" w:rsidR="00096D54" w:rsidRDefault="007A0213" w:rsidP="00173DB1">
            <w:pPr>
              <w:pStyle w:val="Default"/>
              <w:jc w:val="center"/>
              <w:rPr>
                <w:color w:val="auto"/>
              </w:rPr>
            </w:pPr>
            <w:r>
              <w:rPr>
                <w:color w:val="auto"/>
              </w:rPr>
              <w:t>9</w:t>
            </w:r>
          </w:p>
        </w:tc>
        <w:tc>
          <w:tcPr>
            <w:tcW w:w="4269" w:type="dxa"/>
          </w:tcPr>
          <w:p w14:paraId="214DCE1F" w14:textId="29A78032" w:rsidR="00096D54" w:rsidRPr="00096D54" w:rsidRDefault="00386B9D" w:rsidP="00173DB1">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Beskriv hvordan Oppdragsgiver kan kople seg til </w:t>
            </w:r>
            <w:proofErr w:type="spellStart"/>
            <w:r>
              <w:rPr>
                <w:sz w:val="20"/>
                <w:szCs w:val="20"/>
              </w:rPr>
              <w:t>APIet</w:t>
            </w:r>
            <w:proofErr w:type="spellEnd"/>
            <w:r>
              <w:rPr>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2912" w:type="dxa"/>
          </w:tcPr>
          <w:p w14:paraId="40E9327C" w14:textId="35D8549F" w:rsidR="00096D54" w:rsidRDefault="00386B9D" w:rsidP="00173DB1">
            <w:pPr>
              <w:pStyle w:val="Default"/>
              <w:jc w:val="center"/>
              <w:rPr>
                <w:sz w:val="22"/>
                <w:szCs w:val="22"/>
              </w:rPr>
            </w:pPr>
            <w:r>
              <w:rPr>
                <w:sz w:val="22"/>
                <w:szCs w:val="22"/>
              </w:rPr>
              <w:t>B</w:t>
            </w:r>
          </w:p>
        </w:tc>
      </w:tr>
    </w:tbl>
    <w:p w14:paraId="14C7F176" w14:textId="77777777" w:rsidR="00096D54" w:rsidRPr="00096D54" w:rsidRDefault="00096D54" w:rsidP="00096D54"/>
    <w:p w14:paraId="457B94EB" w14:textId="3B148103" w:rsidR="009F6E0F" w:rsidRDefault="009F6E0F" w:rsidP="009F6E0F">
      <w:pPr>
        <w:pStyle w:val="Overskrift2"/>
      </w:pPr>
      <w:bookmarkStart w:id="27" w:name="_Toc511306867"/>
      <w:r>
        <w:t>Tjeneste for kjøreoppdrag</w:t>
      </w:r>
      <w:bookmarkEnd w:id="21"/>
      <w:bookmarkEnd w:id="22"/>
      <w:bookmarkEnd w:id="27"/>
      <w:r>
        <w:t xml:space="preserve"> </w:t>
      </w:r>
    </w:p>
    <w:p w14:paraId="310CE7A5" w14:textId="77777777" w:rsidR="009F6E0F" w:rsidRDefault="009F6E0F" w:rsidP="009F6E0F">
      <w:pPr>
        <w:pStyle w:val="Overskrift3"/>
      </w:pPr>
      <w:bookmarkStart w:id="28" w:name="_Toc497296726"/>
      <w:bookmarkStart w:id="29" w:name="_Toc502846061"/>
      <w:bookmarkStart w:id="30" w:name="_Toc511306868"/>
      <w:r>
        <w:t>Beskrivelse</w:t>
      </w:r>
      <w:bookmarkEnd w:id="28"/>
      <w:bookmarkEnd w:id="29"/>
      <w:bookmarkEnd w:id="30"/>
    </w:p>
    <w:p w14:paraId="4B6C1877" w14:textId="6CA9CFDD" w:rsidR="00251077" w:rsidRDefault="00DA72C8" w:rsidP="002212D0">
      <w:r>
        <w:t xml:space="preserve">Som </w:t>
      </w:r>
      <w:r w:rsidR="00251077">
        <w:t>beskrevet i Oppdragsbeskrivelsen, inneholder kontrakten to forskjellige oppdragsmodi, som begge skal støttes i Operatørens tjenesteportefølje.</w:t>
      </w:r>
    </w:p>
    <w:p w14:paraId="5199CEF0" w14:textId="6E0ECF12" w:rsidR="00251077" w:rsidRPr="00251077" w:rsidRDefault="00251077" w:rsidP="002212D0">
      <w:pPr>
        <w:rPr>
          <w:u w:val="single"/>
        </w:rPr>
      </w:pPr>
      <w:r w:rsidRPr="00251077">
        <w:rPr>
          <w:u w:val="single"/>
        </w:rPr>
        <w:t>Rutekjøring</w:t>
      </w:r>
    </w:p>
    <w:p w14:paraId="7CFF02F2" w14:textId="77777777" w:rsidR="00251077" w:rsidRDefault="00251077" w:rsidP="002212D0">
      <w:r>
        <w:t>Ved kjøring på service-/bestillingslinjer skal på- og avlogging av vognløp skje via AVMS-tjenesten.</w:t>
      </w:r>
    </w:p>
    <w:p w14:paraId="3AABAAF3" w14:textId="77777777" w:rsidR="00251077" w:rsidRPr="00251077" w:rsidRDefault="00251077" w:rsidP="002212D0">
      <w:pPr>
        <w:rPr>
          <w:u w:val="single"/>
        </w:rPr>
      </w:pPr>
      <w:r w:rsidRPr="00251077">
        <w:rPr>
          <w:u w:val="single"/>
        </w:rPr>
        <w:t>Spesialtransport/skolekjøring</w:t>
      </w:r>
    </w:p>
    <w:p w14:paraId="6B449360" w14:textId="16DE315C" w:rsidR="009F6E0F" w:rsidRDefault="00251077" w:rsidP="002212D0">
      <w:r>
        <w:t xml:space="preserve"> Denne kjøringen skal følges opp gjennom O</w:t>
      </w:r>
      <w:r w:rsidR="002212D0">
        <w:t xml:space="preserve">ppdragsgivers </w:t>
      </w:r>
      <w:r>
        <w:t xml:space="preserve">web-portal. </w:t>
      </w:r>
      <w:proofErr w:type="spellStart"/>
      <w:r>
        <w:t>Det</w:t>
      </w:r>
      <w:r w:rsidR="002212D0">
        <w:t>e</w:t>
      </w:r>
      <w:proofErr w:type="spellEnd"/>
      <w:r w:rsidR="002212D0">
        <w:t xml:space="preserve"> er en webapplikasjon som skal vises</w:t>
      </w:r>
      <w:r>
        <w:t xml:space="preserve"> i en nettleser på MADT-enheten, og som også kan betjenes via enhver nettleser koplet til Internett.</w:t>
      </w:r>
    </w:p>
    <w:p w14:paraId="4E383221" w14:textId="77777777" w:rsidR="005E317D" w:rsidRDefault="005E317D" w:rsidP="005E317D">
      <w:pPr>
        <w:pStyle w:val="Overskrift3"/>
      </w:pPr>
      <w:bookmarkStart w:id="31" w:name="_Toc511306869"/>
      <w:r>
        <w:t>Data og grensesnitt</w:t>
      </w:r>
      <w:bookmarkEnd w:id="31"/>
    </w:p>
    <w:p w14:paraId="5CE7FAC5" w14:textId="720416EA" w:rsidR="005E317D" w:rsidRDefault="00386B9D" w:rsidP="005E317D">
      <w:r>
        <w:t xml:space="preserve">Beskrevet i Bilag </w:t>
      </w:r>
      <w:proofErr w:type="spellStart"/>
      <w:r w:rsidRPr="002974E0">
        <w:rPr>
          <w:highlight w:val="yellow"/>
        </w:rPr>
        <w:t>nnn</w:t>
      </w:r>
      <w:proofErr w:type="spellEnd"/>
      <w:r>
        <w:t xml:space="preserve"> – OTA-meldinger</w:t>
      </w:r>
    </w:p>
    <w:p w14:paraId="4A8C4F27" w14:textId="77777777" w:rsidR="005E317D" w:rsidRPr="005E317D" w:rsidRDefault="005E317D" w:rsidP="005E317D">
      <w:pPr>
        <w:pStyle w:val="Overskrift3"/>
      </w:pPr>
      <w:bookmarkStart w:id="32" w:name="_Toc511306870"/>
      <w:r>
        <w:t>Krav til tjenesten</w:t>
      </w:r>
      <w:bookmarkEnd w:id="32"/>
    </w:p>
    <w:tbl>
      <w:tblPr>
        <w:tblStyle w:val="Listetabell3"/>
        <w:tblW w:w="0" w:type="auto"/>
        <w:tblLayout w:type="fixed"/>
        <w:tblCellMar>
          <w:top w:w="57" w:type="dxa"/>
          <w:bottom w:w="57" w:type="dxa"/>
        </w:tblCellMar>
        <w:tblLook w:val="0000" w:firstRow="0" w:lastRow="0" w:firstColumn="0" w:lastColumn="0" w:noHBand="0" w:noVBand="0"/>
      </w:tblPr>
      <w:tblGrid>
        <w:gridCol w:w="1555"/>
        <w:gridCol w:w="4269"/>
        <w:gridCol w:w="2912"/>
      </w:tblGrid>
      <w:tr w:rsidR="00096D54" w14:paraId="37E67250" w14:textId="77777777" w:rsidTr="00173DB1">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1555" w:type="dxa"/>
            <w:shd w:val="clear" w:color="auto" w:fill="648A0F" w:themeFill="accent2" w:themeFillShade="BF"/>
          </w:tcPr>
          <w:p w14:paraId="265B392E" w14:textId="77777777" w:rsidR="00096D54" w:rsidRPr="00096D54" w:rsidRDefault="00096D54" w:rsidP="00173DB1">
            <w:pPr>
              <w:pStyle w:val="Default"/>
              <w:jc w:val="center"/>
              <w:rPr>
                <w:color w:val="FFFFFF" w:themeColor="background1"/>
                <w:sz w:val="20"/>
                <w:szCs w:val="20"/>
              </w:rPr>
            </w:pPr>
            <w:r w:rsidRPr="00096D54">
              <w:rPr>
                <w:b/>
                <w:bCs/>
                <w:color w:val="FFFFFF" w:themeColor="background1"/>
                <w:sz w:val="20"/>
                <w:szCs w:val="20"/>
              </w:rPr>
              <w:t>Kravnummer</w:t>
            </w:r>
          </w:p>
        </w:tc>
        <w:tc>
          <w:tcPr>
            <w:tcW w:w="4269" w:type="dxa"/>
            <w:shd w:val="clear" w:color="auto" w:fill="648A0F" w:themeFill="accent2" w:themeFillShade="BF"/>
          </w:tcPr>
          <w:p w14:paraId="14AD50C9" w14:textId="77777777" w:rsidR="00096D54" w:rsidRPr="00096D54" w:rsidRDefault="00096D54" w:rsidP="00173DB1">
            <w:pPr>
              <w:pStyle w:val="Default"/>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096D54">
              <w:rPr>
                <w:b/>
                <w:bCs/>
                <w:color w:val="FFFFFF" w:themeColor="background1"/>
                <w:sz w:val="20"/>
                <w:szCs w:val="20"/>
              </w:rPr>
              <w:t>Beskrivelse av krav</w:t>
            </w:r>
          </w:p>
        </w:tc>
        <w:tc>
          <w:tcPr>
            <w:cnfStyle w:val="000010000000" w:firstRow="0" w:lastRow="0" w:firstColumn="0" w:lastColumn="0" w:oddVBand="1" w:evenVBand="0" w:oddHBand="0" w:evenHBand="0" w:firstRowFirstColumn="0" w:firstRowLastColumn="0" w:lastRowFirstColumn="0" w:lastRowLastColumn="0"/>
            <w:tcW w:w="2912" w:type="dxa"/>
            <w:shd w:val="clear" w:color="auto" w:fill="648A0F" w:themeFill="accent2" w:themeFillShade="BF"/>
          </w:tcPr>
          <w:p w14:paraId="5800F5E7" w14:textId="77777777" w:rsidR="00096D54" w:rsidRPr="00096D54" w:rsidRDefault="00096D54" w:rsidP="00173DB1">
            <w:pPr>
              <w:pStyle w:val="Default"/>
              <w:jc w:val="center"/>
              <w:rPr>
                <w:color w:val="FFFFFF" w:themeColor="background1"/>
                <w:sz w:val="20"/>
                <w:szCs w:val="20"/>
              </w:rPr>
            </w:pPr>
            <w:r w:rsidRPr="00096D54">
              <w:rPr>
                <w:b/>
                <w:bCs/>
                <w:color w:val="FFFFFF" w:themeColor="background1"/>
                <w:sz w:val="20"/>
                <w:szCs w:val="20"/>
              </w:rPr>
              <w:t>Type krav (A/B)</w:t>
            </w:r>
          </w:p>
        </w:tc>
      </w:tr>
      <w:tr w:rsidR="00096D54" w14:paraId="5F43F44B" w14:textId="77777777" w:rsidTr="00173DB1">
        <w:trPr>
          <w:trHeight w:val="251"/>
        </w:trPr>
        <w:tc>
          <w:tcPr>
            <w:cnfStyle w:val="000010000000" w:firstRow="0" w:lastRow="0" w:firstColumn="0" w:lastColumn="0" w:oddVBand="1" w:evenVBand="0" w:oddHBand="0" w:evenHBand="0" w:firstRowFirstColumn="0" w:firstRowLastColumn="0" w:lastRowFirstColumn="0" w:lastRowLastColumn="0"/>
            <w:tcW w:w="1555" w:type="dxa"/>
          </w:tcPr>
          <w:p w14:paraId="1EBC4746" w14:textId="77777777" w:rsidR="00096D54" w:rsidRDefault="00096D54" w:rsidP="00173DB1">
            <w:pPr>
              <w:pStyle w:val="Default"/>
              <w:jc w:val="center"/>
              <w:rPr>
                <w:color w:val="auto"/>
              </w:rPr>
            </w:pPr>
          </w:p>
          <w:p w14:paraId="38070499" w14:textId="5CAD9EBF" w:rsidR="00096D54" w:rsidRDefault="007A0213" w:rsidP="00173DB1">
            <w:pPr>
              <w:pStyle w:val="Default"/>
              <w:jc w:val="center"/>
              <w:rPr>
                <w:sz w:val="20"/>
                <w:szCs w:val="20"/>
              </w:rPr>
            </w:pPr>
            <w:r>
              <w:rPr>
                <w:sz w:val="20"/>
                <w:szCs w:val="20"/>
              </w:rPr>
              <w:t>10</w:t>
            </w:r>
          </w:p>
          <w:p w14:paraId="004835F5" w14:textId="77777777" w:rsidR="00096D54" w:rsidRDefault="00096D54" w:rsidP="00173DB1">
            <w:pPr>
              <w:pStyle w:val="Default"/>
              <w:jc w:val="center"/>
              <w:rPr>
                <w:sz w:val="20"/>
                <w:szCs w:val="20"/>
              </w:rPr>
            </w:pPr>
          </w:p>
        </w:tc>
        <w:tc>
          <w:tcPr>
            <w:tcW w:w="4269" w:type="dxa"/>
          </w:tcPr>
          <w:p w14:paraId="6D4A9958" w14:textId="1618C69C" w:rsidR="00096D54" w:rsidRDefault="00386B9D" w:rsidP="00173DB1">
            <w:pPr>
              <w:pStyle w:val="Defaul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Kjøretøy</w:t>
            </w:r>
            <w:r w:rsidRPr="00386B9D">
              <w:rPr>
                <w:sz w:val="20"/>
                <w:szCs w:val="20"/>
              </w:rPr>
              <w:t>oppdrag</w:t>
            </w:r>
            <w:r>
              <w:rPr>
                <w:sz w:val="20"/>
                <w:szCs w:val="20"/>
              </w:rPr>
              <w:t xml:space="preserve"> for rutekjøring</w:t>
            </w:r>
            <w:r w:rsidRPr="00386B9D">
              <w:rPr>
                <w:sz w:val="20"/>
                <w:szCs w:val="20"/>
              </w:rPr>
              <w:t xml:space="preserve"> må publiseres og bridges til Oppdragsgivers sentrale broker, senest ved oppdragets start/endring</w:t>
            </w:r>
          </w:p>
        </w:tc>
        <w:tc>
          <w:tcPr>
            <w:cnfStyle w:val="000010000000" w:firstRow="0" w:lastRow="0" w:firstColumn="0" w:lastColumn="0" w:oddVBand="1" w:evenVBand="0" w:oddHBand="0" w:evenHBand="0" w:firstRowFirstColumn="0" w:firstRowLastColumn="0" w:lastRowFirstColumn="0" w:lastRowLastColumn="0"/>
            <w:tcW w:w="2912" w:type="dxa"/>
          </w:tcPr>
          <w:p w14:paraId="61E9BEA7" w14:textId="77777777" w:rsidR="00096D54" w:rsidRDefault="00096D54" w:rsidP="00173DB1">
            <w:pPr>
              <w:pStyle w:val="Default"/>
              <w:jc w:val="center"/>
              <w:rPr>
                <w:sz w:val="22"/>
                <w:szCs w:val="22"/>
              </w:rPr>
            </w:pPr>
            <w:r>
              <w:rPr>
                <w:sz w:val="22"/>
                <w:szCs w:val="22"/>
              </w:rPr>
              <w:t>A</w:t>
            </w:r>
          </w:p>
        </w:tc>
      </w:tr>
      <w:tr w:rsidR="00096D54" w14:paraId="7532475C" w14:textId="77777777" w:rsidTr="00173DB1">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5" w:type="dxa"/>
          </w:tcPr>
          <w:p w14:paraId="4CFFC31A" w14:textId="77777777" w:rsidR="00096D54" w:rsidRDefault="00096D54" w:rsidP="00173DB1">
            <w:pPr>
              <w:pStyle w:val="Default"/>
              <w:jc w:val="center"/>
              <w:rPr>
                <w:color w:val="auto"/>
              </w:rPr>
            </w:pPr>
          </w:p>
          <w:p w14:paraId="0AEC9ED4" w14:textId="30C24296" w:rsidR="00096D54" w:rsidRDefault="007A0213" w:rsidP="00173DB1">
            <w:pPr>
              <w:pStyle w:val="Default"/>
              <w:jc w:val="center"/>
              <w:rPr>
                <w:sz w:val="20"/>
                <w:szCs w:val="20"/>
              </w:rPr>
            </w:pPr>
            <w:r>
              <w:rPr>
                <w:sz w:val="20"/>
                <w:szCs w:val="20"/>
              </w:rPr>
              <w:t>11</w:t>
            </w:r>
          </w:p>
          <w:p w14:paraId="3295F173" w14:textId="77777777" w:rsidR="00096D54" w:rsidRDefault="00096D54" w:rsidP="00173DB1">
            <w:pPr>
              <w:pStyle w:val="Default"/>
              <w:jc w:val="center"/>
              <w:rPr>
                <w:sz w:val="20"/>
                <w:szCs w:val="20"/>
              </w:rPr>
            </w:pPr>
          </w:p>
        </w:tc>
        <w:tc>
          <w:tcPr>
            <w:tcW w:w="4269" w:type="dxa"/>
          </w:tcPr>
          <w:p w14:paraId="3D5C98BA" w14:textId="2A9B3C57" w:rsidR="00096D54" w:rsidRDefault="00386B9D" w:rsidP="00173DB1">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386B9D">
              <w:rPr>
                <w:sz w:val="20"/>
                <w:szCs w:val="20"/>
              </w:rPr>
              <w:t xml:space="preserve">Beskriv hvordan kjøreoppdrag </w:t>
            </w:r>
            <w:r>
              <w:rPr>
                <w:sz w:val="20"/>
                <w:szCs w:val="20"/>
              </w:rPr>
              <w:t xml:space="preserve">for rutekjøring </w:t>
            </w:r>
            <w:r w:rsidRPr="00386B9D">
              <w:rPr>
                <w:sz w:val="20"/>
                <w:szCs w:val="20"/>
              </w:rPr>
              <w:t>gener</w:t>
            </w:r>
            <w:r>
              <w:rPr>
                <w:sz w:val="20"/>
                <w:szCs w:val="20"/>
              </w:rPr>
              <w:t>er</w:t>
            </w:r>
            <w:r w:rsidRPr="00386B9D">
              <w:rPr>
                <w:sz w:val="20"/>
                <w:szCs w:val="20"/>
              </w:rPr>
              <w:t>es</w:t>
            </w:r>
          </w:p>
        </w:tc>
        <w:tc>
          <w:tcPr>
            <w:cnfStyle w:val="000010000000" w:firstRow="0" w:lastRow="0" w:firstColumn="0" w:lastColumn="0" w:oddVBand="1" w:evenVBand="0" w:oddHBand="0" w:evenHBand="0" w:firstRowFirstColumn="0" w:firstRowLastColumn="0" w:lastRowFirstColumn="0" w:lastRowLastColumn="0"/>
            <w:tcW w:w="2912" w:type="dxa"/>
          </w:tcPr>
          <w:p w14:paraId="245BEA25" w14:textId="5B2CFA5F" w:rsidR="00096D54" w:rsidRDefault="00386B9D" w:rsidP="00173DB1">
            <w:pPr>
              <w:pStyle w:val="Default"/>
              <w:jc w:val="center"/>
              <w:rPr>
                <w:sz w:val="22"/>
                <w:szCs w:val="22"/>
              </w:rPr>
            </w:pPr>
            <w:r>
              <w:rPr>
                <w:sz w:val="22"/>
                <w:szCs w:val="22"/>
              </w:rPr>
              <w:t>A</w:t>
            </w:r>
          </w:p>
        </w:tc>
      </w:tr>
    </w:tbl>
    <w:p w14:paraId="03C5611D" w14:textId="792141A2" w:rsidR="005E317D" w:rsidRDefault="005E317D" w:rsidP="005E317D"/>
    <w:p w14:paraId="6518579C" w14:textId="77777777" w:rsidR="005E317D" w:rsidRPr="00BD2A8D" w:rsidRDefault="005E317D" w:rsidP="002212D0"/>
    <w:p w14:paraId="3A378512" w14:textId="77777777" w:rsidR="005E317D" w:rsidRDefault="005E317D" w:rsidP="009F6E0F"/>
    <w:p w14:paraId="52DB344C" w14:textId="77777777" w:rsidR="009F6E0F" w:rsidRDefault="009F6E0F" w:rsidP="009F6E0F">
      <w:pPr>
        <w:pStyle w:val="Overskrift2"/>
        <w:ind w:left="576" w:hanging="576"/>
      </w:pPr>
      <w:bookmarkStart w:id="33" w:name="_Toc502846064"/>
      <w:bookmarkStart w:id="34" w:name="_Toc511306871"/>
      <w:r>
        <w:lastRenderedPageBreak/>
        <w:t>Tjeneste for lokal DPI</w:t>
      </w:r>
      <w:bookmarkEnd w:id="33"/>
      <w:bookmarkEnd w:id="34"/>
      <w:r>
        <w:t xml:space="preserve"> </w:t>
      </w:r>
    </w:p>
    <w:p w14:paraId="3E722053" w14:textId="77777777" w:rsidR="009F6E0F" w:rsidRDefault="009F6E0F" w:rsidP="009F6E0F">
      <w:pPr>
        <w:pStyle w:val="Overskrift3"/>
      </w:pPr>
      <w:bookmarkStart w:id="35" w:name="_Toc502846065"/>
      <w:bookmarkStart w:id="36" w:name="_Toc511306872"/>
      <w:r>
        <w:t>Beskrivelse</w:t>
      </w:r>
      <w:bookmarkEnd w:id="35"/>
      <w:bookmarkEnd w:id="36"/>
    </w:p>
    <w:p w14:paraId="5DCF82CE" w14:textId="78409B7C" w:rsidR="009F6E0F" w:rsidRDefault="009F6E0F" w:rsidP="002212D0">
      <w:r>
        <w:t xml:space="preserve">Oppdragsgiver vil i sanntid publisere datagrunnlaget for DPI til </w:t>
      </w:r>
      <w:r w:rsidR="002212D0">
        <w:t>kjøretøyene</w:t>
      </w:r>
      <w:r>
        <w:t xml:space="preserve">. Dette formidles (bridges) fra Oppdragsgivers sentrale meldingstjener over til de lokale meldingstjenerne (MQTT broker) ombord. Den lokale meldingstjeneren må publisere disse meldingene lokalt, slik at dette kan visualiseres på digitale flater (ref. designvedlegg) og avspilles over høyttaleranlegget. </w:t>
      </w:r>
    </w:p>
    <w:p w14:paraId="6FBAEE38" w14:textId="77777777" w:rsidR="005E317D" w:rsidRDefault="005E317D" w:rsidP="005E317D">
      <w:pPr>
        <w:pStyle w:val="Overskrift3"/>
      </w:pPr>
      <w:bookmarkStart w:id="37" w:name="_Toc511306873"/>
      <w:r>
        <w:t>Data og grensesnitt</w:t>
      </w:r>
      <w:bookmarkEnd w:id="37"/>
    </w:p>
    <w:p w14:paraId="7151C21E" w14:textId="77050197" w:rsidR="005E317D" w:rsidRDefault="00E9239A" w:rsidP="00E9239A">
      <w:r>
        <w:t xml:space="preserve">Beskrevet i Bilag </w:t>
      </w:r>
      <w:proofErr w:type="spellStart"/>
      <w:r w:rsidRPr="002974E0">
        <w:rPr>
          <w:highlight w:val="yellow"/>
        </w:rPr>
        <w:t>nnn</w:t>
      </w:r>
      <w:proofErr w:type="spellEnd"/>
      <w:r>
        <w:t xml:space="preserve"> – OTA-meldinger</w:t>
      </w:r>
    </w:p>
    <w:p w14:paraId="6890E8C4" w14:textId="77777777" w:rsidR="005E317D" w:rsidRPr="005E317D" w:rsidRDefault="005E317D" w:rsidP="005E317D">
      <w:pPr>
        <w:pStyle w:val="Overskrift3"/>
      </w:pPr>
      <w:bookmarkStart w:id="38" w:name="_Toc511306874"/>
      <w:r>
        <w:t>Krav til tjenesten</w:t>
      </w:r>
      <w:bookmarkEnd w:id="38"/>
    </w:p>
    <w:tbl>
      <w:tblPr>
        <w:tblStyle w:val="Listetabell3"/>
        <w:tblW w:w="0" w:type="auto"/>
        <w:tblLayout w:type="fixed"/>
        <w:tblCellMar>
          <w:top w:w="57" w:type="dxa"/>
          <w:bottom w:w="57" w:type="dxa"/>
        </w:tblCellMar>
        <w:tblLook w:val="0000" w:firstRow="0" w:lastRow="0" w:firstColumn="0" w:lastColumn="0" w:noHBand="0" w:noVBand="0"/>
      </w:tblPr>
      <w:tblGrid>
        <w:gridCol w:w="1555"/>
        <w:gridCol w:w="4269"/>
        <w:gridCol w:w="2912"/>
      </w:tblGrid>
      <w:tr w:rsidR="00E9239A" w14:paraId="6E13BE0A" w14:textId="77777777" w:rsidTr="00173DB1">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1555" w:type="dxa"/>
            <w:shd w:val="clear" w:color="auto" w:fill="648A0F" w:themeFill="accent2" w:themeFillShade="BF"/>
          </w:tcPr>
          <w:p w14:paraId="2243705E" w14:textId="77777777" w:rsidR="00E9239A" w:rsidRPr="00096D54" w:rsidRDefault="00E9239A" w:rsidP="00173DB1">
            <w:pPr>
              <w:pStyle w:val="Default"/>
              <w:jc w:val="center"/>
              <w:rPr>
                <w:color w:val="FFFFFF" w:themeColor="background1"/>
                <w:sz w:val="20"/>
                <w:szCs w:val="20"/>
              </w:rPr>
            </w:pPr>
            <w:r w:rsidRPr="00096D54">
              <w:rPr>
                <w:b/>
                <w:bCs/>
                <w:color w:val="FFFFFF" w:themeColor="background1"/>
                <w:sz w:val="20"/>
                <w:szCs w:val="20"/>
              </w:rPr>
              <w:t>Kravnummer</w:t>
            </w:r>
          </w:p>
        </w:tc>
        <w:tc>
          <w:tcPr>
            <w:tcW w:w="4269" w:type="dxa"/>
            <w:shd w:val="clear" w:color="auto" w:fill="648A0F" w:themeFill="accent2" w:themeFillShade="BF"/>
          </w:tcPr>
          <w:p w14:paraId="103A908E" w14:textId="77777777" w:rsidR="00E9239A" w:rsidRPr="00096D54" w:rsidRDefault="00E9239A" w:rsidP="00173DB1">
            <w:pPr>
              <w:pStyle w:val="Default"/>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096D54">
              <w:rPr>
                <w:b/>
                <w:bCs/>
                <w:color w:val="FFFFFF" w:themeColor="background1"/>
                <w:sz w:val="20"/>
                <w:szCs w:val="20"/>
              </w:rPr>
              <w:t>Beskrivelse av krav</w:t>
            </w:r>
          </w:p>
        </w:tc>
        <w:tc>
          <w:tcPr>
            <w:cnfStyle w:val="000010000000" w:firstRow="0" w:lastRow="0" w:firstColumn="0" w:lastColumn="0" w:oddVBand="1" w:evenVBand="0" w:oddHBand="0" w:evenHBand="0" w:firstRowFirstColumn="0" w:firstRowLastColumn="0" w:lastRowFirstColumn="0" w:lastRowLastColumn="0"/>
            <w:tcW w:w="2912" w:type="dxa"/>
            <w:shd w:val="clear" w:color="auto" w:fill="648A0F" w:themeFill="accent2" w:themeFillShade="BF"/>
          </w:tcPr>
          <w:p w14:paraId="31C85939" w14:textId="77777777" w:rsidR="00E9239A" w:rsidRPr="00096D54" w:rsidRDefault="00E9239A" w:rsidP="00173DB1">
            <w:pPr>
              <w:pStyle w:val="Default"/>
              <w:jc w:val="center"/>
              <w:rPr>
                <w:color w:val="FFFFFF" w:themeColor="background1"/>
                <w:sz w:val="20"/>
                <w:szCs w:val="20"/>
              </w:rPr>
            </w:pPr>
            <w:r w:rsidRPr="00096D54">
              <w:rPr>
                <w:b/>
                <w:bCs/>
                <w:color w:val="FFFFFF" w:themeColor="background1"/>
                <w:sz w:val="20"/>
                <w:szCs w:val="20"/>
              </w:rPr>
              <w:t>Type krav (A/B)</w:t>
            </w:r>
          </w:p>
        </w:tc>
      </w:tr>
      <w:tr w:rsidR="00E9239A" w14:paraId="4E5C9EEC" w14:textId="77777777" w:rsidTr="00173DB1">
        <w:trPr>
          <w:trHeight w:val="251"/>
        </w:trPr>
        <w:tc>
          <w:tcPr>
            <w:cnfStyle w:val="000010000000" w:firstRow="0" w:lastRow="0" w:firstColumn="0" w:lastColumn="0" w:oddVBand="1" w:evenVBand="0" w:oddHBand="0" w:evenHBand="0" w:firstRowFirstColumn="0" w:firstRowLastColumn="0" w:lastRowFirstColumn="0" w:lastRowLastColumn="0"/>
            <w:tcW w:w="1555" w:type="dxa"/>
          </w:tcPr>
          <w:p w14:paraId="29D1C73E" w14:textId="203CF4D2" w:rsidR="00E9239A" w:rsidRDefault="007A0213" w:rsidP="007A0213">
            <w:pPr>
              <w:pStyle w:val="Default"/>
              <w:jc w:val="center"/>
              <w:rPr>
                <w:sz w:val="20"/>
                <w:szCs w:val="20"/>
              </w:rPr>
            </w:pPr>
            <w:r>
              <w:rPr>
                <w:sz w:val="20"/>
                <w:szCs w:val="20"/>
              </w:rPr>
              <w:t>12</w:t>
            </w:r>
          </w:p>
        </w:tc>
        <w:tc>
          <w:tcPr>
            <w:tcW w:w="4269" w:type="dxa"/>
          </w:tcPr>
          <w:p w14:paraId="6FD56BEA" w14:textId="48ECBD14" w:rsidR="00E9239A" w:rsidRDefault="00E9239A" w:rsidP="00173DB1">
            <w:pPr>
              <w:pStyle w:val="Defaul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Kjøretøy må kunne abonnere på Oppdragsgivers meldinger </w:t>
            </w:r>
          </w:p>
        </w:tc>
        <w:tc>
          <w:tcPr>
            <w:cnfStyle w:val="000010000000" w:firstRow="0" w:lastRow="0" w:firstColumn="0" w:lastColumn="0" w:oddVBand="1" w:evenVBand="0" w:oddHBand="0" w:evenHBand="0" w:firstRowFirstColumn="0" w:firstRowLastColumn="0" w:lastRowFirstColumn="0" w:lastRowLastColumn="0"/>
            <w:tcW w:w="2912" w:type="dxa"/>
          </w:tcPr>
          <w:p w14:paraId="6999DA67" w14:textId="77777777" w:rsidR="00E9239A" w:rsidRDefault="00E9239A" w:rsidP="00173DB1">
            <w:pPr>
              <w:pStyle w:val="Default"/>
              <w:jc w:val="center"/>
              <w:rPr>
                <w:sz w:val="22"/>
                <w:szCs w:val="22"/>
              </w:rPr>
            </w:pPr>
            <w:r>
              <w:rPr>
                <w:sz w:val="22"/>
                <w:szCs w:val="22"/>
              </w:rPr>
              <w:t>A</w:t>
            </w:r>
          </w:p>
        </w:tc>
      </w:tr>
      <w:tr w:rsidR="00E9239A" w14:paraId="72E2DB15" w14:textId="77777777" w:rsidTr="00173DB1">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5" w:type="dxa"/>
          </w:tcPr>
          <w:p w14:paraId="5249A717" w14:textId="77777777" w:rsidR="00E9239A" w:rsidRDefault="00E9239A" w:rsidP="00173DB1">
            <w:pPr>
              <w:pStyle w:val="Default"/>
              <w:jc w:val="center"/>
              <w:rPr>
                <w:color w:val="auto"/>
              </w:rPr>
            </w:pPr>
          </w:p>
          <w:p w14:paraId="6E9BF1A6" w14:textId="2C387C67" w:rsidR="00E9239A" w:rsidRDefault="007A0213" w:rsidP="00173DB1">
            <w:pPr>
              <w:pStyle w:val="Default"/>
              <w:jc w:val="center"/>
              <w:rPr>
                <w:sz w:val="20"/>
                <w:szCs w:val="20"/>
              </w:rPr>
            </w:pPr>
            <w:r>
              <w:rPr>
                <w:sz w:val="20"/>
                <w:szCs w:val="20"/>
              </w:rPr>
              <w:t>13</w:t>
            </w:r>
          </w:p>
          <w:p w14:paraId="6F925467" w14:textId="77777777" w:rsidR="00E9239A" w:rsidRDefault="00E9239A" w:rsidP="00173DB1">
            <w:pPr>
              <w:pStyle w:val="Default"/>
              <w:jc w:val="center"/>
              <w:rPr>
                <w:sz w:val="20"/>
                <w:szCs w:val="20"/>
              </w:rPr>
            </w:pPr>
          </w:p>
        </w:tc>
        <w:tc>
          <w:tcPr>
            <w:tcW w:w="4269" w:type="dxa"/>
          </w:tcPr>
          <w:p w14:paraId="5BBCF139" w14:textId="382631C0" w:rsidR="00E9239A" w:rsidRDefault="00E9239A" w:rsidP="00173DB1">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E9239A">
              <w:rPr>
                <w:sz w:val="20"/>
                <w:szCs w:val="20"/>
              </w:rPr>
              <w:t>DPI må visualisere innholdet i meldingene slik det er definert i designvedlegget. Beskriv løsning for visualisering på alle digitale flater.</w:t>
            </w:r>
          </w:p>
        </w:tc>
        <w:tc>
          <w:tcPr>
            <w:cnfStyle w:val="000010000000" w:firstRow="0" w:lastRow="0" w:firstColumn="0" w:lastColumn="0" w:oddVBand="1" w:evenVBand="0" w:oddHBand="0" w:evenHBand="0" w:firstRowFirstColumn="0" w:firstRowLastColumn="0" w:lastRowFirstColumn="0" w:lastRowLastColumn="0"/>
            <w:tcW w:w="2912" w:type="dxa"/>
          </w:tcPr>
          <w:p w14:paraId="7A7EF0A5" w14:textId="77777777" w:rsidR="00E9239A" w:rsidRDefault="00E9239A" w:rsidP="00173DB1">
            <w:pPr>
              <w:pStyle w:val="Default"/>
              <w:jc w:val="center"/>
              <w:rPr>
                <w:sz w:val="22"/>
                <w:szCs w:val="22"/>
              </w:rPr>
            </w:pPr>
            <w:r>
              <w:rPr>
                <w:sz w:val="22"/>
                <w:szCs w:val="22"/>
              </w:rPr>
              <w:t>A</w:t>
            </w:r>
          </w:p>
        </w:tc>
      </w:tr>
      <w:tr w:rsidR="00E9239A" w14:paraId="47804B08" w14:textId="77777777" w:rsidTr="00173DB1">
        <w:trPr>
          <w:trHeight w:val="252"/>
        </w:trPr>
        <w:tc>
          <w:tcPr>
            <w:cnfStyle w:val="000010000000" w:firstRow="0" w:lastRow="0" w:firstColumn="0" w:lastColumn="0" w:oddVBand="1" w:evenVBand="0" w:oddHBand="0" w:evenHBand="0" w:firstRowFirstColumn="0" w:firstRowLastColumn="0" w:lastRowFirstColumn="0" w:lastRowLastColumn="0"/>
            <w:tcW w:w="1555" w:type="dxa"/>
          </w:tcPr>
          <w:p w14:paraId="03FB9943" w14:textId="7DF90DDC" w:rsidR="00E9239A" w:rsidRDefault="007A0213" w:rsidP="00173DB1">
            <w:pPr>
              <w:pStyle w:val="Default"/>
              <w:jc w:val="center"/>
              <w:rPr>
                <w:color w:val="auto"/>
              </w:rPr>
            </w:pPr>
            <w:r>
              <w:rPr>
                <w:color w:val="auto"/>
              </w:rPr>
              <w:t>14</w:t>
            </w:r>
          </w:p>
        </w:tc>
        <w:tc>
          <w:tcPr>
            <w:tcW w:w="4269" w:type="dxa"/>
          </w:tcPr>
          <w:p w14:paraId="663350B7" w14:textId="47EE107F" w:rsidR="00E9239A" w:rsidRPr="00096D54" w:rsidRDefault="00E9239A" w:rsidP="00173DB1">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E9239A">
              <w:rPr>
                <w:sz w:val="20"/>
                <w:szCs w:val="20"/>
              </w:rPr>
              <w:t>DPI må kunne avspille lydfilen i meldingene over kjøretøyets høyttaleranlegg. Beskriv løsning for avspilling av lydfiler.</w:t>
            </w:r>
          </w:p>
        </w:tc>
        <w:tc>
          <w:tcPr>
            <w:cnfStyle w:val="000010000000" w:firstRow="0" w:lastRow="0" w:firstColumn="0" w:lastColumn="0" w:oddVBand="1" w:evenVBand="0" w:oddHBand="0" w:evenHBand="0" w:firstRowFirstColumn="0" w:firstRowLastColumn="0" w:lastRowFirstColumn="0" w:lastRowLastColumn="0"/>
            <w:tcW w:w="2912" w:type="dxa"/>
          </w:tcPr>
          <w:p w14:paraId="59AC7138" w14:textId="6B64AFA8" w:rsidR="00E9239A" w:rsidRDefault="00E9239A" w:rsidP="00173DB1">
            <w:pPr>
              <w:pStyle w:val="Default"/>
              <w:jc w:val="center"/>
              <w:rPr>
                <w:sz w:val="22"/>
                <w:szCs w:val="22"/>
              </w:rPr>
            </w:pPr>
            <w:r>
              <w:rPr>
                <w:sz w:val="22"/>
                <w:szCs w:val="22"/>
              </w:rPr>
              <w:t>A</w:t>
            </w:r>
          </w:p>
        </w:tc>
      </w:tr>
    </w:tbl>
    <w:p w14:paraId="1A3E8863" w14:textId="67A40D6F" w:rsidR="005E317D" w:rsidRDefault="005E317D" w:rsidP="005E317D"/>
    <w:p w14:paraId="6199D8EF" w14:textId="77777777" w:rsidR="005E317D" w:rsidRPr="002212D0" w:rsidRDefault="005E317D" w:rsidP="002212D0"/>
    <w:p w14:paraId="7CDA07CD" w14:textId="4E17B343" w:rsidR="009F6E0F" w:rsidRDefault="009F6E0F" w:rsidP="009F6E0F">
      <w:pPr>
        <w:pStyle w:val="Overskrift2"/>
        <w:ind w:left="576" w:hanging="576"/>
      </w:pPr>
      <w:bookmarkStart w:id="39" w:name="_Toc502846066"/>
      <w:bookmarkStart w:id="40" w:name="_Toc511306875"/>
      <w:r>
        <w:t>Tjeneste for ombordsalg</w:t>
      </w:r>
      <w:bookmarkEnd w:id="39"/>
      <w:r w:rsidR="00E9239A">
        <w:t xml:space="preserve"> og validering</w:t>
      </w:r>
      <w:bookmarkEnd w:id="40"/>
      <w:r>
        <w:t xml:space="preserve"> </w:t>
      </w:r>
    </w:p>
    <w:p w14:paraId="536A440C" w14:textId="77777777" w:rsidR="009F6E0F" w:rsidRDefault="009F6E0F" w:rsidP="009F6E0F">
      <w:pPr>
        <w:pStyle w:val="Overskrift3"/>
      </w:pPr>
      <w:bookmarkStart w:id="41" w:name="_Toc502846067"/>
      <w:bookmarkStart w:id="42" w:name="_Toc511306876"/>
      <w:r>
        <w:t>Beskrivelse</w:t>
      </w:r>
      <w:bookmarkEnd w:id="41"/>
      <w:bookmarkEnd w:id="42"/>
    </w:p>
    <w:p w14:paraId="2EC174E0" w14:textId="2BA44CE8" w:rsidR="009F6E0F" w:rsidRDefault="009F6E0F" w:rsidP="009F6E0F">
      <w:r w:rsidRPr="00B31090">
        <w:t xml:space="preserve">Oppdragsgiver </w:t>
      </w:r>
      <w:r>
        <w:t xml:space="preserve">legger opp til at det skal være mulig å kjøpe billett </w:t>
      </w:r>
      <w:r w:rsidR="002212D0">
        <w:t>av føreren</w:t>
      </w:r>
      <w:r w:rsidRPr="00B31090">
        <w:t xml:space="preserve">. </w:t>
      </w:r>
      <w:r w:rsidR="00313164">
        <w:t xml:space="preserve">Oppdragsgiver </w:t>
      </w:r>
      <w:r>
        <w:t>tilby</w:t>
      </w:r>
      <w:r w:rsidR="00313164">
        <w:t>r</w:t>
      </w:r>
      <w:r>
        <w:t xml:space="preserve"> Operatør bruk av en </w:t>
      </w:r>
      <w:r w:rsidR="00E9239A">
        <w:t xml:space="preserve">native Android </w:t>
      </w:r>
      <w:r>
        <w:t xml:space="preserve">billetteringsapplikasjon («Ruter Salg») tilpasset </w:t>
      </w:r>
      <w:r w:rsidR="002212D0">
        <w:t>MADT-enheten</w:t>
      </w:r>
      <w:r>
        <w:t xml:space="preserve">. </w:t>
      </w:r>
      <w:r w:rsidR="002212D0">
        <w:t>Derfor må</w:t>
      </w:r>
      <w:r w:rsidR="00313164">
        <w:t xml:space="preserve"> enheten </w:t>
      </w:r>
      <w:r>
        <w:t>kunne støtte tilko</w:t>
      </w:r>
      <w:r w:rsidR="00313164">
        <w:t>p</w:t>
      </w:r>
      <w:r>
        <w:t>ling av en betalingsterminal, en skriver, og ha støtte for NFC lese-/skrivefunksjona</w:t>
      </w:r>
      <w:r w:rsidR="002212D0">
        <w:t>litet. Den håndholdte enheten O</w:t>
      </w:r>
      <w:r>
        <w:t>peratøren velger, må oppfylle kravene fra Oppdragsgiver, slik at billetteringsapplikasjonen vil fungere optimalt.</w:t>
      </w:r>
      <w:r w:rsidRPr="00B31090">
        <w:t>.</w:t>
      </w:r>
      <w:r>
        <w:t xml:space="preserve"> Det er Operatørens ansvar å anskaffe og drifte disse enhetene.</w:t>
      </w:r>
    </w:p>
    <w:p w14:paraId="31F1DB3D" w14:textId="77777777" w:rsidR="005E317D" w:rsidRPr="005E317D" w:rsidRDefault="005E317D" w:rsidP="005E317D">
      <w:pPr>
        <w:pStyle w:val="Overskrift3"/>
      </w:pPr>
      <w:bookmarkStart w:id="43" w:name="_Toc511306877"/>
      <w:r>
        <w:t>Krav til tjenesten</w:t>
      </w:r>
      <w:bookmarkEnd w:id="43"/>
    </w:p>
    <w:tbl>
      <w:tblPr>
        <w:tblStyle w:val="Listetabell3"/>
        <w:tblW w:w="0" w:type="auto"/>
        <w:tblLayout w:type="fixed"/>
        <w:tblCellMar>
          <w:top w:w="57" w:type="dxa"/>
          <w:bottom w:w="57" w:type="dxa"/>
        </w:tblCellMar>
        <w:tblLook w:val="0000" w:firstRow="0" w:lastRow="0" w:firstColumn="0" w:lastColumn="0" w:noHBand="0" w:noVBand="0"/>
      </w:tblPr>
      <w:tblGrid>
        <w:gridCol w:w="1555"/>
        <w:gridCol w:w="4269"/>
        <w:gridCol w:w="2912"/>
      </w:tblGrid>
      <w:tr w:rsidR="00E9239A" w14:paraId="3A695802" w14:textId="77777777" w:rsidTr="00173DB1">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1555" w:type="dxa"/>
            <w:shd w:val="clear" w:color="auto" w:fill="648A0F" w:themeFill="accent2" w:themeFillShade="BF"/>
          </w:tcPr>
          <w:p w14:paraId="0FB04088" w14:textId="77777777" w:rsidR="00E9239A" w:rsidRPr="00096D54" w:rsidRDefault="00E9239A" w:rsidP="00173DB1">
            <w:pPr>
              <w:pStyle w:val="Default"/>
              <w:jc w:val="center"/>
              <w:rPr>
                <w:color w:val="FFFFFF" w:themeColor="background1"/>
                <w:sz w:val="20"/>
                <w:szCs w:val="20"/>
              </w:rPr>
            </w:pPr>
            <w:r w:rsidRPr="00096D54">
              <w:rPr>
                <w:b/>
                <w:bCs/>
                <w:color w:val="FFFFFF" w:themeColor="background1"/>
                <w:sz w:val="20"/>
                <w:szCs w:val="20"/>
              </w:rPr>
              <w:t>Kravnummer</w:t>
            </w:r>
          </w:p>
        </w:tc>
        <w:tc>
          <w:tcPr>
            <w:tcW w:w="4269" w:type="dxa"/>
            <w:shd w:val="clear" w:color="auto" w:fill="648A0F" w:themeFill="accent2" w:themeFillShade="BF"/>
          </w:tcPr>
          <w:p w14:paraId="77A85BFF" w14:textId="77777777" w:rsidR="00E9239A" w:rsidRPr="00096D54" w:rsidRDefault="00E9239A" w:rsidP="00173DB1">
            <w:pPr>
              <w:pStyle w:val="Default"/>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096D54">
              <w:rPr>
                <w:b/>
                <w:bCs/>
                <w:color w:val="FFFFFF" w:themeColor="background1"/>
                <w:sz w:val="20"/>
                <w:szCs w:val="20"/>
              </w:rPr>
              <w:t>Beskrivelse av krav</w:t>
            </w:r>
          </w:p>
        </w:tc>
        <w:tc>
          <w:tcPr>
            <w:cnfStyle w:val="000010000000" w:firstRow="0" w:lastRow="0" w:firstColumn="0" w:lastColumn="0" w:oddVBand="1" w:evenVBand="0" w:oddHBand="0" w:evenHBand="0" w:firstRowFirstColumn="0" w:firstRowLastColumn="0" w:lastRowFirstColumn="0" w:lastRowLastColumn="0"/>
            <w:tcW w:w="2912" w:type="dxa"/>
            <w:shd w:val="clear" w:color="auto" w:fill="648A0F" w:themeFill="accent2" w:themeFillShade="BF"/>
          </w:tcPr>
          <w:p w14:paraId="10DE477E" w14:textId="77777777" w:rsidR="00E9239A" w:rsidRPr="00096D54" w:rsidRDefault="00E9239A" w:rsidP="00173DB1">
            <w:pPr>
              <w:pStyle w:val="Default"/>
              <w:jc w:val="center"/>
              <w:rPr>
                <w:color w:val="FFFFFF" w:themeColor="background1"/>
                <w:sz w:val="20"/>
                <w:szCs w:val="20"/>
              </w:rPr>
            </w:pPr>
            <w:r w:rsidRPr="00096D54">
              <w:rPr>
                <w:b/>
                <w:bCs/>
                <w:color w:val="FFFFFF" w:themeColor="background1"/>
                <w:sz w:val="20"/>
                <w:szCs w:val="20"/>
              </w:rPr>
              <w:t>Type krav (A/B)</w:t>
            </w:r>
          </w:p>
        </w:tc>
      </w:tr>
      <w:tr w:rsidR="00E9239A" w14:paraId="10C875B2" w14:textId="77777777" w:rsidTr="00173DB1">
        <w:trPr>
          <w:trHeight w:val="251"/>
        </w:trPr>
        <w:tc>
          <w:tcPr>
            <w:cnfStyle w:val="000010000000" w:firstRow="0" w:lastRow="0" w:firstColumn="0" w:lastColumn="0" w:oddVBand="1" w:evenVBand="0" w:oddHBand="0" w:evenHBand="0" w:firstRowFirstColumn="0" w:firstRowLastColumn="0" w:lastRowFirstColumn="0" w:lastRowLastColumn="0"/>
            <w:tcW w:w="1555" w:type="dxa"/>
          </w:tcPr>
          <w:p w14:paraId="16374431" w14:textId="12CEE5A1" w:rsidR="00E9239A" w:rsidRDefault="007A0213" w:rsidP="00E9239A">
            <w:pPr>
              <w:pStyle w:val="Default"/>
              <w:jc w:val="center"/>
              <w:rPr>
                <w:sz w:val="20"/>
                <w:szCs w:val="20"/>
              </w:rPr>
            </w:pPr>
            <w:r>
              <w:rPr>
                <w:sz w:val="20"/>
                <w:szCs w:val="20"/>
              </w:rPr>
              <w:t>15</w:t>
            </w:r>
          </w:p>
        </w:tc>
        <w:tc>
          <w:tcPr>
            <w:tcW w:w="4269" w:type="dxa"/>
          </w:tcPr>
          <w:p w14:paraId="613FD05C" w14:textId="17CE46C2" w:rsidR="00E9239A" w:rsidRPr="009C4378" w:rsidRDefault="00E9239A" w:rsidP="00E9239A">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9C4378">
              <w:rPr>
                <w:sz w:val="20"/>
                <w:szCs w:val="20"/>
              </w:rPr>
              <w:t xml:space="preserve">Salgsenheten må ha innbygd støtte for å kjøre applikasjoner </w:t>
            </w:r>
          </w:p>
        </w:tc>
        <w:tc>
          <w:tcPr>
            <w:cnfStyle w:val="000010000000" w:firstRow="0" w:lastRow="0" w:firstColumn="0" w:lastColumn="0" w:oddVBand="1" w:evenVBand="0" w:oddHBand="0" w:evenHBand="0" w:firstRowFirstColumn="0" w:firstRowLastColumn="0" w:lastRowFirstColumn="0" w:lastRowLastColumn="0"/>
            <w:tcW w:w="2912" w:type="dxa"/>
          </w:tcPr>
          <w:p w14:paraId="68293AFA" w14:textId="5B6C1DE3" w:rsidR="00E9239A" w:rsidRPr="009C4378" w:rsidRDefault="00E9239A" w:rsidP="00E9239A">
            <w:pPr>
              <w:pStyle w:val="Default"/>
              <w:jc w:val="center"/>
            </w:pPr>
            <w:r>
              <w:t>A</w:t>
            </w:r>
          </w:p>
        </w:tc>
      </w:tr>
      <w:tr w:rsidR="00E9239A" w14:paraId="516EBA70" w14:textId="77777777" w:rsidTr="00173DB1">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555" w:type="dxa"/>
          </w:tcPr>
          <w:p w14:paraId="76621725" w14:textId="14C6C555" w:rsidR="00E9239A" w:rsidRDefault="007A0213" w:rsidP="00E9239A">
            <w:pPr>
              <w:pStyle w:val="Default"/>
              <w:jc w:val="center"/>
              <w:rPr>
                <w:sz w:val="20"/>
                <w:szCs w:val="20"/>
              </w:rPr>
            </w:pPr>
            <w:r>
              <w:rPr>
                <w:sz w:val="20"/>
                <w:szCs w:val="20"/>
              </w:rPr>
              <w:t>16</w:t>
            </w:r>
          </w:p>
          <w:p w14:paraId="2C1EDF27" w14:textId="77777777" w:rsidR="00E9239A" w:rsidRDefault="00E9239A" w:rsidP="00E9239A">
            <w:pPr>
              <w:pStyle w:val="Default"/>
              <w:jc w:val="center"/>
              <w:rPr>
                <w:sz w:val="20"/>
                <w:szCs w:val="20"/>
              </w:rPr>
            </w:pPr>
          </w:p>
        </w:tc>
        <w:tc>
          <w:tcPr>
            <w:tcW w:w="4269" w:type="dxa"/>
          </w:tcPr>
          <w:p w14:paraId="3763A69F" w14:textId="47DC745D" w:rsidR="00E9239A" w:rsidRDefault="00E9239A" w:rsidP="00E9239A">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9C4378">
              <w:rPr>
                <w:sz w:val="20"/>
                <w:szCs w:val="20"/>
              </w:rPr>
              <w:t xml:space="preserve">Salgsenheten må ha støtte for tilkobling av NFC leser/skriver, betalingsterminal og </w:t>
            </w:r>
            <w:r w:rsidRPr="009C4378">
              <w:rPr>
                <w:sz w:val="20"/>
                <w:szCs w:val="20"/>
              </w:rPr>
              <w:lastRenderedPageBreak/>
              <w:t xml:space="preserve">kvitteringsskriver, enten trådløst eller via kabling. </w:t>
            </w:r>
          </w:p>
        </w:tc>
        <w:tc>
          <w:tcPr>
            <w:cnfStyle w:val="000010000000" w:firstRow="0" w:lastRow="0" w:firstColumn="0" w:lastColumn="0" w:oddVBand="1" w:evenVBand="0" w:oddHBand="0" w:evenHBand="0" w:firstRowFirstColumn="0" w:firstRowLastColumn="0" w:lastRowFirstColumn="0" w:lastRowLastColumn="0"/>
            <w:tcW w:w="2912" w:type="dxa"/>
          </w:tcPr>
          <w:p w14:paraId="04FBF83C" w14:textId="6F68DC2A" w:rsidR="00E9239A" w:rsidRDefault="00E9239A" w:rsidP="00E9239A">
            <w:pPr>
              <w:pStyle w:val="Default"/>
              <w:jc w:val="center"/>
              <w:rPr>
                <w:sz w:val="22"/>
                <w:szCs w:val="22"/>
              </w:rPr>
            </w:pPr>
            <w:r w:rsidRPr="009C4378">
              <w:lastRenderedPageBreak/>
              <w:t xml:space="preserve">A </w:t>
            </w:r>
          </w:p>
        </w:tc>
      </w:tr>
      <w:tr w:rsidR="00E9239A" w14:paraId="4A7EF180" w14:textId="77777777" w:rsidTr="00173DB1">
        <w:trPr>
          <w:trHeight w:val="252"/>
        </w:trPr>
        <w:tc>
          <w:tcPr>
            <w:cnfStyle w:val="000010000000" w:firstRow="0" w:lastRow="0" w:firstColumn="0" w:lastColumn="0" w:oddVBand="1" w:evenVBand="0" w:oddHBand="0" w:evenHBand="0" w:firstRowFirstColumn="0" w:firstRowLastColumn="0" w:lastRowFirstColumn="0" w:lastRowLastColumn="0"/>
            <w:tcW w:w="1555" w:type="dxa"/>
          </w:tcPr>
          <w:p w14:paraId="1FF32DB6" w14:textId="77777777" w:rsidR="00E9239A" w:rsidRDefault="00E9239A" w:rsidP="00E9239A">
            <w:pPr>
              <w:pStyle w:val="Default"/>
              <w:jc w:val="center"/>
              <w:rPr>
                <w:color w:val="auto"/>
              </w:rPr>
            </w:pPr>
          </w:p>
          <w:p w14:paraId="4F2D5C7C" w14:textId="1BFD2841" w:rsidR="00E9239A" w:rsidRDefault="007A0213" w:rsidP="00E9239A">
            <w:pPr>
              <w:pStyle w:val="Default"/>
              <w:jc w:val="center"/>
              <w:rPr>
                <w:sz w:val="20"/>
                <w:szCs w:val="20"/>
              </w:rPr>
            </w:pPr>
            <w:r>
              <w:rPr>
                <w:sz w:val="20"/>
                <w:szCs w:val="20"/>
              </w:rPr>
              <w:t>17</w:t>
            </w:r>
          </w:p>
          <w:p w14:paraId="1A41D1D2" w14:textId="77777777" w:rsidR="00E9239A" w:rsidRDefault="00E9239A" w:rsidP="00E9239A">
            <w:pPr>
              <w:pStyle w:val="Default"/>
              <w:jc w:val="center"/>
              <w:rPr>
                <w:sz w:val="20"/>
                <w:szCs w:val="20"/>
              </w:rPr>
            </w:pPr>
          </w:p>
        </w:tc>
        <w:tc>
          <w:tcPr>
            <w:tcW w:w="4269" w:type="dxa"/>
          </w:tcPr>
          <w:p w14:paraId="6A1B37C8" w14:textId="24D322EF" w:rsidR="00E9239A" w:rsidRDefault="00E9239A" w:rsidP="00E9239A">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9C4378">
              <w:rPr>
                <w:sz w:val="20"/>
                <w:szCs w:val="20"/>
              </w:rPr>
              <w:t xml:space="preserve">Salgsenhet må kunne kommunisere direkte til og fra NOD (Nasjonal Ordre Database) over HTTPS </w:t>
            </w:r>
          </w:p>
        </w:tc>
        <w:tc>
          <w:tcPr>
            <w:cnfStyle w:val="000010000000" w:firstRow="0" w:lastRow="0" w:firstColumn="0" w:lastColumn="0" w:oddVBand="1" w:evenVBand="0" w:oddHBand="0" w:evenHBand="0" w:firstRowFirstColumn="0" w:firstRowLastColumn="0" w:lastRowFirstColumn="0" w:lastRowLastColumn="0"/>
            <w:tcW w:w="2912" w:type="dxa"/>
          </w:tcPr>
          <w:p w14:paraId="3137F356" w14:textId="52EFDF0C" w:rsidR="00E9239A" w:rsidRDefault="00E9239A" w:rsidP="00E9239A">
            <w:pPr>
              <w:pStyle w:val="Default"/>
              <w:jc w:val="center"/>
              <w:rPr>
                <w:sz w:val="22"/>
                <w:szCs w:val="22"/>
              </w:rPr>
            </w:pPr>
            <w:r w:rsidRPr="009C4378">
              <w:t xml:space="preserve">A </w:t>
            </w:r>
          </w:p>
        </w:tc>
      </w:tr>
      <w:tr w:rsidR="00E9239A" w14:paraId="25FA8A56" w14:textId="77777777" w:rsidTr="00173DB1">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5" w:type="dxa"/>
          </w:tcPr>
          <w:p w14:paraId="03038B61" w14:textId="5116DFDE" w:rsidR="00E9239A" w:rsidRDefault="007A0213" w:rsidP="00E9239A">
            <w:pPr>
              <w:pStyle w:val="Default"/>
              <w:jc w:val="center"/>
              <w:rPr>
                <w:color w:val="auto"/>
              </w:rPr>
            </w:pPr>
            <w:r>
              <w:rPr>
                <w:color w:val="auto"/>
              </w:rPr>
              <w:t>18</w:t>
            </w:r>
          </w:p>
        </w:tc>
        <w:tc>
          <w:tcPr>
            <w:tcW w:w="4269" w:type="dxa"/>
          </w:tcPr>
          <w:p w14:paraId="3A06AD7A" w14:textId="574CC05A" w:rsidR="00E9239A" w:rsidRPr="00096D54" w:rsidRDefault="00E9239A" w:rsidP="00E9239A">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9C4378">
              <w:rPr>
                <w:sz w:val="20"/>
                <w:szCs w:val="20"/>
              </w:rPr>
              <w:t xml:space="preserve">NFC enheten må være kompatibel med ISO/IEC18092 standarden og ha support for MIFARE og ISO 14443 A/B kort </w:t>
            </w:r>
          </w:p>
        </w:tc>
        <w:tc>
          <w:tcPr>
            <w:cnfStyle w:val="000010000000" w:firstRow="0" w:lastRow="0" w:firstColumn="0" w:lastColumn="0" w:oddVBand="1" w:evenVBand="0" w:oddHBand="0" w:evenHBand="0" w:firstRowFirstColumn="0" w:firstRowLastColumn="0" w:lastRowFirstColumn="0" w:lastRowLastColumn="0"/>
            <w:tcW w:w="2912" w:type="dxa"/>
          </w:tcPr>
          <w:p w14:paraId="2D3A05BA" w14:textId="367C133D" w:rsidR="00E9239A" w:rsidRDefault="00E9239A" w:rsidP="00E9239A">
            <w:pPr>
              <w:pStyle w:val="Default"/>
              <w:jc w:val="center"/>
              <w:rPr>
                <w:sz w:val="22"/>
                <w:szCs w:val="22"/>
              </w:rPr>
            </w:pPr>
            <w:r w:rsidRPr="009C4378">
              <w:t xml:space="preserve">A </w:t>
            </w:r>
          </w:p>
        </w:tc>
      </w:tr>
      <w:tr w:rsidR="00E9239A" w14:paraId="6BE09506" w14:textId="77777777" w:rsidTr="00173DB1">
        <w:trPr>
          <w:trHeight w:val="252"/>
        </w:trPr>
        <w:tc>
          <w:tcPr>
            <w:cnfStyle w:val="000010000000" w:firstRow="0" w:lastRow="0" w:firstColumn="0" w:lastColumn="0" w:oddVBand="1" w:evenVBand="0" w:oddHBand="0" w:evenHBand="0" w:firstRowFirstColumn="0" w:firstRowLastColumn="0" w:lastRowFirstColumn="0" w:lastRowLastColumn="0"/>
            <w:tcW w:w="1555" w:type="dxa"/>
          </w:tcPr>
          <w:p w14:paraId="52AECF4F" w14:textId="271CF015" w:rsidR="00E9239A" w:rsidRDefault="007A0213" w:rsidP="00E9239A">
            <w:pPr>
              <w:pStyle w:val="Default"/>
              <w:jc w:val="center"/>
              <w:rPr>
                <w:color w:val="auto"/>
              </w:rPr>
            </w:pPr>
            <w:r>
              <w:rPr>
                <w:color w:val="auto"/>
              </w:rPr>
              <w:t>19</w:t>
            </w:r>
          </w:p>
        </w:tc>
        <w:tc>
          <w:tcPr>
            <w:tcW w:w="4269" w:type="dxa"/>
          </w:tcPr>
          <w:p w14:paraId="1753EDF5" w14:textId="21C2097B" w:rsidR="00E9239A" w:rsidRPr="009C4378" w:rsidRDefault="00E9239A" w:rsidP="00E9239A">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9C4378">
              <w:rPr>
                <w:sz w:val="20"/>
                <w:szCs w:val="20"/>
              </w:rPr>
              <w:t xml:space="preserve">Betalingsterminal må ha støtte for tilkobling av salgsenhet </w:t>
            </w:r>
          </w:p>
        </w:tc>
        <w:tc>
          <w:tcPr>
            <w:cnfStyle w:val="000010000000" w:firstRow="0" w:lastRow="0" w:firstColumn="0" w:lastColumn="0" w:oddVBand="1" w:evenVBand="0" w:oddHBand="0" w:evenHBand="0" w:firstRowFirstColumn="0" w:firstRowLastColumn="0" w:lastRowFirstColumn="0" w:lastRowLastColumn="0"/>
            <w:tcW w:w="2912" w:type="dxa"/>
          </w:tcPr>
          <w:p w14:paraId="09DC84D5" w14:textId="2BF288BB" w:rsidR="00E9239A" w:rsidRPr="009C4378" w:rsidRDefault="00E9239A" w:rsidP="00E9239A">
            <w:pPr>
              <w:pStyle w:val="Default"/>
              <w:jc w:val="center"/>
            </w:pPr>
            <w:r w:rsidRPr="009C4378">
              <w:t xml:space="preserve">A </w:t>
            </w:r>
          </w:p>
        </w:tc>
      </w:tr>
      <w:tr w:rsidR="00E9239A" w14:paraId="439CA810" w14:textId="77777777" w:rsidTr="00173DB1">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5" w:type="dxa"/>
          </w:tcPr>
          <w:p w14:paraId="73D4EB7A" w14:textId="2E6D71F7" w:rsidR="00E9239A" w:rsidRDefault="007A0213" w:rsidP="00E9239A">
            <w:pPr>
              <w:pStyle w:val="Default"/>
              <w:jc w:val="center"/>
              <w:rPr>
                <w:color w:val="auto"/>
              </w:rPr>
            </w:pPr>
            <w:r>
              <w:rPr>
                <w:color w:val="auto"/>
              </w:rPr>
              <w:t>20</w:t>
            </w:r>
          </w:p>
        </w:tc>
        <w:tc>
          <w:tcPr>
            <w:tcW w:w="4269" w:type="dxa"/>
          </w:tcPr>
          <w:p w14:paraId="4A5AA80C" w14:textId="6BE8366A" w:rsidR="00E9239A" w:rsidRPr="009C4378" w:rsidRDefault="00E9239A" w:rsidP="00E9239A">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9C4378">
              <w:rPr>
                <w:sz w:val="20"/>
                <w:szCs w:val="20"/>
              </w:rPr>
              <w:t xml:space="preserve">Betalingsterminal bør ha støtte for Bluetooth 4.0 eller høyere </w:t>
            </w:r>
          </w:p>
        </w:tc>
        <w:tc>
          <w:tcPr>
            <w:cnfStyle w:val="000010000000" w:firstRow="0" w:lastRow="0" w:firstColumn="0" w:lastColumn="0" w:oddVBand="1" w:evenVBand="0" w:oddHBand="0" w:evenHBand="0" w:firstRowFirstColumn="0" w:firstRowLastColumn="0" w:lastRowFirstColumn="0" w:lastRowLastColumn="0"/>
            <w:tcW w:w="2912" w:type="dxa"/>
          </w:tcPr>
          <w:p w14:paraId="12EDB099" w14:textId="467C8116" w:rsidR="00E9239A" w:rsidRPr="009C4378" w:rsidRDefault="00E9239A" w:rsidP="00E9239A">
            <w:pPr>
              <w:pStyle w:val="Default"/>
              <w:jc w:val="center"/>
            </w:pPr>
            <w:r w:rsidRPr="009C4378">
              <w:t xml:space="preserve">B </w:t>
            </w:r>
          </w:p>
        </w:tc>
      </w:tr>
      <w:tr w:rsidR="00E9239A" w14:paraId="062D46F4" w14:textId="77777777" w:rsidTr="00173DB1">
        <w:trPr>
          <w:trHeight w:val="252"/>
        </w:trPr>
        <w:tc>
          <w:tcPr>
            <w:cnfStyle w:val="000010000000" w:firstRow="0" w:lastRow="0" w:firstColumn="0" w:lastColumn="0" w:oddVBand="1" w:evenVBand="0" w:oddHBand="0" w:evenHBand="0" w:firstRowFirstColumn="0" w:firstRowLastColumn="0" w:lastRowFirstColumn="0" w:lastRowLastColumn="0"/>
            <w:tcW w:w="1555" w:type="dxa"/>
          </w:tcPr>
          <w:p w14:paraId="66A6D220" w14:textId="7A7D48A7" w:rsidR="00E9239A" w:rsidRDefault="007A0213" w:rsidP="00E9239A">
            <w:pPr>
              <w:pStyle w:val="Default"/>
              <w:jc w:val="center"/>
              <w:rPr>
                <w:color w:val="auto"/>
              </w:rPr>
            </w:pPr>
            <w:r>
              <w:rPr>
                <w:color w:val="auto"/>
              </w:rPr>
              <w:t>21</w:t>
            </w:r>
          </w:p>
        </w:tc>
        <w:tc>
          <w:tcPr>
            <w:tcW w:w="4269" w:type="dxa"/>
          </w:tcPr>
          <w:p w14:paraId="28D81408" w14:textId="1207C3E1" w:rsidR="00E9239A" w:rsidRPr="009C4378" w:rsidRDefault="00E9239A" w:rsidP="00E9239A">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9C4378">
              <w:rPr>
                <w:sz w:val="20"/>
                <w:szCs w:val="20"/>
              </w:rPr>
              <w:t xml:space="preserve">Betalingsterminal bør kunne ha en utskriftshastighet på minimum 50 mm/sek </w:t>
            </w:r>
          </w:p>
        </w:tc>
        <w:tc>
          <w:tcPr>
            <w:cnfStyle w:val="000010000000" w:firstRow="0" w:lastRow="0" w:firstColumn="0" w:lastColumn="0" w:oddVBand="1" w:evenVBand="0" w:oddHBand="0" w:evenHBand="0" w:firstRowFirstColumn="0" w:firstRowLastColumn="0" w:lastRowFirstColumn="0" w:lastRowLastColumn="0"/>
            <w:tcW w:w="2912" w:type="dxa"/>
          </w:tcPr>
          <w:p w14:paraId="04853ACC" w14:textId="4EF23BEB" w:rsidR="00E9239A" w:rsidRPr="009C4378" w:rsidRDefault="00E9239A" w:rsidP="00E9239A">
            <w:pPr>
              <w:pStyle w:val="Default"/>
              <w:jc w:val="center"/>
            </w:pPr>
            <w:r w:rsidRPr="009C4378">
              <w:t xml:space="preserve">B </w:t>
            </w:r>
          </w:p>
        </w:tc>
      </w:tr>
      <w:tr w:rsidR="00E9239A" w14:paraId="5F99D760" w14:textId="77777777" w:rsidTr="00173DB1">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5" w:type="dxa"/>
          </w:tcPr>
          <w:p w14:paraId="6A59D39A" w14:textId="526E3C6E" w:rsidR="00E9239A" w:rsidRDefault="007A0213" w:rsidP="00E9239A">
            <w:pPr>
              <w:pStyle w:val="Default"/>
              <w:jc w:val="center"/>
              <w:rPr>
                <w:color w:val="auto"/>
              </w:rPr>
            </w:pPr>
            <w:r>
              <w:rPr>
                <w:color w:val="auto"/>
              </w:rPr>
              <w:t>22</w:t>
            </w:r>
          </w:p>
        </w:tc>
        <w:tc>
          <w:tcPr>
            <w:tcW w:w="4269" w:type="dxa"/>
          </w:tcPr>
          <w:p w14:paraId="1317B1C9" w14:textId="2BE86A00" w:rsidR="00E9239A" w:rsidRPr="009C4378" w:rsidRDefault="00E9239A" w:rsidP="00E9239A">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9C4378">
              <w:rPr>
                <w:sz w:val="20"/>
                <w:szCs w:val="20"/>
              </w:rPr>
              <w:t xml:space="preserve">Kvitteringsskriver må ha støtte for tilkobling av salgsenhet </w:t>
            </w:r>
          </w:p>
        </w:tc>
        <w:tc>
          <w:tcPr>
            <w:cnfStyle w:val="000010000000" w:firstRow="0" w:lastRow="0" w:firstColumn="0" w:lastColumn="0" w:oddVBand="1" w:evenVBand="0" w:oddHBand="0" w:evenHBand="0" w:firstRowFirstColumn="0" w:firstRowLastColumn="0" w:lastRowFirstColumn="0" w:lastRowLastColumn="0"/>
            <w:tcW w:w="2912" w:type="dxa"/>
          </w:tcPr>
          <w:p w14:paraId="0F0C22A5" w14:textId="0E37399A" w:rsidR="00E9239A" w:rsidRPr="009C4378" w:rsidRDefault="00E9239A" w:rsidP="00E9239A">
            <w:pPr>
              <w:pStyle w:val="Default"/>
              <w:jc w:val="center"/>
            </w:pPr>
            <w:r w:rsidRPr="009C4378">
              <w:t xml:space="preserve">A </w:t>
            </w:r>
          </w:p>
        </w:tc>
      </w:tr>
      <w:tr w:rsidR="00E9239A" w14:paraId="75565D2E" w14:textId="77777777" w:rsidTr="00173DB1">
        <w:trPr>
          <w:trHeight w:val="252"/>
        </w:trPr>
        <w:tc>
          <w:tcPr>
            <w:cnfStyle w:val="000010000000" w:firstRow="0" w:lastRow="0" w:firstColumn="0" w:lastColumn="0" w:oddVBand="1" w:evenVBand="0" w:oddHBand="0" w:evenHBand="0" w:firstRowFirstColumn="0" w:firstRowLastColumn="0" w:lastRowFirstColumn="0" w:lastRowLastColumn="0"/>
            <w:tcW w:w="1555" w:type="dxa"/>
          </w:tcPr>
          <w:p w14:paraId="3AB95298" w14:textId="0CB123C0" w:rsidR="00E9239A" w:rsidRDefault="007A0213" w:rsidP="00E9239A">
            <w:pPr>
              <w:pStyle w:val="Default"/>
              <w:jc w:val="center"/>
              <w:rPr>
                <w:color w:val="auto"/>
              </w:rPr>
            </w:pPr>
            <w:r>
              <w:rPr>
                <w:color w:val="auto"/>
              </w:rPr>
              <w:t>23</w:t>
            </w:r>
          </w:p>
        </w:tc>
        <w:tc>
          <w:tcPr>
            <w:tcW w:w="4269" w:type="dxa"/>
          </w:tcPr>
          <w:p w14:paraId="72A26ECD" w14:textId="0D41B509" w:rsidR="00E9239A" w:rsidRPr="009C4378" w:rsidRDefault="00E9239A" w:rsidP="00E9239A">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9C4378">
              <w:rPr>
                <w:sz w:val="20"/>
                <w:szCs w:val="20"/>
              </w:rPr>
              <w:t xml:space="preserve">Kvitteringsskriver bør ha støtte for Bluetooth 3.0 eller høyere </w:t>
            </w:r>
          </w:p>
        </w:tc>
        <w:tc>
          <w:tcPr>
            <w:cnfStyle w:val="000010000000" w:firstRow="0" w:lastRow="0" w:firstColumn="0" w:lastColumn="0" w:oddVBand="1" w:evenVBand="0" w:oddHBand="0" w:evenHBand="0" w:firstRowFirstColumn="0" w:firstRowLastColumn="0" w:lastRowFirstColumn="0" w:lastRowLastColumn="0"/>
            <w:tcW w:w="2912" w:type="dxa"/>
          </w:tcPr>
          <w:p w14:paraId="5C81A9A7" w14:textId="2CCACF8C" w:rsidR="00E9239A" w:rsidRPr="009C4378" w:rsidRDefault="00E9239A" w:rsidP="00E9239A">
            <w:pPr>
              <w:pStyle w:val="Default"/>
              <w:jc w:val="center"/>
            </w:pPr>
            <w:r w:rsidRPr="009C4378">
              <w:t xml:space="preserve">B </w:t>
            </w:r>
          </w:p>
        </w:tc>
      </w:tr>
      <w:tr w:rsidR="00E9239A" w14:paraId="22AA0C99" w14:textId="77777777" w:rsidTr="00173DB1">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5" w:type="dxa"/>
          </w:tcPr>
          <w:p w14:paraId="6925315B" w14:textId="6FDE56F5" w:rsidR="00E9239A" w:rsidRDefault="007A0213" w:rsidP="00E9239A">
            <w:pPr>
              <w:pStyle w:val="Default"/>
              <w:jc w:val="center"/>
              <w:rPr>
                <w:color w:val="auto"/>
              </w:rPr>
            </w:pPr>
            <w:r>
              <w:rPr>
                <w:color w:val="auto"/>
              </w:rPr>
              <w:t>24</w:t>
            </w:r>
          </w:p>
        </w:tc>
        <w:tc>
          <w:tcPr>
            <w:tcW w:w="4269" w:type="dxa"/>
          </w:tcPr>
          <w:p w14:paraId="52E36279" w14:textId="70B21FAC" w:rsidR="00E9239A" w:rsidRPr="009C4378" w:rsidRDefault="00E9239A" w:rsidP="00E9239A">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9C4378">
              <w:rPr>
                <w:sz w:val="20"/>
                <w:szCs w:val="20"/>
              </w:rPr>
              <w:t xml:space="preserve">Kvitteringsskriver bør ha støtte for kansellering av utskrift </w:t>
            </w:r>
          </w:p>
        </w:tc>
        <w:tc>
          <w:tcPr>
            <w:cnfStyle w:val="000010000000" w:firstRow="0" w:lastRow="0" w:firstColumn="0" w:lastColumn="0" w:oddVBand="1" w:evenVBand="0" w:oddHBand="0" w:evenHBand="0" w:firstRowFirstColumn="0" w:firstRowLastColumn="0" w:lastRowFirstColumn="0" w:lastRowLastColumn="0"/>
            <w:tcW w:w="2912" w:type="dxa"/>
          </w:tcPr>
          <w:p w14:paraId="7845A3CE" w14:textId="7C75FE5F" w:rsidR="00E9239A" w:rsidRPr="009C4378" w:rsidRDefault="00E9239A" w:rsidP="00E9239A">
            <w:pPr>
              <w:pStyle w:val="Default"/>
              <w:jc w:val="center"/>
            </w:pPr>
            <w:r w:rsidRPr="009C4378">
              <w:t xml:space="preserve">B </w:t>
            </w:r>
          </w:p>
        </w:tc>
      </w:tr>
      <w:tr w:rsidR="00E9239A" w14:paraId="06C38C5D" w14:textId="77777777" w:rsidTr="00173DB1">
        <w:trPr>
          <w:trHeight w:val="252"/>
        </w:trPr>
        <w:tc>
          <w:tcPr>
            <w:cnfStyle w:val="000010000000" w:firstRow="0" w:lastRow="0" w:firstColumn="0" w:lastColumn="0" w:oddVBand="1" w:evenVBand="0" w:oddHBand="0" w:evenHBand="0" w:firstRowFirstColumn="0" w:firstRowLastColumn="0" w:lastRowFirstColumn="0" w:lastRowLastColumn="0"/>
            <w:tcW w:w="1555" w:type="dxa"/>
          </w:tcPr>
          <w:p w14:paraId="4DFF688F" w14:textId="6334142C" w:rsidR="00E9239A" w:rsidRDefault="007A0213" w:rsidP="00E9239A">
            <w:pPr>
              <w:pStyle w:val="Default"/>
              <w:jc w:val="center"/>
              <w:rPr>
                <w:color w:val="auto"/>
              </w:rPr>
            </w:pPr>
            <w:r>
              <w:rPr>
                <w:color w:val="auto"/>
              </w:rPr>
              <w:t>25</w:t>
            </w:r>
          </w:p>
        </w:tc>
        <w:tc>
          <w:tcPr>
            <w:tcW w:w="4269" w:type="dxa"/>
          </w:tcPr>
          <w:p w14:paraId="5A5B0645" w14:textId="16EC90F2" w:rsidR="00E9239A" w:rsidRPr="009C4378" w:rsidRDefault="00E9239A" w:rsidP="00E9239A">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9C4378">
              <w:rPr>
                <w:sz w:val="20"/>
                <w:szCs w:val="20"/>
              </w:rPr>
              <w:t xml:space="preserve">Beskriv hvordan applikasjoner kan kjøres på enheten </w:t>
            </w:r>
          </w:p>
        </w:tc>
        <w:tc>
          <w:tcPr>
            <w:cnfStyle w:val="000010000000" w:firstRow="0" w:lastRow="0" w:firstColumn="0" w:lastColumn="0" w:oddVBand="1" w:evenVBand="0" w:oddHBand="0" w:evenHBand="0" w:firstRowFirstColumn="0" w:firstRowLastColumn="0" w:lastRowFirstColumn="0" w:lastRowLastColumn="0"/>
            <w:tcW w:w="2912" w:type="dxa"/>
          </w:tcPr>
          <w:p w14:paraId="710C7A7A" w14:textId="0C81607F" w:rsidR="00E9239A" w:rsidRPr="009C4378" w:rsidRDefault="00E9239A" w:rsidP="00E9239A">
            <w:pPr>
              <w:pStyle w:val="Default"/>
              <w:jc w:val="center"/>
            </w:pPr>
            <w:r w:rsidRPr="009C4378">
              <w:t xml:space="preserve">B </w:t>
            </w:r>
          </w:p>
        </w:tc>
      </w:tr>
      <w:tr w:rsidR="00E9239A" w14:paraId="11A301A2" w14:textId="77777777" w:rsidTr="00173DB1">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5" w:type="dxa"/>
          </w:tcPr>
          <w:p w14:paraId="0492A7F5" w14:textId="3AF8C5C0" w:rsidR="00E9239A" w:rsidRDefault="007A0213" w:rsidP="00E9239A">
            <w:pPr>
              <w:pStyle w:val="Default"/>
              <w:jc w:val="center"/>
              <w:rPr>
                <w:color w:val="auto"/>
              </w:rPr>
            </w:pPr>
            <w:r>
              <w:rPr>
                <w:color w:val="auto"/>
              </w:rPr>
              <w:t>26</w:t>
            </w:r>
          </w:p>
        </w:tc>
        <w:tc>
          <w:tcPr>
            <w:tcW w:w="4269" w:type="dxa"/>
          </w:tcPr>
          <w:p w14:paraId="09420A65" w14:textId="358260FE" w:rsidR="00E9239A" w:rsidRPr="009C4378" w:rsidRDefault="00E9239A" w:rsidP="00E9239A">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9C4378">
              <w:rPr>
                <w:sz w:val="20"/>
                <w:szCs w:val="20"/>
              </w:rPr>
              <w:t xml:space="preserve">Beskriv hvordan tilleggsenhetene (NFC, terminal, skriver) kan koble seg til enheten </w:t>
            </w:r>
          </w:p>
        </w:tc>
        <w:tc>
          <w:tcPr>
            <w:cnfStyle w:val="000010000000" w:firstRow="0" w:lastRow="0" w:firstColumn="0" w:lastColumn="0" w:oddVBand="1" w:evenVBand="0" w:oddHBand="0" w:evenHBand="0" w:firstRowFirstColumn="0" w:firstRowLastColumn="0" w:lastRowFirstColumn="0" w:lastRowLastColumn="0"/>
            <w:tcW w:w="2912" w:type="dxa"/>
          </w:tcPr>
          <w:p w14:paraId="4595747F" w14:textId="65CFD281" w:rsidR="00E9239A" w:rsidRPr="009C4378" w:rsidRDefault="00E9239A" w:rsidP="00E9239A">
            <w:pPr>
              <w:pStyle w:val="Default"/>
              <w:jc w:val="center"/>
            </w:pPr>
            <w:r w:rsidRPr="009C4378">
              <w:t>B</w:t>
            </w:r>
          </w:p>
        </w:tc>
      </w:tr>
    </w:tbl>
    <w:p w14:paraId="26747F37" w14:textId="71B8038A" w:rsidR="005E317D" w:rsidRDefault="005E317D" w:rsidP="005E317D"/>
    <w:p w14:paraId="3278F055" w14:textId="77777777" w:rsidR="005E317D" w:rsidRDefault="005E317D" w:rsidP="009F6E0F"/>
    <w:p w14:paraId="4EAD7A29" w14:textId="77777777" w:rsidR="009F6E0F" w:rsidRDefault="009F6E0F" w:rsidP="009F6E0F">
      <w:pPr>
        <w:ind w:left="0"/>
        <w:rPr>
          <w:rFonts w:asciiTheme="majorHAnsi" w:eastAsiaTheme="majorEastAsia" w:hAnsiTheme="majorHAnsi" w:cstheme="majorBidi"/>
          <w:b/>
          <w:sz w:val="28"/>
          <w:szCs w:val="32"/>
        </w:rPr>
      </w:pPr>
      <w:r>
        <w:br w:type="page"/>
      </w:r>
    </w:p>
    <w:p w14:paraId="28754EF1" w14:textId="77777777" w:rsidR="002212D0" w:rsidRDefault="002212D0" w:rsidP="002212D0">
      <w:pPr>
        <w:pStyle w:val="Overskrift1"/>
        <w:ind w:hanging="857"/>
        <w:rPr>
          <w:rFonts w:eastAsia="Times New Roman"/>
        </w:rPr>
      </w:pPr>
      <w:bookmarkStart w:id="44" w:name="_Toc502846068"/>
      <w:bookmarkStart w:id="45" w:name="_Toc511306878"/>
      <w:r>
        <w:rPr>
          <w:rFonts w:eastAsia="Times New Roman"/>
        </w:rPr>
        <w:lastRenderedPageBreak/>
        <w:t>Pilotering, test, godkjenning og kommisjonering</w:t>
      </w:r>
      <w:bookmarkEnd w:id="44"/>
      <w:bookmarkEnd w:id="45"/>
    </w:p>
    <w:p w14:paraId="37624500" w14:textId="77777777" w:rsidR="002212D0" w:rsidRDefault="002212D0" w:rsidP="002212D0">
      <w:r>
        <w:t>For å sikre høy kvalitet fra første dag av oppdraget, skal det etableres et felles program med krav til forhåndstesting av begge parter (SIT), godkjenning (CAT) og validering av de enkelte kjøretøy (VV).</w:t>
      </w:r>
    </w:p>
    <w:p w14:paraId="4FFDD57C" w14:textId="77777777" w:rsidR="002212D0" w:rsidRDefault="002212D0" w:rsidP="002212D0">
      <w:r>
        <w:t xml:space="preserve">Dette programmet legger til grunn et tilnærmet standard opplegg for testing og igangkjøring av IT-leveranser. </w:t>
      </w:r>
    </w:p>
    <w:p w14:paraId="57F3D0A2" w14:textId="77777777" w:rsidR="002212D0" w:rsidRDefault="002212D0" w:rsidP="002212D0">
      <w:r>
        <w:t>Hovedleveransene i dette programmet er som følger:</w:t>
      </w:r>
    </w:p>
    <w:p w14:paraId="3F97C7D8" w14:textId="77777777" w:rsidR="002212D0" w:rsidRDefault="002212D0" w:rsidP="002212D0">
      <w:pPr>
        <w:pStyle w:val="Listeavsnitt"/>
        <w:numPr>
          <w:ilvl w:val="0"/>
          <w:numId w:val="18"/>
        </w:numPr>
        <w:ind w:left="1276"/>
      </w:pPr>
      <w:r>
        <w:t>SIT: Pilotering, test og godkjenning av integrasjon mellom Oppdragsgivers Back Office og Operatørens Back Office.</w:t>
      </w:r>
    </w:p>
    <w:p w14:paraId="3CDA8003" w14:textId="77777777" w:rsidR="002212D0" w:rsidRDefault="002212D0" w:rsidP="002212D0">
      <w:pPr>
        <w:pStyle w:val="Listeavsnitt"/>
        <w:numPr>
          <w:ilvl w:val="0"/>
          <w:numId w:val="18"/>
        </w:numPr>
        <w:ind w:left="1276"/>
      </w:pPr>
      <w:r>
        <w:t>CAT: Pilotering, test og godkjenning av integrasjon mellom Oppdragsgivers Back Office og en ferdig installert og konfigurert produksjonskjøretøy.</w:t>
      </w:r>
    </w:p>
    <w:p w14:paraId="256DC510" w14:textId="77777777" w:rsidR="002212D0" w:rsidRDefault="002212D0" w:rsidP="002212D0">
      <w:pPr>
        <w:pStyle w:val="Listeavsnitt"/>
        <w:numPr>
          <w:ilvl w:val="0"/>
          <w:numId w:val="18"/>
        </w:numPr>
        <w:ind w:left="1276"/>
      </w:pPr>
      <w:r>
        <w:t>VV: Kommisjonering av alle kjøretøy som skal gå i drift ved oppdragets start, eller ved utvidelse av oppdraget.</w:t>
      </w:r>
    </w:p>
    <w:p w14:paraId="7F2DC5B5" w14:textId="77777777" w:rsidR="002212D0" w:rsidRDefault="002212D0" w:rsidP="002212D0">
      <w:pPr>
        <w:pStyle w:val="Overskrift2"/>
        <w:ind w:left="576" w:hanging="576"/>
      </w:pPr>
      <w:bookmarkStart w:id="46" w:name="_Toc502846069"/>
      <w:bookmarkStart w:id="47" w:name="_Toc511306879"/>
      <w:r>
        <w:t>Tidsplan</w:t>
      </w:r>
      <w:bookmarkEnd w:id="46"/>
      <w:bookmarkEnd w:id="47"/>
    </w:p>
    <w:p w14:paraId="1A06BB39" w14:textId="0948DD6B" w:rsidR="002212D0" w:rsidRDefault="002212D0" w:rsidP="002212D0">
      <w:r>
        <w:t>Frister vis</w:t>
      </w:r>
      <w:r w:rsidR="000C6F0C">
        <w:t>er avsatt tid, og frister som skal</w:t>
      </w:r>
      <w:r>
        <w:t xml:space="preserve"> overholdes for å nå produksjonsdato. Avhengige påfølgende aktiviteter kan starte tidligere dersom godkjenning er gitt av Oppdragsgiver.</w:t>
      </w:r>
    </w:p>
    <w:p w14:paraId="09340943" w14:textId="317F9BA3" w:rsidR="002212D0" w:rsidRDefault="002212D0" w:rsidP="007A0213">
      <w:pPr>
        <w:ind w:left="0"/>
      </w:pPr>
    </w:p>
    <w:p w14:paraId="060336DF" w14:textId="71BA98E3" w:rsidR="000C6F0C" w:rsidRDefault="000C6F0C" w:rsidP="000C6F0C">
      <w:pPr>
        <w:pStyle w:val="Bildetekst"/>
        <w:keepNext/>
      </w:pPr>
      <w:bookmarkStart w:id="48" w:name="_Ref506466272"/>
      <w:r>
        <w:t xml:space="preserve">Tabell </w:t>
      </w:r>
      <w:fldSimple w:instr=" SEQ Tabell \* ARABIC ">
        <w:r>
          <w:rPr>
            <w:noProof/>
          </w:rPr>
          <w:t>1</w:t>
        </w:r>
      </w:fldSimple>
      <w:r>
        <w:t>: Testperioder</w:t>
      </w:r>
      <w:bookmarkEnd w:id="48"/>
    </w:p>
    <w:tbl>
      <w:tblPr>
        <w:tblStyle w:val="Rutenettabell5mrkuthevingsfarg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052"/>
        <w:gridCol w:w="2053"/>
        <w:gridCol w:w="2053"/>
      </w:tblGrid>
      <w:tr w:rsidR="007A0213" w14:paraId="2392C422" w14:textId="77777777" w:rsidTr="007A02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tcBorders>
              <w:top w:val="none" w:sz="0" w:space="0" w:color="auto"/>
              <w:left w:val="none" w:sz="0" w:space="0" w:color="auto"/>
              <w:right w:val="none" w:sz="0" w:space="0" w:color="auto"/>
            </w:tcBorders>
          </w:tcPr>
          <w:p w14:paraId="0DC0515E" w14:textId="33A403F3" w:rsidR="007A0213" w:rsidRDefault="007A0213" w:rsidP="002212D0">
            <w:pPr>
              <w:ind w:left="0"/>
            </w:pPr>
            <w:r>
              <w:t>Testperiode</w:t>
            </w:r>
          </w:p>
        </w:tc>
        <w:tc>
          <w:tcPr>
            <w:tcW w:w="2053" w:type="dxa"/>
            <w:tcBorders>
              <w:top w:val="none" w:sz="0" w:space="0" w:color="auto"/>
              <w:left w:val="none" w:sz="0" w:space="0" w:color="auto"/>
              <w:right w:val="none" w:sz="0" w:space="0" w:color="auto"/>
            </w:tcBorders>
          </w:tcPr>
          <w:p w14:paraId="0CEAC4A1" w14:textId="72FA0914" w:rsidR="007A0213" w:rsidRDefault="007A0213" w:rsidP="002212D0">
            <w:pPr>
              <w:ind w:left="0"/>
              <w:cnfStyle w:val="100000000000" w:firstRow="1" w:lastRow="0" w:firstColumn="0" w:lastColumn="0" w:oddVBand="0" w:evenVBand="0" w:oddHBand="0" w:evenHBand="0" w:firstRowFirstColumn="0" w:firstRowLastColumn="0" w:lastRowFirstColumn="0" w:lastRowLastColumn="0"/>
            </w:pPr>
            <w:r>
              <w:t>Fra dato</w:t>
            </w:r>
          </w:p>
        </w:tc>
        <w:tc>
          <w:tcPr>
            <w:tcW w:w="2053" w:type="dxa"/>
            <w:tcBorders>
              <w:top w:val="none" w:sz="0" w:space="0" w:color="auto"/>
              <w:left w:val="none" w:sz="0" w:space="0" w:color="auto"/>
              <w:right w:val="none" w:sz="0" w:space="0" w:color="auto"/>
            </w:tcBorders>
          </w:tcPr>
          <w:p w14:paraId="25860E99" w14:textId="5CFFDA22" w:rsidR="007A0213" w:rsidRDefault="007A0213" w:rsidP="002212D0">
            <w:pPr>
              <w:ind w:left="0"/>
              <w:cnfStyle w:val="100000000000" w:firstRow="1" w:lastRow="0" w:firstColumn="0" w:lastColumn="0" w:oddVBand="0" w:evenVBand="0" w:oddHBand="0" w:evenHBand="0" w:firstRowFirstColumn="0" w:firstRowLastColumn="0" w:lastRowFirstColumn="0" w:lastRowLastColumn="0"/>
            </w:pPr>
            <w:r>
              <w:t>Til dato</w:t>
            </w:r>
          </w:p>
        </w:tc>
      </w:tr>
      <w:tr w:rsidR="007A0213" w14:paraId="40607D1A" w14:textId="77777777" w:rsidTr="007A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tcBorders>
              <w:left w:val="none" w:sz="0" w:space="0" w:color="auto"/>
            </w:tcBorders>
          </w:tcPr>
          <w:p w14:paraId="25B5FBF6" w14:textId="0F1E841C" w:rsidR="007A0213" w:rsidRDefault="007A0213" w:rsidP="002212D0">
            <w:pPr>
              <w:ind w:left="0"/>
            </w:pPr>
            <w:r>
              <w:t>SIT</w:t>
            </w:r>
          </w:p>
        </w:tc>
        <w:tc>
          <w:tcPr>
            <w:tcW w:w="2053" w:type="dxa"/>
          </w:tcPr>
          <w:p w14:paraId="507B155E" w14:textId="589271D4" w:rsidR="007A0213" w:rsidRDefault="007A0213" w:rsidP="002212D0">
            <w:pPr>
              <w:ind w:left="0"/>
              <w:cnfStyle w:val="000000100000" w:firstRow="0" w:lastRow="0" w:firstColumn="0" w:lastColumn="0" w:oddVBand="0" w:evenVBand="0" w:oddHBand="1" w:evenHBand="0" w:firstRowFirstColumn="0" w:firstRowLastColumn="0" w:lastRowFirstColumn="0" w:lastRowLastColumn="0"/>
            </w:pPr>
            <w:r>
              <w:t>1.4.2019</w:t>
            </w:r>
          </w:p>
        </w:tc>
        <w:tc>
          <w:tcPr>
            <w:tcW w:w="2053" w:type="dxa"/>
          </w:tcPr>
          <w:p w14:paraId="1CEFA482" w14:textId="7A452F27" w:rsidR="007A0213" w:rsidRDefault="007A0213" w:rsidP="002212D0">
            <w:pPr>
              <w:ind w:left="0"/>
              <w:cnfStyle w:val="000000100000" w:firstRow="0" w:lastRow="0" w:firstColumn="0" w:lastColumn="0" w:oddVBand="0" w:evenVBand="0" w:oddHBand="1" w:evenHBand="0" w:firstRowFirstColumn="0" w:firstRowLastColumn="0" w:lastRowFirstColumn="0" w:lastRowLastColumn="0"/>
            </w:pPr>
            <w:r>
              <w:t>30.4.2019</w:t>
            </w:r>
          </w:p>
        </w:tc>
      </w:tr>
      <w:tr w:rsidR="007A0213" w14:paraId="2EE127BD" w14:textId="77777777" w:rsidTr="007A0213">
        <w:tc>
          <w:tcPr>
            <w:cnfStyle w:val="001000000000" w:firstRow="0" w:lastRow="0" w:firstColumn="1" w:lastColumn="0" w:oddVBand="0" w:evenVBand="0" w:oddHBand="0" w:evenHBand="0" w:firstRowFirstColumn="0" w:firstRowLastColumn="0" w:lastRowFirstColumn="0" w:lastRowLastColumn="0"/>
            <w:tcW w:w="2052" w:type="dxa"/>
            <w:tcBorders>
              <w:left w:val="none" w:sz="0" w:space="0" w:color="auto"/>
            </w:tcBorders>
          </w:tcPr>
          <w:p w14:paraId="1596D26D" w14:textId="542AB6F4" w:rsidR="007A0213" w:rsidRDefault="007A0213" w:rsidP="002212D0">
            <w:pPr>
              <w:ind w:left="0"/>
            </w:pPr>
            <w:r>
              <w:t>CAT</w:t>
            </w:r>
          </w:p>
        </w:tc>
        <w:tc>
          <w:tcPr>
            <w:tcW w:w="2053" w:type="dxa"/>
          </w:tcPr>
          <w:p w14:paraId="50AC206B" w14:textId="290E0C21" w:rsidR="007A0213" w:rsidRDefault="007A0213" w:rsidP="002212D0">
            <w:pPr>
              <w:ind w:left="0"/>
              <w:cnfStyle w:val="000000000000" w:firstRow="0" w:lastRow="0" w:firstColumn="0" w:lastColumn="0" w:oddVBand="0" w:evenVBand="0" w:oddHBand="0" w:evenHBand="0" w:firstRowFirstColumn="0" w:firstRowLastColumn="0" w:lastRowFirstColumn="0" w:lastRowLastColumn="0"/>
            </w:pPr>
            <w:r>
              <w:t>1.5.2019</w:t>
            </w:r>
          </w:p>
        </w:tc>
        <w:tc>
          <w:tcPr>
            <w:tcW w:w="2053" w:type="dxa"/>
          </w:tcPr>
          <w:p w14:paraId="766477C5" w14:textId="683DC998" w:rsidR="007A0213" w:rsidRDefault="007A0213" w:rsidP="002212D0">
            <w:pPr>
              <w:ind w:left="0"/>
              <w:cnfStyle w:val="000000000000" w:firstRow="0" w:lastRow="0" w:firstColumn="0" w:lastColumn="0" w:oddVBand="0" w:evenVBand="0" w:oddHBand="0" w:evenHBand="0" w:firstRowFirstColumn="0" w:firstRowLastColumn="0" w:lastRowFirstColumn="0" w:lastRowLastColumn="0"/>
            </w:pPr>
            <w:r>
              <w:t>31.5.2019</w:t>
            </w:r>
          </w:p>
        </w:tc>
      </w:tr>
      <w:tr w:rsidR="007A0213" w14:paraId="290BA0AC" w14:textId="77777777" w:rsidTr="007A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tcBorders>
              <w:left w:val="none" w:sz="0" w:space="0" w:color="auto"/>
              <w:bottom w:val="none" w:sz="0" w:space="0" w:color="auto"/>
            </w:tcBorders>
          </w:tcPr>
          <w:p w14:paraId="77781D0E" w14:textId="32BE7E6A" w:rsidR="007A0213" w:rsidRDefault="007A0213" w:rsidP="002212D0">
            <w:pPr>
              <w:ind w:left="0"/>
            </w:pPr>
            <w:r>
              <w:t>VV</w:t>
            </w:r>
          </w:p>
        </w:tc>
        <w:tc>
          <w:tcPr>
            <w:tcW w:w="2053" w:type="dxa"/>
          </w:tcPr>
          <w:p w14:paraId="55FF989F" w14:textId="7445E988" w:rsidR="007A0213" w:rsidRDefault="007A0213" w:rsidP="002212D0">
            <w:pPr>
              <w:ind w:left="0"/>
              <w:cnfStyle w:val="000000100000" w:firstRow="0" w:lastRow="0" w:firstColumn="0" w:lastColumn="0" w:oddVBand="0" w:evenVBand="0" w:oddHBand="1" w:evenHBand="0" w:firstRowFirstColumn="0" w:firstRowLastColumn="0" w:lastRowFirstColumn="0" w:lastRowLastColumn="0"/>
            </w:pPr>
            <w:r>
              <w:t>1.6.2019</w:t>
            </w:r>
          </w:p>
        </w:tc>
        <w:tc>
          <w:tcPr>
            <w:tcW w:w="2053" w:type="dxa"/>
          </w:tcPr>
          <w:p w14:paraId="498EF363" w14:textId="1B37AB60" w:rsidR="007A0213" w:rsidRDefault="007A0213" w:rsidP="002212D0">
            <w:pPr>
              <w:ind w:left="0"/>
              <w:cnfStyle w:val="000000100000" w:firstRow="0" w:lastRow="0" w:firstColumn="0" w:lastColumn="0" w:oddVBand="0" w:evenVBand="0" w:oddHBand="1" w:evenHBand="0" w:firstRowFirstColumn="0" w:firstRowLastColumn="0" w:lastRowFirstColumn="0" w:lastRowLastColumn="0"/>
            </w:pPr>
            <w:r>
              <w:t>31.7.2019</w:t>
            </w:r>
          </w:p>
        </w:tc>
      </w:tr>
    </w:tbl>
    <w:p w14:paraId="496AAA7D" w14:textId="77777777" w:rsidR="00E33478" w:rsidRDefault="00E33478" w:rsidP="002212D0"/>
    <w:p w14:paraId="2C54042A" w14:textId="3F15FBD3" w:rsidR="002212D0" w:rsidRDefault="002212D0" w:rsidP="002212D0">
      <w:r>
        <w:t>Oppdragsgiver kan på basis av en begrunnet forespørsel fra Operatør vurdere en mer komprimert tidslinje, og derved starte opp noe senere, hvis det sannsynliggjøres at det ikke påvirker oppstart av oppdraget.</w:t>
      </w:r>
    </w:p>
    <w:p w14:paraId="2E309B45" w14:textId="77777777" w:rsidR="002212D0" w:rsidRDefault="002212D0" w:rsidP="002212D0">
      <w:r>
        <w:t xml:space="preserve">Operatøren skal i sitt tilbud beskrive en overordnet fremdriftsplan for hvordan </w:t>
      </w:r>
      <w:proofErr w:type="spellStart"/>
      <w:r>
        <w:t>TaaS</w:t>
      </w:r>
      <w:proofErr w:type="spellEnd"/>
      <w:r>
        <w:t xml:space="preserve"> skal implementeres. </w:t>
      </w:r>
    </w:p>
    <w:p w14:paraId="19C18202" w14:textId="77777777" w:rsidR="002212D0" w:rsidRDefault="002212D0" w:rsidP="002212D0">
      <w:pPr>
        <w:ind w:left="0"/>
        <w:rPr>
          <w:rFonts w:asciiTheme="majorHAnsi" w:eastAsiaTheme="majorEastAsia" w:hAnsiTheme="majorHAnsi" w:cstheme="majorBidi"/>
          <w:b/>
          <w:sz w:val="26"/>
          <w:szCs w:val="26"/>
        </w:rPr>
      </w:pPr>
      <w:bookmarkStart w:id="49" w:name="_Toc493110491"/>
      <w:bookmarkStart w:id="50" w:name="_Toc493110492"/>
      <w:r>
        <w:br w:type="page"/>
      </w:r>
    </w:p>
    <w:p w14:paraId="2FA53555" w14:textId="77777777" w:rsidR="002212D0" w:rsidRPr="00F84AF8" w:rsidRDefault="002212D0" w:rsidP="002212D0">
      <w:pPr>
        <w:pStyle w:val="Overskrift2"/>
        <w:ind w:left="576" w:hanging="576"/>
      </w:pPr>
      <w:bookmarkStart w:id="51" w:name="_Toc502846070"/>
      <w:bookmarkStart w:id="52" w:name="_Toc511306880"/>
      <w:r w:rsidRPr="00F84AF8">
        <w:lastRenderedPageBreak/>
        <w:t xml:space="preserve">System </w:t>
      </w:r>
      <w:r>
        <w:t>Integration</w:t>
      </w:r>
      <w:r w:rsidRPr="00F84AF8">
        <w:t xml:space="preserve"> Test (SIT)</w:t>
      </w:r>
      <w:bookmarkEnd w:id="49"/>
      <w:bookmarkEnd w:id="51"/>
      <w:bookmarkEnd w:id="52"/>
    </w:p>
    <w:p w14:paraId="6FFBD6F7" w14:textId="7C264004" w:rsidR="002212D0" w:rsidRDefault="002212D0" w:rsidP="002212D0">
      <w:r w:rsidRPr="00F84AF8">
        <w:t xml:space="preserve">SIT er </w:t>
      </w:r>
      <w:r>
        <w:t>en test av IT systemene mellom O</w:t>
      </w:r>
      <w:r w:rsidRPr="00F84AF8">
        <w:t xml:space="preserve">peratør og </w:t>
      </w:r>
      <w:r>
        <w:t>O</w:t>
      </w:r>
      <w:r w:rsidRPr="00F84AF8">
        <w:t>ppdragsgi</w:t>
      </w:r>
      <w:r>
        <w:t xml:space="preserve">ver. Oppstart SIT er senest </w:t>
      </w:r>
      <w:r w:rsidRPr="007D44C7">
        <w:rPr>
          <w:b/>
        </w:rPr>
        <w:t>0</w:t>
      </w:r>
      <w:r w:rsidRPr="004B6F87">
        <w:rPr>
          <w:b/>
          <w:bCs/>
        </w:rPr>
        <w:t>1.</w:t>
      </w:r>
      <w:r w:rsidR="007A0213">
        <w:rPr>
          <w:b/>
          <w:bCs/>
        </w:rPr>
        <w:t>04</w:t>
      </w:r>
      <w:r w:rsidRPr="004B6F87">
        <w:rPr>
          <w:b/>
          <w:bCs/>
        </w:rPr>
        <w:t>.</w:t>
      </w:r>
      <w:r w:rsidR="007A0213">
        <w:rPr>
          <w:b/>
          <w:bCs/>
        </w:rPr>
        <w:t>2019</w:t>
      </w:r>
      <w:r w:rsidRPr="004B6F87">
        <w:rPr>
          <w:b/>
          <w:bCs/>
        </w:rPr>
        <w:t>.</w:t>
      </w:r>
      <w:r>
        <w:t xml:space="preserve"> </w:t>
      </w:r>
      <w:r w:rsidRPr="00F84AF8">
        <w:t xml:space="preserve">Operatørens IT-system (Back Office) og nødvendige nettverksforberedelser må være </w:t>
      </w:r>
      <w:r>
        <w:t xml:space="preserve">klare </w:t>
      </w:r>
      <w:r w:rsidRPr="004B6F87">
        <w:rPr>
          <w:b/>
          <w:bCs/>
        </w:rPr>
        <w:t>før oppstart av SIT</w:t>
      </w:r>
      <w:r w:rsidRPr="00F84AF8">
        <w:t xml:space="preserve">. </w:t>
      </w:r>
    </w:p>
    <w:p w14:paraId="2B72C0CF" w14:textId="77777777" w:rsidR="002212D0" w:rsidRPr="00F84AF8" w:rsidRDefault="002212D0" w:rsidP="002212D0">
      <w:r>
        <w:t>Operatørens l</w:t>
      </w:r>
      <w:r w:rsidRPr="00F84AF8">
        <w:t>everanse</w:t>
      </w:r>
      <w:r>
        <w:t>-</w:t>
      </w:r>
      <w:r w:rsidRPr="00F84AF8">
        <w:t xml:space="preserve"> og</w:t>
      </w:r>
      <w:r>
        <w:t xml:space="preserve"> vedlikeholdskontrakter må være inngått før oppstart</w:t>
      </w:r>
      <w:r w:rsidRPr="00F84AF8">
        <w:t>, i tillegg til kontrakt for mobilkommunikasjo</w:t>
      </w:r>
      <w:r>
        <w:t>n. Det er O</w:t>
      </w:r>
      <w:r w:rsidRPr="00F84AF8">
        <w:t>peratøren som velger og inngår kontraktene for sin flåte.</w:t>
      </w:r>
      <w:r>
        <w:t xml:space="preserve"> Operatøren må dokumentere at kontrakter er inngått slik at forutsetningene for stabil test og drift er på plass.</w:t>
      </w:r>
    </w:p>
    <w:p w14:paraId="6C5BA16F" w14:textId="77777777" w:rsidR="002212D0" w:rsidRDefault="002212D0" w:rsidP="002212D0">
      <w:r>
        <w:t>SIT utføres av Operatør. Operatøren må utarbeide testplan som skal deles med Oppdragsgiver før testen starter.</w:t>
      </w:r>
    </w:p>
    <w:p w14:paraId="124D102B" w14:textId="77777777" w:rsidR="002212D0" w:rsidRDefault="002212D0" w:rsidP="002212D0">
      <w:r>
        <w:t xml:space="preserve">I </w:t>
      </w:r>
      <w:r w:rsidRPr="00F84AF8">
        <w:t xml:space="preserve">SIT </w:t>
      </w:r>
      <w:r>
        <w:t>skal Operatøren demonstrere</w:t>
      </w:r>
      <w:r w:rsidRPr="00F84AF8">
        <w:t xml:space="preserve"> et fungerende </w:t>
      </w:r>
      <w:r>
        <w:t>eget Back Office</w:t>
      </w:r>
      <w:r w:rsidRPr="00F84AF8">
        <w:t xml:space="preserve"> med </w:t>
      </w:r>
      <w:r>
        <w:t>kommunikasjon mot eget</w:t>
      </w:r>
      <w:r w:rsidRPr="00F84AF8">
        <w:t xml:space="preserve"> testmiljø bestående av</w:t>
      </w:r>
      <w:r>
        <w:t xml:space="preserve"> VCG og tilhørende komponenter. I tillegg skal det vises at komponentene kan kommunisere med Oppdragsgivers Back Office.</w:t>
      </w:r>
    </w:p>
    <w:p w14:paraId="31720A61" w14:textId="77777777" w:rsidR="002212D0" w:rsidRDefault="002212D0" w:rsidP="002212D0">
      <w:r>
        <w:t>Operatøren skal lage en testrapport som dokumenterer:</w:t>
      </w:r>
    </w:p>
    <w:p w14:paraId="7F04ED06" w14:textId="77777777" w:rsidR="002212D0" w:rsidRDefault="002212D0" w:rsidP="002212D0">
      <w:pPr>
        <w:pStyle w:val="Listeavsnitt"/>
        <w:numPr>
          <w:ilvl w:val="0"/>
          <w:numId w:val="19"/>
        </w:numPr>
      </w:pPr>
      <w:r>
        <w:t>Korrekt kommunikasjon mellom ombordutstyr og Oppdragivers BackOffice</w:t>
      </w:r>
    </w:p>
    <w:p w14:paraId="7B05EB73" w14:textId="77777777" w:rsidR="002212D0" w:rsidRDefault="002212D0" w:rsidP="002212D0">
      <w:pPr>
        <w:pStyle w:val="Listeavsnitt"/>
        <w:numPr>
          <w:ilvl w:val="0"/>
          <w:numId w:val="19"/>
        </w:numPr>
      </w:pPr>
      <w:r>
        <w:t>Korrekt Kommunikasjon mellom Operatørs Back Office og Oppdragivers Back Office.</w:t>
      </w:r>
    </w:p>
    <w:p w14:paraId="2D2686C0" w14:textId="77777777" w:rsidR="002212D0" w:rsidRDefault="002212D0" w:rsidP="002212D0">
      <w:pPr>
        <w:pStyle w:val="Listeavsnitt"/>
        <w:numPr>
          <w:ilvl w:val="0"/>
          <w:numId w:val="19"/>
        </w:numPr>
      </w:pPr>
      <w:r>
        <w:t>Dataoverføring er korrekte i henhold til spesifikasjon.</w:t>
      </w:r>
      <w:r w:rsidRPr="00F84AF8">
        <w:t xml:space="preserve"> </w:t>
      </w:r>
    </w:p>
    <w:p w14:paraId="3A0C43D9" w14:textId="77777777" w:rsidR="002212D0" w:rsidRPr="00F84AF8" w:rsidRDefault="002212D0" w:rsidP="002212D0">
      <w:r>
        <w:t xml:space="preserve">Operatøren vil få tilgang til ett test API (grensesnitt) hos Oppdragsgiver for å </w:t>
      </w:r>
      <w:r w:rsidRPr="00F84AF8">
        <w:t>utføre nødvendige integrasjonstester og verifisere at alle meldinger definert i dette dokument kan overføres.</w:t>
      </w:r>
    </w:p>
    <w:p w14:paraId="0393BC58" w14:textId="77777777" w:rsidR="002212D0" w:rsidRDefault="002212D0" w:rsidP="002212D0">
      <w:r w:rsidRPr="00F84AF8">
        <w:t xml:space="preserve">SIT må godkjennes av oppdragsgiver, og godkjennelse er påkrevde før </w:t>
      </w:r>
      <w:r>
        <w:t>CAT</w:t>
      </w:r>
      <w:r w:rsidRPr="00F84AF8">
        <w:t xml:space="preserve"> kan påbegynnes (se under).</w:t>
      </w:r>
    </w:p>
    <w:p w14:paraId="55AD2DA5" w14:textId="77777777" w:rsidR="002212D0" w:rsidRPr="00F84AF8" w:rsidRDefault="002212D0" w:rsidP="002212D0">
      <w:pPr>
        <w:pStyle w:val="Overskrift2"/>
        <w:ind w:left="576" w:hanging="576"/>
      </w:pPr>
      <w:bookmarkStart w:id="53" w:name="_Toc502846071"/>
      <w:bookmarkStart w:id="54" w:name="_Toc511306881"/>
      <w:proofErr w:type="spellStart"/>
      <w:r>
        <w:t>Customer</w:t>
      </w:r>
      <w:proofErr w:type="spellEnd"/>
      <w:r>
        <w:t xml:space="preserve"> </w:t>
      </w:r>
      <w:proofErr w:type="spellStart"/>
      <w:r>
        <w:t>Acceptance</w:t>
      </w:r>
      <w:proofErr w:type="spellEnd"/>
      <w:r>
        <w:t xml:space="preserve"> Test (CAT</w:t>
      </w:r>
      <w:r w:rsidRPr="00F84AF8">
        <w:t>)</w:t>
      </w:r>
      <w:bookmarkEnd w:id="50"/>
      <w:bookmarkEnd w:id="53"/>
      <w:bookmarkEnd w:id="54"/>
    </w:p>
    <w:p w14:paraId="6FBCFD30" w14:textId="77777777" w:rsidR="002212D0" w:rsidRDefault="002212D0" w:rsidP="002212D0">
      <w:r>
        <w:t>CAT</w:t>
      </w:r>
      <w:r w:rsidRPr="00F84AF8">
        <w:t xml:space="preserve"> er en test av første </w:t>
      </w:r>
      <w:proofErr w:type="spellStart"/>
      <w:r>
        <w:t>TaaS</w:t>
      </w:r>
      <w:proofErr w:type="spellEnd"/>
      <w:r>
        <w:t>-utstyrte transportmiddel</w:t>
      </w:r>
      <w:r w:rsidRPr="00F84AF8">
        <w:t xml:space="preserve"> </w:t>
      </w:r>
      <w:r>
        <w:t>levert</w:t>
      </w:r>
      <w:r w:rsidRPr="00F84AF8">
        <w:t xml:space="preserve"> fra </w:t>
      </w:r>
      <w:r>
        <w:t xml:space="preserve">en </w:t>
      </w:r>
      <w:r w:rsidRPr="00F84AF8">
        <w:t>produsent</w:t>
      </w:r>
      <w:r>
        <w:t xml:space="preserve"> til Operatøren</w:t>
      </w:r>
      <w:r w:rsidRPr="00F84AF8">
        <w:t>.</w:t>
      </w:r>
      <w:r>
        <w:t xml:space="preserve"> Formålet er å sikre at transportmiddelet, og påfølgende transportmidler møter kravene for å levere </w:t>
      </w:r>
      <w:proofErr w:type="spellStart"/>
      <w:r>
        <w:t>TaaS</w:t>
      </w:r>
      <w:proofErr w:type="spellEnd"/>
      <w:r>
        <w:t>.</w:t>
      </w:r>
    </w:p>
    <w:p w14:paraId="404A0A02" w14:textId="77777777" w:rsidR="002212D0" w:rsidRDefault="002212D0" w:rsidP="002212D0">
      <w:r>
        <w:t>CAT utføres av Operatør på tilsvarende måte som SIT. Formålet med denne testen er å sikre kommunikasjonen fra et klargjort transportmiddel. Oppdragsgiver vil utarbeide krav til testen samt akseptantskrav. Operatøren må utarbeide testplan som skal deles med Oppdragsgiver før testen starter.</w:t>
      </w:r>
    </w:p>
    <w:p w14:paraId="736EB408" w14:textId="77777777" w:rsidR="002212D0" w:rsidRDefault="002212D0" w:rsidP="002212D0">
      <w:r>
        <w:t xml:space="preserve">Testen må utføres på en fullt utstyrt og operativ båt. </w:t>
      </w:r>
      <w:r w:rsidRPr="00F84AF8">
        <w:t xml:space="preserve">Alle </w:t>
      </w:r>
      <w:r>
        <w:t>tjenester</w:t>
      </w:r>
      <w:r w:rsidRPr="00F84AF8">
        <w:t xml:space="preserve"> påkrevd i dette dokument</w:t>
      </w:r>
      <w:r>
        <w:t>et</w:t>
      </w:r>
      <w:r w:rsidRPr="00F84AF8">
        <w:t xml:space="preserve"> må være</w:t>
      </w:r>
      <w:r>
        <w:t xml:space="preserve"> funksjonelle og tilgjengelige.</w:t>
      </w:r>
    </w:p>
    <w:p w14:paraId="78FD97C8" w14:textId="77777777" w:rsidR="002212D0" w:rsidRDefault="002212D0" w:rsidP="002212D0">
      <w:r>
        <w:t>Dersom Operatøren bestiller transportmidler fra flere produsenter må det gjennomføres en CAT per produsent.</w:t>
      </w:r>
    </w:p>
    <w:p w14:paraId="33B4BDAE" w14:textId="1DEDF93B" w:rsidR="002212D0" w:rsidRDefault="002212D0" w:rsidP="002212D0">
      <w:r>
        <w:t xml:space="preserve">Oppstart CAT skjer etter godkjent SIT, og starter senest </w:t>
      </w:r>
      <w:r w:rsidRPr="004B6F87">
        <w:rPr>
          <w:b/>
          <w:bCs/>
        </w:rPr>
        <w:t>1.</w:t>
      </w:r>
      <w:r w:rsidR="007A0213">
        <w:rPr>
          <w:b/>
          <w:bCs/>
        </w:rPr>
        <w:t>5</w:t>
      </w:r>
      <w:r w:rsidRPr="004B6F87">
        <w:rPr>
          <w:b/>
          <w:bCs/>
        </w:rPr>
        <w:t>.</w:t>
      </w:r>
      <w:r w:rsidR="007A0213">
        <w:rPr>
          <w:b/>
          <w:bCs/>
        </w:rPr>
        <w:t>2019 og skal være ferdig før 31.5.2019</w:t>
      </w:r>
      <w:r w:rsidRPr="004B6F87">
        <w:rPr>
          <w:b/>
          <w:bCs/>
        </w:rPr>
        <w:t xml:space="preserve">. </w:t>
      </w:r>
    </w:p>
    <w:p w14:paraId="37DD96F3" w14:textId="77777777" w:rsidR="002212D0" w:rsidRPr="00F84AF8" w:rsidRDefault="002212D0" w:rsidP="002212D0">
      <w:r>
        <w:lastRenderedPageBreak/>
        <w:t>CAT</w:t>
      </w:r>
      <w:r w:rsidRPr="00F84AF8">
        <w:t xml:space="preserve"> </w:t>
      </w:r>
      <w:r>
        <w:t>er ferdig når den er akseptert av Oppdragsgiver, og dette</w:t>
      </w:r>
      <w:r w:rsidRPr="00F84AF8">
        <w:t xml:space="preserve"> er påkrevd før Operatøren kan påbegynne kjørekontrakten.</w:t>
      </w:r>
    </w:p>
    <w:p w14:paraId="4AF4C0D8" w14:textId="77777777" w:rsidR="002212D0" w:rsidRDefault="002212D0" w:rsidP="002212D0">
      <w:r w:rsidRPr="00F84AF8">
        <w:t>Operatøren</w:t>
      </w:r>
      <w:r>
        <w:t xml:space="preserve"> må stille med nødvendige ressurser både for å gjennomføre testen og eventuelt utbedre feil og mangler innenfor fristen. </w:t>
      </w:r>
    </w:p>
    <w:p w14:paraId="2A96ECC5" w14:textId="77777777" w:rsidR="002212D0" w:rsidRDefault="002212D0" w:rsidP="002212D0">
      <w:r>
        <w:t xml:space="preserve">Avdekkes det feil og mangler i løpet av en test som medfører utbedringer skal hele testen gjennomføres på nytt. </w:t>
      </w:r>
    </w:p>
    <w:p w14:paraId="7B061449" w14:textId="77777777" w:rsidR="002212D0" w:rsidRPr="00F84AF8" w:rsidRDefault="002212D0" w:rsidP="002212D0">
      <w:r w:rsidRPr="00F84AF8">
        <w:t>Operatøren har ikke t</w:t>
      </w:r>
      <w:r>
        <w:t>ilgang til å fakturere for kost</w:t>
      </w:r>
      <w:r w:rsidRPr="00F84AF8">
        <w:t>n</w:t>
      </w:r>
      <w:r>
        <w:t>a</w:t>
      </w:r>
      <w:r w:rsidRPr="00F84AF8">
        <w:t>der relater</w:t>
      </w:r>
      <w:r>
        <w:t>t</w:t>
      </w:r>
      <w:r w:rsidRPr="00F84AF8">
        <w:t xml:space="preserve"> til testen, for eksempel </w:t>
      </w:r>
      <w:r>
        <w:t xml:space="preserve">reisekostnader, </w:t>
      </w:r>
      <w:r w:rsidRPr="00F84AF8">
        <w:t xml:space="preserve">utbedringer, </w:t>
      </w:r>
      <w:r>
        <w:t>utstyrs</w:t>
      </w:r>
      <w:r w:rsidRPr="00F84AF8">
        <w:t>bytter eller transport.</w:t>
      </w:r>
    </w:p>
    <w:p w14:paraId="334522BD" w14:textId="77777777" w:rsidR="002212D0" w:rsidRPr="00F84AF8" w:rsidRDefault="002212D0" w:rsidP="002212D0">
      <w:pPr>
        <w:pStyle w:val="Overskrift2"/>
        <w:ind w:left="576" w:hanging="576"/>
      </w:pPr>
      <w:bookmarkStart w:id="55" w:name="_Toc493110493"/>
      <w:bookmarkStart w:id="56" w:name="_Toc502846072"/>
      <w:bookmarkStart w:id="57" w:name="_Toc511306882"/>
      <w:proofErr w:type="spellStart"/>
      <w:r w:rsidRPr="00F84AF8">
        <w:t>Vehicle</w:t>
      </w:r>
      <w:proofErr w:type="spellEnd"/>
      <w:r w:rsidRPr="00F84AF8">
        <w:t xml:space="preserve"> </w:t>
      </w:r>
      <w:proofErr w:type="spellStart"/>
      <w:r w:rsidRPr="00F84AF8">
        <w:t>Verification</w:t>
      </w:r>
      <w:proofErr w:type="spellEnd"/>
      <w:r w:rsidRPr="00F84AF8">
        <w:t xml:space="preserve"> (VV)</w:t>
      </w:r>
      <w:bookmarkEnd w:id="55"/>
      <w:bookmarkEnd w:id="56"/>
      <w:bookmarkEnd w:id="57"/>
    </w:p>
    <w:p w14:paraId="7E528DFD" w14:textId="77777777" w:rsidR="002212D0" w:rsidRDefault="002212D0" w:rsidP="002212D0">
      <w:r w:rsidRPr="00F84AF8">
        <w:t xml:space="preserve">VV er en verifikasjon av hvert </w:t>
      </w:r>
      <w:r>
        <w:t>transportmiddel</w:t>
      </w:r>
      <w:r w:rsidRPr="00F84AF8">
        <w:t xml:space="preserve"> som skal i drift på kontrakten.</w:t>
      </w:r>
    </w:p>
    <w:p w14:paraId="401E213D" w14:textId="08AF7399" w:rsidR="002212D0" w:rsidRDefault="002212D0" w:rsidP="002212D0">
      <w:r>
        <w:t xml:space="preserve">Oppstart VV skjer etter godkjent CAT og senest </w:t>
      </w:r>
      <w:r w:rsidRPr="007D44C7">
        <w:rPr>
          <w:b/>
        </w:rPr>
        <w:t>0</w:t>
      </w:r>
      <w:r w:rsidRPr="004B6F87">
        <w:rPr>
          <w:b/>
          <w:bCs/>
        </w:rPr>
        <w:t>1.</w:t>
      </w:r>
      <w:r w:rsidR="007A0213">
        <w:rPr>
          <w:b/>
          <w:bCs/>
        </w:rPr>
        <w:t>06.2019</w:t>
      </w:r>
      <w:r>
        <w:t>.</w:t>
      </w:r>
      <w:r w:rsidR="000C6F0C">
        <w:t xml:space="preserve"> Se </w:t>
      </w:r>
      <w:r w:rsidR="000C6F0C">
        <w:fldChar w:fldCharType="begin"/>
      </w:r>
      <w:r w:rsidR="000C6F0C">
        <w:instrText xml:space="preserve"> REF _Ref506466272 \h </w:instrText>
      </w:r>
      <w:r w:rsidR="000C6F0C">
        <w:fldChar w:fldCharType="separate"/>
      </w:r>
      <w:r w:rsidR="000C6F0C">
        <w:t xml:space="preserve">Tabell </w:t>
      </w:r>
      <w:r w:rsidR="000C6F0C">
        <w:rPr>
          <w:noProof/>
        </w:rPr>
        <w:t>1</w:t>
      </w:r>
      <w:r w:rsidR="000C6F0C">
        <w:t>: Testperioder</w:t>
      </w:r>
      <w:r w:rsidR="000C6F0C">
        <w:fldChar w:fldCharType="end"/>
      </w:r>
    </w:p>
    <w:p w14:paraId="5EEE0497" w14:textId="77777777" w:rsidR="002212D0" w:rsidRPr="00F84AF8" w:rsidRDefault="002212D0" w:rsidP="002212D0">
      <w:r w:rsidRPr="00F84AF8">
        <w:t xml:space="preserve">VV skal utføres på alle </w:t>
      </w:r>
      <w:r>
        <w:t>transportmiddel</w:t>
      </w:r>
      <w:r w:rsidRPr="00F84AF8">
        <w:t xml:space="preserve"> under kontrakt, og er i tillegg påkrevd etter bytter eller reparasjon av komponenter, eller ved endringer på </w:t>
      </w:r>
      <w:r>
        <w:t>transportmiddel</w:t>
      </w:r>
      <w:r w:rsidRPr="00F84AF8">
        <w:t xml:space="preserve">et som kan påvirke systemene. Eksempler kan være kabling, bytte av strømforsyninger, osv. En oppgradering av eksisterende </w:t>
      </w:r>
      <w:r>
        <w:t>transportmiddel</w:t>
      </w:r>
      <w:r w:rsidRPr="00F84AF8">
        <w:t xml:space="preserve"> for inkludering i kjørekontrakten krever VV. Eksempel er overføring av transportmiddel fra skoletransport til rutetransport.</w:t>
      </w:r>
    </w:p>
    <w:p w14:paraId="6C32F01E" w14:textId="77777777" w:rsidR="002212D0" w:rsidRPr="00F84AF8" w:rsidRDefault="002212D0" w:rsidP="002212D0">
      <w:r w:rsidRPr="00F84AF8">
        <w:t>En VV skal dokumentere</w:t>
      </w:r>
    </w:p>
    <w:p w14:paraId="793291E0" w14:textId="77777777" w:rsidR="002212D0" w:rsidRPr="00F84AF8" w:rsidRDefault="002212D0" w:rsidP="002212D0">
      <w:pPr>
        <w:pStyle w:val="Listeavsnitt"/>
        <w:numPr>
          <w:ilvl w:val="1"/>
          <w:numId w:val="11"/>
        </w:numPr>
      </w:pPr>
      <w:r w:rsidRPr="00F84AF8">
        <w:t>Stabil strømtilførsel i</w:t>
      </w:r>
      <w:r>
        <w:t>ht.</w:t>
      </w:r>
      <w:r w:rsidRPr="00F84AF8">
        <w:t xml:space="preserve"> </w:t>
      </w:r>
      <w:proofErr w:type="spellStart"/>
      <w:r w:rsidRPr="00F84AF8">
        <w:t>ITxPT</w:t>
      </w:r>
      <w:proofErr w:type="spellEnd"/>
    </w:p>
    <w:p w14:paraId="24133CA2" w14:textId="77777777" w:rsidR="002212D0" w:rsidRPr="00F84AF8" w:rsidRDefault="002212D0" w:rsidP="002212D0">
      <w:pPr>
        <w:pStyle w:val="Listeavsnitt"/>
        <w:numPr>
          <w:ilvl w:val="1"/>
          <w:numId w:val="11"/>
        </w:numPr>
      </w:pPr>
      <w:r w:rsidRPr="00F84AF8">
        <w:t>Stabil mobilkommunikasjon</w:t>
      </w:r>
    </w:p>
    <w:p w14:paraId="1109C8E1" w14:textId="77777777" w:rsidR="002212D0" w:rsidRPr="00F84AF8" w:rsidRDefault="002212D0" w:rsidP="002212D0">
      <w:pPr>
        <w:pStyle w:val="Listeavsnitt"/>
        <w:numPr>
          <w:ilvl w:val="1"/>
          <w:numId w:val="11"/>
        </w:numPr>
      </w:pPr>
      <w:r w:rsidRPr="00F84AF8">
        <w:t>Verifikasjon av programvareversjoner</w:t>
      </w:r>
    </w:p>
    <w:p w14:paraId="3F6C11CA" w14:textId="77777777" w:rsidR="002212D0" w:rsidRPr="00F84AF8" w:rsidRDefault="002212D0" w:rsidP="002212D0">
      <w:pPr>
        <w:pStyle w:val="Listeavsnitt"/>
        <w:numPr>
          <w:ilvl w:val="1"/>
          <w:numId w:val="11"/>
        </w:numPr>
      </w:pPr>
      <w:r w:rsidRPr="00F84AF8">
        <w:t xml:space="preserve">Verifikasjon av oppsett og data om </w:t>
      </w:r>
      <w:r>
        <w:t>transportmiddel</w:t>
      </w:r>
      <w:r w:rsidRPr="00F84AF8">
        <w:t>et</w:t>
      </w:r>
    </w:p>
    <w:p w14:paraId="2FF3591C" w14:textId="77777777" w:rsidR="002212D0" w:rsidRPr="00F84AF8" w:rsidRDefault="002212D0" w:rsidP="002212D0">
      <w:pPr>
        <w:pStyle w:val="Listeavsnitt"/>
        <w:numPr>
          <w:ilvl w:val="1"/>
          <w:numId w:val="11"/>
        </w:numPr>
      </w:pPr>
      <w:r w:rsidRPr="00F84AF8">
        <w:t xml:space="preserve">Ende-til-ende test mellom </w:t>
      </w:r>
      <w:r>
        <w:t>transportmiddel</w:t>
      </w:r>
      <w:r w:rsidRPr="00F84AF8">
        <w:t>et og oppdragsgiver</w:t>
      </w:r>
    </w:p>
    <w:p w14:paraId="25AE6223" w14:textId="77777777" w:rsidR="002212D0" w:rsidRPr="001912EF" w:rsidRDefault="002212D0" w:rsidP="002212D0">
      <w:r w:rsidRPr="001912EF">
        <w:t xml:space="preserve">Oppdragsgiver vil utarbeide en VV sjekkliste. En VV sjekkliste for hvert transportmiddel skal oversendes Oppdragsgiver. </w:t>
      </w:r>
    </w:p>
    <w:p w14:paraId="2DF79FD3" w14:textId="77777777" w:rsidR="002212D0" w:rsidRPr="001912EF" w:rsidRDefault="002212D0" w:rsidP="002212D0">
      <w:r w:rsidRPr="001912EF">
        <w:t xml:space="preserve">En sjekkliste uten avvik anses som godkjent når den er oversendt og bekreftet mottatt av Oppdragsgiver. </w:t>
      </w:r>
    </w:p>
    <w:p w14:paraId="0FBB2398" w14:textId="77777777" w:rsidR="002212D0" w:rsidRPr="001912EF" w:rsidRDefault="002212D0" w:rsidP="002212D0">
      <w:r w:rsidRPr="001912EF">
        <w:t xml:space="preserve">Har listen avvik, kan Oppdragsgiver kreve at Operatøren korrigerer eventuelle feil, og dokumenterer utbedringer og oversender ny sjekkliste før transportmiddelet kan settes i drift. </w:t>
      </w:r>
    </w:p>
    <w:p w14:paraId="19512BB4" w14:textId="77777777" w:rsidR="002212D0" w:rsidRPr="00F84AF8" w:rsidRDefault="002212D0" w:rsidP="002212D0">
      <w:r w:rsidRPr="001912EF">
        <w:t>Oppdragsgiver har rett til å nekte driftsettelse av transportmiddel uten godkjent VV inntil Operatøren kan korrigere, eller bytte ut transportmiddelet. Tilbakeholdt transportmiddel fratar ikke Operatøren ansvar for å levere på kjøreoppdragene og de sanksjoner som er knyttet til dette.</w:t>
      </w:r>
    </w:p>
    <w:p w14:paraId="5A0655AE" w14:textId="77777777" w:rsidR="002212D0" w:rsidRDefault="002212D0" w:rsidP="002212D0">
      <w:pPr>
        <w:pStyle w:val="Overskrift1"/>
        <w:ind w:hanging="857"/>
      </w:pPr>
      <w:bookmarkStart w:id="58" w:name="_Toc502846073"/>
      <w:bookmarkStart w:id="59" w:name="_Toc511306883"/>
      <w:r>
        <w:lastRenderedPageBreak/>
        <w:t>Endringer under kontraktsperioden</w:t>
      </w:r>
      <w:bookmarkEnd w:id="58"/>
      <w:bookmarkEnd w:id="59"/>
    </w:p>
    <w:p w14:paraId="4011E461" w14:textId="77777777" w:rsidR="002212D0" w:rsidRDefault="002212D0" w:rsidP="002212D0">
      <w:r>
        <w:t>I løpet av kontraktsperioden kan det være behov for endringer både fra Oppdragsgivers og Operatørs side. Endringer som påvirker kvalitetene på tjenestene negativt; forstyrrelser eller brudd i tjenester skal ikke foregå.</w:t>
      </w:r>
    </w:p>
    <w:p w14:paraId="097333DC" w14:textId="77777777" w:rsidR="002212D0" w:rsidRDefault="002212D0" w:rsidP="002212D0">
      <w:r>
        <w:t>Sikring av endringer må derfor gjøres på alle nivåer fra Back Office, til det enkelte transportmiddel og ned til data format.</w:t>
      </w:r>
    </w:p>
    <w:p w14:paraId="23993180" w14:textId="77777777" w:rsidR="002212D0" w:rsidRDefault="002212D0" w:rsidP="002212D0">
      <w:pPr>
        <w:pStyle w:val="Overskrift2"/>
        <w:ind w:left="576" w:hanging="576"/>
      </w:pPr>
      <w:bookmarkStart w:id="60" w:name="_Toc502846074"/>
      <w:bookmarkStart w:id="61" w:name="_Toc511306884"/>
      <w:r>
        <w:t>Endringer</w:t>
      </w:r>
      <w:bookmarkEnd w:id="60"/>
      <w:bookmarkEnd w:id="61"/>
      <w:r>
        <w:t xml:space="preserve"> </w:t>
      </w:r>
    </w:p>
    <w:p w14:paraId="470CC647" w14:textId="77777777" w:rsidR="002212D0" w:rsidRDefault="002212D0" w:rsidP="002212D0">
      <w:r>
        <w:t xml:space="preserve">Oppdragsgiver kan pålegge Operatør å utføre oppdateringer eller oppgraderinger av sine tjenester etter hvert som </w:t>
      </w:r>
      <w:proofErr w:type="spellStart"/>
      <w:r>
        <w:t>TaaS</w:t>
      </w:r>
      <w:proofErr w:type="spellEnd"/>
      <w:r>
        <w:t>-tjenestene utvikler seg. Dette gjøres gjennom endringsordre og avtales med Operatør. Operatør må utføre nødvendige tester for å sikre at sine systemer og transportmidler leverer forventet tjenestekvalitet etter endringen. Krav til testing og verifikasjon vil beskrives i en eventuell endringsordre.</w:t>
      </w:r>
    </w:p>
    <w:p w14:paraId="501F7645" w14:textId="77777777" w:rsidR="002212D0" w:rsidRDefault="002212D0" w:rsidP="002212D0">
      <w:pPr>
        <w:pStyle w:val="Overskrift2"/>
        <w:ind w:left="576" w:hanging="576"/>
      </w:pPr>
      <w:bookmarkStart w:id="62" w:name="_Toc502846075"/>
      <w:bookmarkStart w:id="63" w:name="_Toc511306885"/>
      <w:r>
        <w:t>Endringer på Operatørens Back Office (IT-system)</w:t>
      </w:r>
      <w:bookmarkEnd w:id="62"/>
      <w:bookmarkEnd w:id="63"/>
    </w:p>
    <w:p w14:paraId="62092528" w14:textId="77777777" w:rsidR="002212D0" w:rsidRDefault="002212D0" w:rsidP="002212D0">
      <w:r>
        <w:t>Endringer og/eller oppgraderinger av Operatørens Back Office skal varsles Oppdragsgiver minimum 10 virkedager før endringen trer i kraft.</w:t>
      </w:r>
    </w:p>
    <w:p w14:paraId="13E3658C" w14:textId="77777777" w:rsidR="002212D0" w:rsidRDefault="002212D0" w:rsidP="002212D0">
      <w:r>
        <w:t xml:space="preserve">Operatøren skal informere om vedlikeholds- vindu som er påkrevd (skal inkludere eventuelt behov for tilbakerulling). </w:t>
      </w:r>
    </w:p>
    <w:p w14:paraId="15BB628F" w14:textId="77777777" w:rsidR="002212D0" w:rsidRDefault="002212D0" w:rsidP="002212D0">
      <w:r>
        <w:t>Vedlikeholdsvinduet skal legges i det tidsrommet med færrest avganger, og normalt på natt. Oppdragsgiver kan begrunnet kreve at endringsdato og tid endres.</w:t>
      </w:r>
    </w:p>
    <w:p w14:paraId="50C0D25A" w14:textId="77777777" w:rsidR="002212D0" w:rsidRDefault="002212D0" w:rsidP="002212D0">
      <w:pPr>
        <w:pStyle w:val="Overskrift2"/>
        <w:ind w:left="576" w:hanging="576"/>
      </w:pPr>
      <w:bookmarkStart w:id="64" w:name="_Toc502846076"/>
      <w:bookmarkStart w:id="65" w:name="_Toc511306886"/>
      <w:r>
        <w:t>Endringer i programvare på transportmidlene</w:t>
      </w:r>
      <w:bookmarkEnd w:id="64"/>
      <w:bookmarkEnd w:id="65"/>
    </w:p>
    <w:p w14:paraId="1052AEB3" w14:textId="77777777" w:rsidR="002212D0" w:rsidRDefault="002212D0" w:rsidP="002212D0">
      <w:r>
        <w:t xml:space="preserve">En endring i programvare kan påvirke måten data overføres på og format på dataene. </w:t>
      </w:r>
    </w:p>
    <w:p w14:paraId="4F04C100" w14:textId="77777777" w:rsidR="002212D0" w:rsidRDefault="002212D0" w:rsidP="002212D0">
      <w:r>
        <w:t xml:space="preserve">En endring skal vurderes i henhold til om den kan påvirke Oppdragsgiver, og vurderingen av endringen skal deles med Oppdragsgiver. </w:t>
      </w:r>
    </w:p>
    <w:p w14:paraId="046CEAC8" w14:textId="77777777" w:rsidR="002212D0" w:rsidRDefault="002212D0" w:rsidP="002212D0">
      <w:r>
        <w:t>Dersom endringen påvirker Oppdragsgiver, eller Oppdragsgiver anser endringen som potensielt risikofylt, skal Operatør gjennomføre en integrasjonstest for å verifisere data overføres korrekt. Operatøren må utføre denne testen etter avtale med Oppdragsgiver, og Oppdragsgiver skal verifisere og godkjenne testen.</w:t>
      </w:r>
    </w:p>
    <w:p w14:paraId="61779C99" w14:textId="77777777" w:rsidR="002212D0" w:rsidRDefault="002212D0" w:rsidP="002212D0">
      <w:pPr>
        <w:pStyle w:val="Overskrift2"/>
        <w:ind w:left="576" w:hanging="576"/>
      </w:pPr>
      <w:bookmarkStart w:id="66" w:name="_Toc502846077"/>
      <w:bookmarkStart w:id="67" w:name="_Toc511306887"/>
      <w:r>
        <w:t>Endringer på utstyr i transportmidlene</w:t>
      </w:r>
      <w:bookmarkEnd w:id="66"/>
      <w:bookmarkEnd w:id="67"/>
    </w:p>
    <w:p w14:paraId="44BF7E49" w14:textId="77777777" w:rsidR="002212D0" w:rsidRDefault="002212D0" w:rsidP="002212D0">
      <w:r>
        <w:t xml:space="preserve">En endring i utstyr, eller bytte av leverandør av utstyr, kan påvirke måten data overføres på og format på dataene. </w:t>
      </w:r>
    </w:p>
    <w:p w14:paraId="015C9528" w14:textId="77777777" w:rsidR="002212D0" w:rsidRDefault="002212D0" w:rsidP="002212D0">
      <w:r>
        <w:t xml:space="preserve">En endring skal vurderes i henhold til om den kan påvirke Oppdragsgiver, og vurderingen av endringen skal deles med Oppdragsgiver. </w:t>
      </w:r>
    </w:p>
    <w:p w14:paraId="57D2E2D1" w14:textId="77777777" w:rsidR="002212D0" w:rsidRDefault="002212D0" w:rsidP="002212D0">
      <w:r>
        <w:t xml:space="preserve">Dersom endringen påvirker Oppdragsgiver, eller Oppdragsgiver anser endringen som potensielt risikofylt, skal Operatør gjennomføre en integrasjonstest for å </w:t>
      </w:r>
      <w:r>
        <w:lastRenderedPageBreak/>
        <w:t>verifisere data overføres korrekt. Operatøren må utføre denne testen etter avtale med Oppdragsgiver, og Oppdragsgiver skal verifisere og godkjenne testen.</w:t>
      </w:r>
    </w:p>
    <w:p w14:paraId="50544A1C" w14:textId="4D3E617B" w:rsidR="002212D0" w:rsidRDefault="002212D0" w:rsidP="002212D0">
      <w:r>
        <w:t>Oppdragsgiver kan pålegge Operatør å utføre ny VV (</w:t>
      </w:r>
      <w:proofErr w:type="spellStart"/>
      <w:r>
        <w:t>Vehicle</w:t>
      </w:r>
      <w:proofErr w:type="spellEnd"/>
      <w:r>
        <w:t xml:space="preserve"> </w:t>
      </w:r>
      <w:proofErr w:type="spellStart"/>
      <w:r>
        <w:t>Verification</w:t>
      </w:r>
      <w:proofErr w:type="spellEnd"/>
      <w:r>
        <w:t>) for hvert transportmidlene påvirket, dersom endringen anses for å kunne ha individuelt utslag på det enkelte transportmiddel.</w:t>
      </w:r>
    </w:p>
    <w:p w14:paraId="6D2E8CF0" w14:textId="242D8D0B" w:rsidR="000C6F0C" w:rsidRPr="000E5B50" w:rsidRDefault="000C6F0C" w:rsidP="002212D0">
      <w:r w:rsidRPr="000C6F0C">
        <w:t>Endringer som nevnt ovenfor følger fo</w:t>
      </w:r>
      <w:r>
        <w:t>r øvrig reguleringen i Kontrakt</w:t>
      </w:r>
      <w:r w:rsidRPr="000C6F0C">
        <w:t>ens punkt 7.</w:t>
      </w:r>
    </w:p>
    <w:p w14:paraId="4CAC05D6" w14:textId="77777777" w:rsidR="002212D0" w:rsidRPr="00F84AF8" w:rsidRDefault="002212D0" w:rsidP="002212D0">
      <w:pPr>
        <w:pStyle w:val="Overskrift1"/>
        <w:ind w:hanging="857"/>
      </w:pPr>
      <w:bookmarkStart w:id="68" w:name="_Toc502846078"/>
      <w:bookmarkStart w:id="69" w:name="_Toc511306888"/>
      <w:r w:rsidRPr="00F84AF8">
        <w:t>Operative krav</w:t>
      </w:r>
      <w:bookmarkEnd w:id="68"/>
      <w:bookmarkEnd w:id="69"/>
    </w:p>
    <w:p w14:paraId="7E68D1A2" w14:textId="77777777" w:rsidR="002212D0" w:rsidRDefault="002212D0" w:rsidP="002212D0">
      <w:proofErr w:type="spellStart"/>
      <w:r>
        <w:t>TaaS</w:t>
      </w:r>
      <w:proofErr w:type="spellEnd"/>
      <w:r w:rsidRPr="00F84AF8">
        <w:t xml:space="preserve"> underlegger Operatøren </w:t>
      </w:r>
      <w:r>
        <w:t>en Tjenestenivåavtale (SLA)</w:t>
      </w:r>
      <w:r w:rsidRPr="00F84AF8">
        <w:t xml:space="preserve">. Operatøren er pålagt å </w:t>
      </w:r>
      <w:r>
        <w:t xml:space="preserve">selv </w:t>
      </w:r>
      <w:r w:rsidRPr="00F84AF8">
        <w:t xml:space="preserve">overvåke </w:t>
      </w:r>
      <w:r>
        <w:t>og utføre vedlikehold slik</w:t>
      </w:r>
      <w:r w:rsidRPr="00F84AF8">
        <w:t xml:space="preserve"> at </w:t>
      </w:r>
      <w:r>
        <w:t>kravene blir møtt.</w:t>
      </w:r>
    </w:p>
    <w:p w14:paraId="163F2D77" w14:textId="77777777" w:rsidR="002212D0" w:rsidRPr="00F84AF8" w:rsidRDefault="002212D0" w:rsidP="002212D0">
      <w:pPr>
        <w:pStyle w:val="Overskrift2"/>
        <w:ind w:left="576" w:hanging="576"/>
      </w:pPr>
      <w:bookmarkStart w:id="70" w:name="_Toc493110495"/>
      <w:bookmarkStart w:id="71" w:name="_Toc502846079"/>
      <w:bookmarkStart w:id="72" w:name="_Toc511306889"/>
      <w:r>
        <w:t>Tjenestenivåavtale</w:t>
      </w:r>
      <w:r w:rsidRPr="00F84AF8">
        <w:t xml:space="preserve"> (SLA)</w:t>
      </w:r>
      <w:bookmarkEnd w:id="70"/>
      <w:bookmarkEnd w:id="71"/>
      <w:bookmarkEnd w:id="72"/>
    </w:p>
    <w:p w14:paraId="10BFDA37" w14:textId="77777777" w:rsidR="002212D0" w:rsidRDefault="002212D0" w:rsidP="002212D0">
      <w:r>
        <w:t xml:space="preserve">Tjenestekvalitet opp mot </w:t>
      </w:r>
      <w:r w:rsidRPr="009D3EE0">
        <w:t xml:space="preserve">SLA </w:t>
      </w:r>
      <w:r>
        <w:t>utregnes på</w:t>
      </w:r>
      <w:r w:rsidRPr="009D3EE0">
        <w:t xml:space="preserve"> månedlig </w:t>
      </w:r>
      <w:r>
        <w:t xml:space="preserve">basis per tjeneste per avgang </w:t>
      </w:r>
      <w:r w:rsidRPr="009D3EE0">
        <w:t xml:space="preserve">kjørt for Oppdragsgiver. </w:t>
      </w:r>
    </w:p>
    <w:p w14:paraId="2B233B5C" w14:textId="77777777" w:rsidR="002212D0" w:rsidRDefault="002212D0" w:rsidP="002212D0">
      <w:pPr>
        <w:pStyle w:val="Overskrift2"/>
        <w:ind w:left="576" w:hanging="576"/>
      </w:pPr>
      <w:bookmarkStart w:id="73" w:name="_Toc502846080"/>
      <w:bookmarkStart w:id="74" w:name="_Toc511306890"/>
      <w:r>
        <w:t>Månedlig avregning</w:t>
      </w:r>
      <w:bookmarkEnd w:id="73"/>
      <w:bookmarkEnd w:id="74"/>
    </w:p>
    <w:p w14:paraId="01A907ED" w14:textId="77777777" w:rsidR="002212D0" w:rsidRDefault="002212D0" w:rsidP="002212D0">
      <w:r>
        <w:t xml:space="preserve">Avregningsperioden er per kalendermåned. Kalendermåneden er fra midnatt første dag i måneden til midnatt siste dag i måneden. </w:t>
      </w:r>
    </w:p>
    <w:p w14:paraId="4CA1B7DC" w14:textId="77777777" w:rsidR="002212D0" w:rsidRDefault="002212D0" w:rsidP="002212D0">
      <w:pPr>
        <w:pStyle w:val="Overskrift3"/>
      </w:pPr>
      <w:bookmarkStart w:id="75" w:name="_Toc502846081"/>
      <w:bookmarkStart w:id="76" w:name="_Toc511306891"/>
      <w:r>
        <w:t>Operatørens ansvar</w:t>
      </w:r>
      <w:bookmarkEnd w:id="75"/>
      <w:bookmarkEnd w:id="76"/>
    </w:p>
    <w:p w14:paraId="73174591" w14:textId="77777777" w:rsidR="002212D0" w:rsidRDefault="002212D0" w:rsidP="002212D0">
      <w:r>
        <w:t xml:space="preserve">Operatøren har ansvaret for driften av tjenestene og de komponentene som produserer eller forbruker tjenestene. Operatøren må derfor sørge for å ha den nødvendige overvåking til å identifisere avvik i tjenestetilgjengeligheten, samt et serviceapparat til å utbedre avvik i henhold til SLA. </w:t>
      </w:r>
    </w:p>
    <w:p w14:paraId="5ED4BE64" w14:textId="77777777" w:rsidR="002212D0" w:rsidRDefault="002212D0" w:rsidP="002212D0">
      <w:r>
        <w:t>Operatøren er ansvarlig for at tjenestene er tilgjengelige på en avgang uavhengig av sentrale målinger. Eventuelle feil innrapportert fra publikum eller andre observasjoner kan medføre tilsvarende gebyr som gis for automatiske målinger.</w:t>
      </w:r>
    </w:p>
    <w:p w14:paraId="2298DFC4" w14:textId="77777777" w:rsidR="002212D0" w:rsidRDefault="002212D0" w:rsidP="002212D0">
      <w:pPr>
        <w:pStyle w:val="Overskrift3"/>
      </w:pPr>
      <w:bookmarkStart w:id="77" w:name="_Toc502846082"/>
      <w:bookmarkStart w:id="78" w:name="_Toc511306892"/>
      <w:r>
        <w:t>Oppdragsgivers ansvar</w:t>
      </w:r>
      <w:bookmarkEnd w:id="77"/>
      <w:bookmarkEnd w:id="78"/>
    </w:p>
    <w:p w14:paraId="5DCD2915" w14:textId="77777777" w:rsidR="002212D0" w:rsidRDefault="002212D0" w:rsidP="002212D0">
      <w:r>
        <w:t xml:space="preserve">Oppdragsgiver vil logge og måle tjenestekvalitet løpende på avgangene, minimum hvert minutt. Det forutsetter at Operatør sikrer Oppdragsgiver tilgang til tjenestene om bord og Operatørens Back Office på en kontinuerlig basis. </w:t>
      </w:r>
    </w:p>
    <w:p w14:paraId="22AE0464" w14:textId="77777777" w:rsidR="002212D0" w:rsidRDefault="002212D0" w:rsidP="002212D0">
      <w:r>
        <w:t xml:space="preserve">Ved hendelser oppdaget av Oppdragsgiver kan Oppdragsgiver henvende seg til Operatør for å sikre at normal tilstand blir gjenopprettet. Henvendelser skal journalføres og være med i Operatørens rapportering om tjenestekvalitet. </w:t>
      </w:r>
    </w:p>
    <w:p w14:paraId="08EB2A2D" w14:textId="77777777" w:rsidR="002212D0" w:rsidRDefault="002212D0" w:rsidP="002212D0">
      <w:r>
        <w:t>Oppdragsgiver vil for hver måleperiode beregne tjenestekvaliteten opp mot SLA krav, og rapportere til Operatør.</w:t>
      </w:r>
    </w:p>
    <w:p w14:paraId="40BDBC84" w14:textId="77777777" w:rsidR="002212D0" w:rsidRDefault="002212D0" w:rsidP="002212D0">
      <w:r>
        <w:t xml:space="preserve">Operatøren har adgang til sine tjenester og anbefales å etablere egne målinger i tillegg. </w:t>
      </w:r>
    </w:p>
    <w:p w14:paraId="49F5E852" w14:textId="77777777" w:rsidR="002212D0" w:rsidRPr="00B41847" w:rsidRDefault="002212D0" w:rsidP="002212D0">
      <w:r>
        <w:lastRenderedPageBreak/>
        <w:t>Målinger er beskrevet under.</w:t>
      </w:r>
    </w:p>
    <w:p w14:paraId="79DE7FDB" w14:textId="77777777" w:rsidR="002212D0" w:rsidRDefault="002212D0" w:rsidP="002212D0">
      <w:pPr>
        <w:pStyle w:val="Overskrift3"/>
      </w:pPr>
      <w:bookmarkStart w:id="79" w:name="_Toc502846083"/>
      <w:bookmarkStart w:id="80" w:name="_Toc511306893"/>
      <w:r>
        <w:t>Måling av tilgjengelighet av tjenester</w:t>
      </w:r>
      <w:bookmarkEnd w:id="79"/>
      <w:bookmarkEnd w:id="80"/>
    </w:p>
    <w:p w14:paraId="67DBEE3D" w14:textId="77777777" w:rsidR="002212D0" w:rsidRPr="00F84AF8" w:rsidRDefault="002212D0" w:rsidP="002212D0">
      <w:r>
        <w:t>Det er Operatøren som er ansvarlig for å knytte kommunikasjonen mellom sine transportmidler og Oppdragsgivers Back Office. Det er således Operatør sitt ansvar å avklare brudd i kommunikasjonen mot Oppdragsgiver.</w:t>
      </w:r>
    </w:p>
    <w:p w14:paraId="7B4F99C2" w14:textId="77777777" w:rsidR="002212D0" w:rsidRDefault="002212D0" w:rsidP="002212D0">
      <w:r>
        <w:t>Avganger som startes med utilgjengelige tjenester, hvis disse tjenestene er under Operatørens kontroll, vil gebyrlegges.</w:t>
      </w:r>
    </w:p>
    <w:p w14:paraId="37CAB47E" w14:textId="77777777" w:rsidR="002212D0" w:rsidRDefault="002212D0" w:rsidP="002212D0">
      <w:r>
        <w:t xml:space="preserve">Etter at en avgang er satt i drift med tilgjengelige tjenester vil Oppdragsgiver kontrollere og måle tilgjengelighet som følger: </w:t>
      </w:r>
    </w:p>
    <w:p w14:paraId="767B19EA" w14:textId="77777777" w:rsidR="002212D0" w:rsidRDefault="002212D0" w:rsidP="002212D0">
      <w:pPr>
        <w:pStyle w:val="Listeavsnitt"/>
        <w:numPr>
          <w:ilvl w:val="0"/>
          <w:numId w:val="17"/>
        </w:numPr>
      </w:pPr>
      <w:r>
        <w:t xml:space="preserve">Oppdragsgiver vil sjekke tilgjengelighet på alle Oppdragsgivers spesifiserte tjenester om bord hvert minutt. </w:t>
      </w:r>
    </w:p>
    <w:p w14:paraId="6B9E2589" w14:textId="77777777" w:rsidR="002212D0" w:rsidRDefault="002212D0" w:rsidP="002212D0">
      <w:pPr>
        <w:pStyle w:val="Listeavsnitt"/>
        <w:numPr>
          <w:ilvl w:val="0"/>
          <w:numId w:val="17"/>
        </w:numPr>
        <w:textAlignment w:val="auto"/>
      </w:pPr>
      <w:r>
        <w:t>Om 2 fortløpende sjekker per tjeneste feiler, altså med 1 minutts mellomrom, telles dette som en forekomst av ikke-tilgjengelig tjeneste.</w:t>
      </w:r>
    </w:p>
    <w:p w14:paraId="2D12D89B" w14:textId="77777777" w:rsidR="002212D0" w:rsidRPr="00684E7C" w:rsidRDefault="002212D0" w:rsidP="002212D0">
      <w:pPr>
        <w:pStyle w:val="Listeavsnitt"/>
        <w:numPr>
          <w:ilvl w:val="0"/>
          <w:numId w:val="17"/>
        </w:numPr>
        <w:textAlignment w:val="auto"/>
        <w:rPr>
          <w:szCs w:val="22"/>
        </w:rPr>
      </w:pPr>
      <w:r>
        <w:t>Ved avgangens avslutning summeres alle forekomster av ikke-tilgjengelig tjenester. Om antall slike forekomster er 3 eller flere per tjeneste, vil tjenesten</w:t>
      </w:r>
      <w:r w:rsidRPr="6E4502FF">
        <w:t xml:space="preserve"> </w:t>
      </w:r>
      <w:r>
        <w:t>telles som utilgjengelig på avgangen.</w:t>
      </w:r>
    </w:p>
    <w:p w14:paraId="470C7213" w14:textId="77777777" w:rsidR="002212D0" w:rsidRPr="008E0043" w:rsidRDefault="002212D0" w:rsidP="002212D0">
      <w:pPr>
        <w:pStyle w:val="Overskrift3"/>
        <w:rPr>
          <w:lang w:val="en-US"/>
        </w:rPr>
      </w:pPr>
      <w:bookmarkStart w:id="81" w:name="_Toc502846084"/>
      <w:bookmarkStart w:id="82" w:name="_Toc511306894"/>
      <w:proofErr w:type="spellStart"/>
      <w:r w:rsidRPr="008E0043">
        <w:rPr>
          <w:lang w:val="en-US"/>
        </w:rPr>
        <w:t>Operatørens</w:t>
      </w:r>
      <w:proofErr w:type="spellEnd"/>
      <w:r w:rsidRPr="008E0043">
        <w:rPr>
          <w:lang w:val="en-US"/>
        </w:rPr>
        <w:t xml:space="preserve"> Back Office (IT-system)</w:t>
      </w:r>
      <w:bookmarkEnd w:id="81"/>
      <w:bookmarkEnd w:id="82"/>
    </w:p>
    <w:p w14:paraId="43810C7B" w14:textId="77777777" w:rsidR="002212D0" w:rsidRPr="00552E92" w:rsidRDefault="002212D0" w:rsidP="002212D0">
      <w:r w:rsidRPr="00552E92">
        <w:t xml:space="preserve">Det er Operatøren som er ansvarlig for å kople sitt Back Office til Oppdragsgiver. Det er således Operatør sitt ansvar å avklare brudd i kommunikasjonen mot Oppdragsgiver. </w:t>
      </w:r>
    </w:p>
    <w:p w14:paraId="48C8B2C2" w14:textId="77777777" w:rsidR="002212D0" w:rsidRDefault="002212D0" w:rsidP="002212D0">
      <w:r>
        <w:t>Følgende er Operatørs ansvar:</w:t>
      </w:r>
    </w:p>
    <w:p w14:paraId="567EA1C7" w14:textId="77777777" w:rsidR="002212D0" w:rsidRDefault="002212D0" w:rsidP="002212D0">
      <w:pPr>
        <w:pStyle w:val="Listeavsnitt"/>
        <w:numPr>
          <w:ilvl w:val="0"/>
          <w:numId w:val="6"/>
        </w:numPr>
      </w:pPr>
      <w:r>
        <w:t>Operatørens Back Office</w:t>
      </w:r>
    </w:p>
    <w:p w14:paraId="53113F4F" w14:textId="77777777" w:rsidR="002212D0" w:rsidRDefault="002212D0" w:rsidP="002212D0">
      <w:pPr>
        <w:pStyle w:val="Listeavsnitt"/>
        <w:numPr>
          <w:ilvl w:val="0"/>
          <w:numId w:val="6"/>
        </w:numPr>
      </w:pPr>
      <w:r>
        <w:t>Nettverksutstyr hos Operatøren</w:t>
      </w:r>
    </w:p>
    <w:p w14:paraId="57B6A8BE" w14:textId="77777777" w:rsidR="002212D0" w:rsidRDefault="002212D0" w:rsidP="002212D0">
      <w:pPr>
        <w:pStyle w:val="Listeavsnitt"/>
        <w:numPr>
          <w:ilvl w:val="0"/>
          <w:numId w:val="6"/>
        </w:numPr>
      </w:pPr>
      <w:r>
        <w:t>Minimum redundant tilkopling til internett</w:t>
      </w:r>
    </w:p>
    <w:p w14:paraId="15746235" w14:textId="77777777" w:rsidR="002212D0" w:rsidRDefault="002212D0" w:rsidP="002212D0">
      <w:r>
        <w:t>Det beregnes ikke ikke-tilgjengelig ved feil hos Oppdragsgiver eller feil på Internett som ligger utenfor Operatørens ansvar. Det er likevel Operatørens ansvar å avklare feil på Internettforbindelse med sin nettverksleverandør, og dokumentere dette.</w:t>
      </w:r>
    </w:p>
    <w:p w14:paraId="2CE85549" w14:textId="77777777" w:rsidR="002212D0" w:rsidRDefault="002212D0" w:rsidP="002212D0">
      <w:pPr>
        <w:pStyle w:val="Overskrift3"/>
      </w:pPr>
      <w:bookmarkStart w:id="83" w:name="_Toc502846085"/>
      <w:bookmarkStart w:id="84" w:name="_Toc511306895"/>
      <w:r>
        <w:t>Tiltak for økt tilgjengelighet</w:t>
      </w:r>
      <w:bookmarkEnd w:id="83"/>
      <w:bookmarkEnd w:id="84"/>
    </w:p>
    <w:p w14:paraId="681C96AD" w14:textId="77777777" w:rsidR="002212D0" w:rsidRDefault="002212D0" w:rsidP="002212D0">
      <w:r>
        <w:t>Operatøren kan før oppdragets oppstart identifisere og rapportere områder uten tilstrekkelig mobildekning til Oppdragsgiver. Disse områdene blir eliminert fra oppetidsberegningene (</w:t>
      </w:r>
      <w:proofErr w:type="spellStart"/>
      <w:r>
        <w:t>GeoFence</w:t>
      </w:r>
      <w:proofErr w:type="spellEnd"/>
      <w:r>
        <w:t xml:space="preserve">). Nedetid grunnet manglende </w:t>
      </w:r>
      <w:proofErr w:type="spellStart"/>
      <w:r>
        <w:t>GeoFence</w:t>
      </w:r>
      <w:proofErr w:type="spellEnd"/>
      <w:r>
        <w:t xml:space="preserve"> er Operatørs ansvar.</w:t>
      </w:r>
    </w:p>
    <w:p w14:paraId="2BCD5DCA" w14:textId="77777777" w:rsidR="002212D0" w:rsidRPr="00F84AF8" w:rsidRDefault="002212D0" w:rsidP="002212D0">
      <w:pPr>
        <w:pStyle w:val="Overskrift3"/>
      </w:pPr>
      <w:bookmarkStart w:id="85" w:name="_Toc502846086"/>
      <w:bookmarkStart w:id="86" w:name="_Toc511306896"/>
      <w:r>
        <w:t>Datakvalitet</w:t>
      </w:r>
      <w:bookmarkEnd w:id="85"/>
      <w:bookmarkEnd w:id="86"/>
    </w:p>
    <w:p w14:paraId="0093DA4A" w14:textId="77777777" w:rsidR="002212D0" w:rsidRPr="001912EF" w:rsidRDefault="002212D0" w:rsidP="002212D0">
      <w:r w:rsidRPr="001912EF">
        <w:t>Med datakvalitet menes at all data som utveksles med Oppdragsgiver skal være korrekt med hensyn til format, frekvenser, tidspunkt og presisjon.</w:t>
      </w:r>
    </w:p>
    <w:p w14:paraId="4329FC6F" w14:textId="77777777" w:rsidR="002212D0" w:rsidRDefault="002212D0" w:rsidP="002212D0">
      <w:r w:rsidRPr="001912EF">
        <w:t xml:space="preserve">Operatøren skal undersøke og utbedre </w:t>
      </w:r>
      <w:r w:rsidRPr="00BE4D98">
        <w:t>feil i datakvalitet</w:t>
      </w:r>
      <w:r w:rsidRPr="001912EF">
        <w:t xml:space="preserve"> på eget initiativ, og er underlagt kontrollmålinger utført av Oppdragsgiver.</w:t>
      </w:r>
    </w:p>
    <w:p w14:paraId="3CC606F7" w14:textId="77777777" w:rsidR="002212D0" w:rsidRDefault="002212D0" w:rsidP="002212D0">
      <w:r w:rsidRPr="00BE4D98">
        <w:lastRenderedPageBreak/>
        <w:t xml:space="preserve">Oppdragsgiver </w:t>
      </w:r>
      <w:r>
        <w:t>vil måle datakvalitet løpende</w:t>
      </w:r>
      <w:r w:rsidRPr="00BE4D98">
        <w:t xml:space="preserve">. </w:t>
      </w:r>
    </w:p>
    <w:p w14:paraId="14061277" w14:textId="77777777" w:rsidR="002212D0" w:rsidRPr="001912EF" w:rsidRDefault="002212D0" w:rsidP="002212D0">
      <w:r>
        <w:t>Avganger som startes</w:t>
      </w:r>
      <w:r w:rsidRPr="001912EF">
        <w:t xml:space="preserve"> med påviste feil i </w:t>
      </w:r>
      <w:r w:rsidRPr="00BE4D98">
        <w:t>datakvalitet</w:t>
      </w:r>
      <w:r w:rsidRPr="001912EF">
        <w:t xml:space="preserve"> basert på tidligere avgang</w:t>
      </w:r>
      <w:r>
        <w:t>, og</w:t>
      </w:r>
      <w:r w:rsidRPr="001912EF">
        <w:t xml:space="preserve"> med samme kjøretøy uten a</w:t>
      </w:r>
      <w:r>
        <w:t>t</w:t>
      </w:r>
      <w:r w:rsidRPr="001912EF">
        <w:t xml:space="preserve"> Operatør </w:t>
      </w:r>
      <w:r>
        <w:t xml:space="preserve">har </w:t>
      </w:r>
      <w:r w:rsidRPr="001912EF">
        <w:t>dokumentert feilretting</w:t>
      </w:r>
      <w:r>
        <w:t>, vil gebyrlegges.</w:t>
      </w:r>
    </w:p>
    <w:p w14:paraId="47FF25D0" w14:textId="77777777" w:rsidR="002212D0" w:rsidRPr="001912EF" w:rsidRDefault="002212D0" w:rsidP="002212D0">
      <w:r w:rsidRPr="001912EF">
        <w:t>Gjentatt manglende overholdelse av datakvalitet vil medføre at Operatøren blir underlagt tiltaksplan.</w:t>
      </w:r>
    </w:p>
    <w:p w14:paraId="225A7A73" w14:textId="77777777" w:rsidR="002212D0" w:rsidRDefault="002212D0" w:rsidP="002212D0">
      <w:pPr>
        <w:pStyle w:val="Overskrift4"/>
      </w:pPr>
      <w:r>
        <w:t>Format, frekvens og tidspunkt</w:t>
      </w:r>
    </w:p>
    <w:p w14:paraId="0418581C" w14:textId="77777777" w:rsidR="002212D0" w:rsidRDefault="002212D0" w:rsidP="002212D0">
      <w:r>
        <w:t>Det kreves at alle data skal tilgjengelig-gjøres 100% i henhold til spesifikasjonen og godkjent SIT.</w:t>
      </w:r>
    </w:p>
    <w:p w14:paraId="34F8E4D7" w14:textId="77777777" w:rsidR="002212D0" w:rsidRDefault="002212D0" w:rsidP="002212D0">
      <w:r>
        <w:t>Data skal være overført fra transportmiddelet og til Oppdragsgiver med maksimum 2 sekunders forsinkelse i forhold spesifisert frekvens eller tidspunkt.</w:t>
      </w:r>
    </w:p>
    <w:p w14:paraId="4B6FEE90" w14:textId="77777777" w:rsidR="002212D0" w:rsidRPr="002A3887" w:rsidRDefault="002212D0" w:rsidP="002212D0">
      <w:r>
        <w:t>Avganger hvor disse krav ikke møtes telles som 1 avgang med utilstrekkelig data kvalitet.</w:t>
      </w:r>
    </w:p>
    <w:p w14:paraId="201FD7B7" w14:textId="77777777" w:rsidR="002212D0" w:rsidRPr="00F84AF8" w:rsidRDefault="002212D0" w:rsidP="002212D0">
      <w:pPr>
        <w:pStyle w:val="Overskrift2"/>
        <w:ind w:left="576" w:hanging="576"/>
      </w:pPr>
      <w:bookmarkStart w:id="87" w:name="_Toc502846087"/>
      <w:bookmarkStart w:id="88" w:name="_Toc511306897"/>
      <w:r w:rsidRPr="00F84AF8">
        <w:t>Flåteregisteret</w:t>
      </w:r>
      <w:bookmarkEnd w:id="87"/>
      <w:bookmarkEnd w:id="88"/>
    </w:p>
    <w:p w14:paraId="00A35350" w14:textId="77777777" w:rsidR="002212D0" w:rsidRPr="00F84AF8" w:rsidRDefault="002212D0" w:rsidP="002212D0">
      <w:r>
        <w:t>Flåteregist</w:t>
      </w:r>
      <w:r w:rsidRPr="00F84AF8">
        <w:t>re må alltid være korrekte.</w:t>
      </w:r>
    </w:p>
    <w:p w14:paraId="14BFD0A6" w14:textId="77777777" w:rsidR="002212D0" w:rsidRPr="00F84AF8" w:rsidRDefault="002212D0" w:rsidP="002212D0">
      <w:r w:rsidRPr="00F84AF8">
        <w:t xml:space="preserve">Feil på data </w:t>
      </w:r>
      <w:r>
        <w:t xml:space="preserve">oppdaget av Operatør eller </w:t>
      </w:r>
      <w:r w:rsidRPr="00F84AF8">
        <w:t>rapportert av Oppdragsgiver må rettes</w:t>
      </w:r>
      <w:r>
        <w:t xml:space="preserve"> uten ugrunnet opphold.</w:t>
      </w:r>
      <w:r w:rsidRPr="00F84AF8">
        <w:t xml:space="preserve"> </w:t>
      </w:r>
    </w:p>
    <w:p w14:paraId="1DB426B5" w14:textId="77777777" w:rsidR="002212D0" w:rsidRPr="00F84AF8" w:rsidRDefault="002212D0" w:rsidP="002212D0">
      <w:pPr>
        <w:pStyle w:val="Overskrift2"/>
        <w:ind w:left="576" w:hanging="576"/>
      </w:pPr>
      <w:bookmarkStart w:id="89" w:name="_Toc502846088"/>
      <w:bookmarkStart w:id="90" w:name="_Toc511306898"/>
      <w:r>
        <w:t>Tiltaksplan</w:t>
      </w:r>
      <w:bookmarkEnd w:id="89"/>
      <w:bookmarkEnd w:id="90"/>
    </w:p>
    <w:p w14:paraId="233DA7CA" w14:textId="77777777" w:rsidR="002212D0" w:rsidRDefault="002212D0" w:rsidP="002212D0">
      <w:r w:rsidRPr="00F84AF8">
        <w:t>Oppdragsgiver kan pålegge Operatør å utarbeide</w:t>
      </w:r>
      <w:r>
        <w:t xml:space="preserve"> tiltak</w:t>
      </w:r>
      <w:r w:rsidRPr="00F84AF8">
        <w:t xml:space="preserve">splan for å øke sitt servicenivå. Oppdragsgiver kan pålegge frister for utbedringer. Operatøren er pålagt å følge pålagte frister. </w:t>
      </w:r>
      <w:r>
        <w:t xml:space="preserve">Brudd </w:t>
      </w:r>
      <w:r w:rsidRPr="00F84AF8">
        <w:t xml:space="preserve">på </w:t>
      </w:r>
      <w:r>
        <w:t>frister</w:t>
      </w:r>
      <w:r w:rsidRPr="00F84AF8">
        <w:t xml:space="preserve"> kan anses som mislighold av avtalen.</w:t>
      </w:r>
    </w:p>
    <w:p w14:paraId="0F5AAACB" w14:textId="77777777" w:rsidR="002212D0" w:rsidRDefault="002212D0" w:rsidP="002212D0">
      <w:pPr>
        <w:pStyle w:val="Overskrift2"/>
        <w:ind w:left="576" w:hanging="576"/>
      </w:pPr>
      <w:bookmarkStart w:id="91" w:name="_Toc502846089"/>
      <w:bookmarkStart w:id="92" w:name="_Toc511306899"/>
      <w:r>
        <w:t>Gebyr avganger</w:t>
      </w:r>
      <w:bookmarkEnd w:id="91"/>
      <w:bookmarkEnd w:id="92"/>
    </w:p>
    <w:p w14:paraId="2456E4A2" w14:textId="77777777" w:rsidR="002212D0" w:rsidRDefault="002212D0" w:rsidP="002212D0">
      <w:r>
        <w:t>Gebyr avregnes per kalendermåned.</w:t>
      </w:r>
    </w:p>
    <w:p w14:paraId="348DE37F" w14:textId="77777777" w:rsidR="002212D0" w:rsidRDefault="002212D0" w:rsidP="002212D0">
      <w:r>
        <w:t>Gebyr ilegges for hver tjeneste per avgang med ikke-tilgjengelige tjenester etter følgende trinnmodell:</w:t>
      </w:r>
    </w:p>
    <w:p w14:paraId="425D49A7" w14:textId="77777777" w:rsidR="002212D0" w:rsidRDefault="002212D0" w:rsidP="002212D0">
      <w:pPr>
        <w:pStyle w:val="Listeavsnitt"/>
        <w:numPr>
          <w:ilvl w:val="1"/>
          <w:numId w:val="6"/>
        </w:numPr>
      </w:pPr>
      <w:r>
        <w:t>Trinn 1: Kontraktens første halvår</w:t>
      </w:r>
    </w:p>
    <w:p w14:paraId="0FDF6AF1" w14:textId="77777777" w:rsidR="002212D0" w:rsidRDefault="002212D0" w:rsidP="002212D0">
      <w:pPr>
        <w:pStyle w:val="Listeavsnitt"/>
        <w:numPr>
          <w:ilvl w:val="1"/>
          <w:numId w:val="6"/>
        </w:numPr>
      </w:pPr>
      <w:r>
        <w:t>Trinn 2: Kontraktens andre halvår</w:t>
      </w:r>
    </w:p>
    <w:p w14:paraId="0916647D" w14:textId="77777777" w:rsidR="002212D0" w:rsidRDefault="002212D0" w:rsidP="002212D0">
      <w:pPr>
        <w:pStyle w:val="Listeavsnitt"/>
        <w:numPr>
          <w:ilvl w:val="1"/>
          <w:numId w:val="6"/>
        </w:numPr>
      </w:pPr>
      <w:r>
        <w:t>Trinn 3: Resten av kontraktsperioden</w:t>
      </w:r>
    </w:p>
    <w:p w14:paraId="3B19C715" w14:textId="79AB81DD" w:rsidR="002212D0" w:rsidRDefault="002212D0" w:rsidP="002212D0">
      <w:pPr>
        <w:pStyle w:val="Overskrift4"/>
      </w:pPr>
      <w:r>
        <w:t>Gebyrtabell: Tjeneste på transportmiddel</w:t>
      </w:r>
    </w:p>
    <w:p w14:paraId="66F748E4" w14:textId="77777777" w:rsidR="002212D0" w:rsidRPr="008D3167" w:rsidRDefault="002212D0" w:rsidP="002212D0">
      <w:r>
        <w:t>Gebyr i hele norske kroner per ikke tilgjengelig tjeneste per avgang:</w:t>
      </w:r>
    </w:p>
    <w:tbl>
      <w:tblPr>
        <w:tblStyle w:val="Tabellrutenett"/>
        <w:tblW w:w="9062" w:type="dxa"/>
        <w:tblInd w:w="846" w:type="dxa"/>
        <w:tblLook w:val="04A0" w:firstRow="1" w:lastRow="0" w:firstColumn="1" w:lastColumn="0" w:noHBand="0" w:noVBand="1"/>
      </w:tblPr>
      <w:tblGrid>
        <w:gridCol w:w="5490"/>
        <w:gridCol w:w="1190"/>
        <w:gridCol w:w="1191"/>
        <w:gridCol w:w="1191"/>
      </w:tblGrid>
      <w:tr w:rsidR="002212D0" w14:paraId="7028890F" w14:textId="77777777" w:rsidTr="001B3DCC">
        <w:trPr>
          <w:trHeight w:val="483"/>
        </w:trPr>
        <w:tc>
          <w:tcPr>
            <w:tcW w:w="3206" w:type="dxa"/>
            <w:shd w:val="clear" w:color="auto" w:fill="87B914" w:themeFill="accent2"/>
          </w:tcPr>
          <w:p w14:paraId="37B451FB" w14:textId="77777777" w:rsidR="002212D0" w:rsidRPr="003059EA" w:rsidRDefault="002212D0" w:rsidP="001B3DCC">
            <w:pPr>
              <w:ind w:left="33"/>
              <w:rPr>
                <w:b/>
                <w:color w:val="FFFFFF" w:themeColor="background1"/>
              </w:rPr>
            </w:pPr>
            <w:r>
              <w:rPr>
                <w:b/>
                <w:color w:val="FFFFFF" w:themeColor="background1"/>
              </w:rPr>
              <w:t>Tjeneste</w:t>
            </w:r>
          </w:p>
        </w:tc>
        <w:tc>
          <w:tcPr>
            <w:tcW w:w="1952" w:type="dxa"/>
            <w:shd w:val="clear" w:color="auto" w:fill="87B914" w:themeFill="accent2"/>
          </w:tcPr>
          <w:p w14:paraId="1BB9ED64" w14:textId="77777777" w:rsidR="002212D0" w:rsidRPr="003059EA" w:rsidRDefault="002212D0" w:rsidP="001B3DCC">
            <w:pPr>
              <w:ind w:left="33"/>
              <w:rPr>
                <w:b/>
                <w:color w:val="FFFFFF" w:themeColor="background1"/>
              </w:rPr>
            </w:pPr>
            <w:r>
              <w:rPr>
                <w:b/>
                <w:color w:val="FFFFFF" w:themeColor="background1"/>
              </w:rPr>
              <w:t>Trinn 1</w:t>
            </w:r>
          </w:p>
        </w:tc>
        <w:tc>
          <w:tcPr>
            <w:tcW w:w="1952" w:type="dxa"/>
            <w:shd w:val="clear" w:color="auto" w:fill="87B914" w:themeFill="accent2"/>
          </w:tcPr>
          <w:p w14:paraId="46D4DBB0" w14:textId="77777777" w:rsidR="002212D0" w:rsidRPr="003059EA" w:rsidRDefault="002212D0" w:rsidP="001B3DCC">
            <w:pPr>
              <w:ind w:left="33"/>
              <w:rPr>
                <w:b/>
                <w:color w:val="FFFFFF" w:themeColor="background1"/>
              </w:rPr>
            </w:pPr>
            <w:r>
              <w:rPr>
                <w:b/>
                <w:color w:val="FFFFFF" w:themeColor="background1"/>
              </w:rPr>
              <w:t>Trinn 2</w:t>
            </w:r>
          </w:p>
        </w:tc>
        <w:tc>
          <w:tcPr>
            <w:tcW w:w="1952" w:type="dxa"/>
            <w:shd w:val="clear" w:color="auto" w:fill="87B914" w:themeFill="accent2"/>
          </w:tcPr>
          <w:p w14:paraId="6EFCB7EA" w14:textId="77777777" w:rsidR="002212D0" w:rsidRPr="003059EA" w:rsidRDefault="002212D0" w:rsidP="001B3DCC">
            <w:pPr>
              <w:ind w:left="33"/>
              <w:rPr>
                <w:b/>
                <w:color w:val="FFFFFF" w:themeColor="background1"/>
              </w:rPr>
            </w:pPr>
            <w:r>
              <w:rPr>
                <w:b/>
                <w:color w:val="FFFFFF" w:themeColor="background1"/>
              </w:rPr>
              <w:t>Trinn 3</w:t>
            </w:r>
          </w:p>
        </w:tc>
      </w:tr>
      <w:tr w:rsidR="002212D0" w14:paraId="25B79880" w14:textId="77777777" w:rsidTr="001B3DCC">
        <w:tc>
          <w:tcPr>
            <w:tcW w:w="3206" w:type="dxa"/>
          </w:tcPr>
          <w:p w14:paraId="5E1F0ACB" w14:textId="77777777" w:rsidR="002212D0" w:rsidRDefault="002212D0" w:rsidP="001B3DCC">
            <w:pPr>
              <w:ind w:left="33"/>
            </w:pPr>
            <w:r>
              <w:t>Kjøretøyoppdrag</w:t>
            </w:r>
          </w:p>
        </w:tc>
        <w:tc>
          <w:tcPr>
            <w:tcW w:w="1952" w:type="dxa"/>
          </w:tcPr>
          <w:p w14:paraId="67EE01CF" w14:textId="77777777" w:rsidR="002212D0" w:rsidRDefault="002212D0" w:rsidP="001B3DCC">
            <w:pPr>
              <w:ind w:left="33"/>
            </w:pPr>
            <w:r>
              <w:t>1000,-</w:t>
            </w:r>
          </w:p>
        </w:tc>
        <w:tc>
          <w:tcPr>
            <w:tcW w:w="1952" w:type="dxa"/>
          </w:tcPr>
          <w:p w14:paraId="30C849E7" w14:textId="77777777" w:rsidR="002212D0" w:rsidRDefault="002212D0" w:rsidP="001B3DCC">
            <w:pPr>
              <w:ind w:left="33"/>
            </w:pPr>
            <w:r>
              <w:t>2000,-</w:t>
            </w:r>
          </w:p>
        </w:tc>
        <w:tc>
          <w:tcPr>
            <w:tcW w:w="1952" w:type="dxa"/>
          </w:tcPr>
          <w:p w14:paraId="0EC7E562" w14:textId="77777777" w:rsidR="002212D0" w:rsidRDefault="002212D0" w:rsidP="001B3DCC">
            <w:pPr>
              <w:ind w:left="33"/>
            </w:pPr>
            <w:r>
              <w:t>3000,-</w:t>
            </w:r>
          </w:p>
        </w:tc>
      </w:tr>
      <w:tr w:rsidR="002212D0" w14:paraId="02382701" w14:textId="77777777" w:rsidTr="001B3DCC">
        <w:tc>
          <w:tcPr>
            <w:tcW w:w="3206" w:type="dxa"/>
          </w:tcPr>
          <w:p w14:paraId="0F622D4F" w14:textId="77777777" w:rsidR="002212D0" w:rsidRDefault="002212D0" w:rsidP="001B3DCC">
            <w:pPr>
              <w:ind w:left="33"/>
            </w:pPr>
            <w:r>
              <w:t>Kjøretøyposisjon</w:t>
            </w:r>
          </w:p>
        </w:tc>
        <w:tc>
          <w:tcPr>
            <w:tcW w:w="1952" w:type="dxa"/>
          </w:tcPr>
          <w:p w14:paraId="4470FC20" w14:textId="77777777" w:rsidR="002212D0" w:rsidRDefault="002212D0" w:rsidP="001B3DCC">
            <w:pPr>
              <w:ind w:left="33"/>
            </w:pPr>
            <w:r>
              <w:t>1000,-</w:t>
            </w:r>
          </w:p>
        </w:tc>
        <w:tc>
          <w:tcPr>
            <w:tcW w:w="1952" w:type="dxa"/>
          </w:tcPr>
          <w:p w14:paraId="3D853BF4" w14:textId="77777777" w:rsidR="002212D0" w:rsidRDefault="002212D0" w:rsidP="001B3DCC">
            <w:pPr>
              <w:ind w:left="33"/>
            </w:pPr>
            <w:r>
              <w:t>2000,-</w:t>
            </w:r>
          </w:p>
        </w:tc>
        <w:tc>
          <w:tcPr>
            <w:tcW w:w="1952" w:type="dxa"/>
          </w:tcPr>
          <w:p w14:paraId="3B59E1CC" w14:textId="77777777" w:rsidR="002212D0" w:rsidRDefault="002212D0" w:rsidP="001B3DCC">
            <w:pPr>
              <w:ind w:left="33"/>
            </w:pPr>
            <w:r>
              <w:t>3000,-</w:t>
            </w:r>
          </w:p>
        </w:tc>
      </w:tr>
      <w:tr w:rsidR="002212D0" w14:paraId="226814BD" w14:textId="77777777" w:rsidTr="001B3DCC">
        <w:tc>
          <w:tcPr>
            <w:tcW w:w="3206" w:type="dxa"/>
          </w:tcPr>
          <w:p w14:paraId="633C2235" w14:textId="77777777" w:rsidR="002212D0" w:rsidRDefault="002212D0" w:rsidP="001B3DCC">
            <w:pPr>
              <w:ind w:left="33"/>
            </w:pPr>
            <w:r>
              <w:t>DPI</w:t>
            </w:r>
          </w:p>
        </w:tc>
        <w:tc>
          <w:tcPr>
            <w:tcW w:w="1952" w:type="dxa"/>
          </w:tcPr>
          <w:p w14:paraId="14F93CA0" w14:textId="77777777" w:rsidR="002212D0" w:rsidRDefault="002212D0" w:rsidP="001B3DCC">
            <w:pPr>
              <w:ind w:left="33"/>
            </w:pPr>
            <w:r>
              <w:t>1000,-</w:t>
            </w:r>
          </w:p>
        </w:tc>
        <w:tc>
          <w:tcPr>
            <w:tcW w:w="1952" w:type="dxa"/>
          </w:tcPr>
          <w:p w14:paraId="389772C8" w14:textId="77777777" w:rsidR="002212D0" w:rsidRDefault="002212D0" w:rsidP="001B3DCC">
            <w:pPr>
              <w:ind w:left="33"/>
            </w:pPr>
            <w:r>
              <w:t>2000,-</w:t>
            </w:r>
          </w:p>
        </w:tc>
        <w:tc>
          <w:tcPr>
            <w:tcW w:w="1952" w:type="dxa"/>
          </w:tcPr>
          <w:p w14:paraId="251B4663" w14:textId="77777777" w:rsidR="002212D0" w:rsidRDefault="002212D0" w:rsidP="001B3DCC">
            <w:pPr>
              <w:ind w:left="33"/>
            </w:pPr>
            <w:r>
              <w:t>3000,-</w:t>
            </w:r>
          </w:p>
        </w:tc>
      </w:tr>
      <w:tr w:rsidR="002212D0" w14:paraId="0551350B" w14:textId="77777777" w:rsidTr="001B3DCC">
        <w:tc>
          <w:tcPr>
            <w:tcW w:w="3206" w:type="dxa"/>
          </w:tcPr>
          <w:p w14:paraId="0DF06929" w14:textId="77777777" w:rsidR="002212D0" w:rsidRDefault="002212D0" w:rsidP="001B3DCC">
            <w:pPr>
              <w:ind w:left="33"/>
            </w:pPr>
            <w:r>
              <w:t>Kjøretøyregister, utstyr og utstyrsstatus</w:t>
            </w:r>
          </w:p>
        </w:tc>
        <w:tc>
          <w:tcPr>
            <w:tcW w:w="1952" w:type="dxa"/>
          </w:tcPr>
          <w:p w14:paraId="5AFEFCD8" w14:textId="77777777" w:rsidR="002212D0" w:rsidRDefault="002212D0" w:rsidP="001B3DCC">
            <w:pPr>
              <w:ind w:left="33"/>
            </w:pPr>
            <w:r>
              <w:t>1000,-</w:t>
            </w:r>
          </w:p>
        </w:tc>
        <w:tc>
          <w:tcPr>
            <w:tcW w:w="1952" w:type="dxa"/>
          </w:tcPr>
          <w:p w14:paraId="0336D818" w14:textId="77777777" w:rsidR="002212D0" w:rsidRDefault="002212D0" w:rsidP="001B3DCC">
            <w:pPr>
              <w:ind w:left="33"/>
            </w:pPr>
            <w:r>
              <w:t>2000,-</w:t>
            </w:r>
          </w:p>
        </w:tc>
        <w:tc>
          <w:tcPr>
            <w:tcW w:w="1952" w:type="dxa"/>
          </w:tcPr>
          <w:p w14:paraId="6A0CBA3A" w14:textId="77777777" w:rsidR="002212D0" w:rsidRDefault="002212D0" w:rsidP="001B3DCC">
            <w:pPr>
              <w:ind w:left="33"/>
            </w:pPr>
            <w:r>
              <w:t>3000,-</w:t>
            </w:r>
          </w:p>
        </w:tc>
      </w:tr>
      <w:tr w:rsidR="002212D0" w14:paraId="2D8F42DE" w14:textId="77777777" w:rsidTr="001B3DCC">
        <w:tc>
          <w:tcPr>
            <w:tcW w:w="3206" w:type="dxa"/>
          </w:tcPr>
          <w:p w14:paraId="176C95AE" w14:textId="77777777" w:rsidR="002212D0" w:rsidRDefault="002212D0" w:rsidP="001B3DCC">
            <w:pPr>
              <w:ind w:left="33"/>
            </w:pPr>
            <w:r>
              <w:t>Utilstrekkelig datakvalitet</w:t>
            </w:r>
          </w:p>
        </w:tc>
        <w:tc>
          <w:tcPr>
            <w:tcW w:w="1952" w:type="dxa"/>
          </w:tcPr>
          <w:p w14:paraId="3BB6EDE8" w14:textId="77777777" w:rsidR="002212D0" w:rsidRDefault="002212D0" w:rsidP="001B3DCC">
            <w:pPr>
              <w:ind w:left="33"/>
            </w:pPr>
            <w:r>
              <w:t>1000,-</w:t>
            </w:r>
          </w:p>
        </w:tc>
        <w:tc>
          <w:tcPr>
            <w:tcW w:w="1952" w:type="dxa"/>
          </w:tcPr>
          <w:p w14:paraId="73D1B1DF" w14:textId="77777777" w:rsidR="002212D0" w:rsidRDefault="002212D0" w:rsidP="001B3DCC">
            <w:pPr>
              <w:ind w:left="33"/>
            </w:pPr>
            <w:r>
              <w:t>2000,-</w:t>
            </w:r>
          </w:p>
        </w:tc>
        <w:tc>
          <w:tcPr>
            <w:tcW w:w="1952" w:type="dxa"/>
          </w:tcPr>
          <w:p w14:paraId="4EA1BAFC" w14:textId="77777777" w:rsidR="002212D0" w:rsidRDefault="002212D0" w:rsidP="001B3DCC">
            <w:pPr>
              <w:ind w:left="33"/>
            </w:pPr>
            <w:r>
              <w:t>3000,-</w:t>
            </w:r>
          </w:p>
        </w:tc>
      </w:tr>
      <w:tr w:rsidR="002212D0" w14:paraId="0023E53A" w14:textId="77777777" w:rsidTr="001B3DCC">
        <w:tc>
          <w:tcPr>
            <w:tcW w:w="3206" w:type="dxa"/>
          </w:tcPr>
          <w:p w14:paraId="22EDB934" w14:textId="77777777" w:rsidR="007A0213" w:rsidRDefault="002212D0" w:rsidP="001B3DCC">
            <w:pPr>
              <w:ind w:left="33"/>
            </w:pPr>
            <w:r>
              <w:t xml:space="preserve">Maksimalt gebyr pr </w:t>
            </w:r>
          </w:p>
          <w:p w14:paraId="6A9AD05E" w14:textId="77777777" w:rsidR="002212D0" w:rsidRDefault="002212D0" w:rsidP="007A0213">
            <w:pPr>
              <w:pStyle w:val="Listeavsnitt"/>
              <w:numPr>
                <w:ilvl w:val="1"/>
                <w:numId w:val="6"/>
              </w:numPr>
              <w:spacing w:after="0"/>
            </w:pPr>
            <w:r w:rsidRPr="007A0213">
              <w:rPr>
                <w:u w:val="single"/>
              </w:rPr>
              <w:lastRenderedPageBreak/>
              <w:t>tur</w:t>
            </w:r>
            <w:r w:rsidR="007A0213">
              <w:t xml:space="preserve"> på rutekjøring</w:t>
            </w:r>
          </w:p>
          <w:p w14:paraId="6C051902" w14:textId="245C7555" w:rsidR="007A0213" w:rsidRDefault="007A0213" w:rsidP="007A0213">
            <w:pPr>
              <w:pStyle w:val="Listeavsnitt"/>
              <w:numPr>
                <w:ilvl w:val="1"/>
                <w:numId w:val="6"/>
              </w:numPr>
              <w:spacing w:after="0"/>
            </w:pPr>
            <w:r w:rsidRPr="007A0213">
              <w:rPr>
                <w:u w:val="single"/>
              </w:rPr>
              <w:t>dag</w:t>
            </w:r>
            <w:r>
              <w:t xml:space="preserve"> på spesialtransport/skolekjøring</w:t>
            </w:r>
          </w:p>
        </w:tc>
        <w:tc>
          <w:tcPr>
            <w:tcW w:w="1952" w:type="dxa"/>
          </w:tcPr>
          <w:p w14:paraId="1A9D642E" w14:textId="77777777" w:rsidR="002212D0" w:rsidRDefault="002212D0" w:rsidP="001B3DCC">
            <w:pPr>
              <w:ind w:left="33"/>
            </w:pPr>
            <w:r>
              <w:lastRenderedPageBreak/>
              <w:t>3000,-</w:t>
            </w:r>
          </w:p>
        </w:tc>
        <w:tc>
          <w:tcPr>
            <w:tcW w:w="1952" w:type="dxa"/>
          </w:tcPr>
          <w:p w14:paraId="2318F554" w14:textId="77777777" w:rsidR="002212D0" w:rsidRDefault="002212D0" w:rsidP="001B3DCC">
            <w:pPr>
              <w:ind w:left="33"/>
            </w:pPr>
            <w:r>
              <w:t>5000,-</w:t>
            </w:r>
          </w:p>
        </w:tc>
        <w:tc>
          <w:tcPr>
            <w:tcW w:w="1952" w:type="dxa"/>
          </w:tcPr>
          <w:p w14:paraId="0F886F56" w14:textId="77777777" w:rsidR="002212D0" w:rsidRDefault="002212D0" w:rsidP="001B3DCC">
            <w:pPr>
              <w:ind w:left="33"/>
            </w:pPr>
            <w:r>
              <w:t>8000,-</w:t>
            </w:r>
          </w:p>
        </w:tc>
      </w:tr>
    </w:tbl>
    <w:p w14:paraId="7C1D9146" w14:textId="77777777" w:rsidR="002212D0" w:rsidRDefault="002212D0" w:rsidP="002212D0"/>
    <w:p w14:paraId="155B14E8" w14:textId="77777777" w:rsidR="002212D0" w:rsidRPr="009755E8" w:rsidRDefault="002212D0" w:rsidP="002212D0">
      <w:r>
        <w:t>Det samlede gebyrbeløpet kan ikke overstige 1,25 % av månedlig godtgjørelse per kalendermåned.</w:t>
      </w:r>
    </w:p>
    <w:p w14:paraId="2FE7DEF3" w14:textId="77777777" w:rsidR="00BE032C" w:rsidRPr="003059EA" w:rsidRDefault="00BE032C" w:rsidP="002974E0">
      <w:pPr>
        <w:pStyle w:val="Overskrift1"/>
        <w:numPr>
          <w:ilvl w:val="0"/>
          <w:numId w:val="0"/>
        </w:numPr>
        <w:ind w:left="851"/>
      </w:pPr>
      <w:bookmarkStart w:id="93" w:name="_GoBack"/>
      <w:bookmarkEnd w:id="93"/>
    </w:p>
    <w:sectPr w:rsidR="00BE032C" w:rsidRPr="003059EA" w:rsidSect="0000072E">
      <w:headerReference w:type="even" r:id="rId10"/>
      <w:headerReference w:type="default" r:id="rId11"/>
      <w:footerReference w:type="even" r:id="rId12"/>
      <w:footerReference w:type="default" r:id="rId13"/>
      <w:headerReference w:type="first" r:id="rId14"/>
      <w:footerReference w:type="first" r:id="rId15"/>
      <w:pgSz w:w="11906" w:h="16838"/>
      <w:pgMar w:top="2268" w:right="1700" w:bottom="1559"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C56B2" w14:textId="77777777" w:rsidR="00173DB1" w:rsidRDefault="00173DB1" w:rsidP="00C57B23">
      <w:r>
        <w:separator/>
      </w:r>
    </w:p>
    <w:p w14:paraId="5916D224" w14:textId="77777777" w:rsidR="00173DB1" w:rsidRDefault="00173DB1" w:rsidP="00C57B23"/>
  </w:endnote>
  <w:endnote w:type="continuationSeparator" w:id="0">
    <w:p w14:paraId="1F165B43" w14:textId="77777777" w:rsidR="00173DB1" w:rsidRDefault="00173DB1" w:rsidP="00C57B23">
      <w:r>
        <w:continuationSeparator/>
      </w:r>
    </w:p>
    <w:p w14:paraId="37B7DF06" w14:textId="77777777" w:rsidR="00173DB1" w:rsidRDefault="00173DB1" w:rsidP="00C57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E6993" w14:textId="77777777" w:rsidR="00A574A1" w:rsidRDefault="00A574A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E0434" w14:textId="709C6906" w:rsidR="00173DB1" w:rsidRDefault="002974E0" w:rsidP="00653D0B">
    <w:pPr>
      <w:pStyle w:val="Bunntekst"/>
      <w:ind w:left="0"/>
    </w:pPr>
    <w:sdt>
      <w:sdtPr>
        <w:alias w:val="Datolink"/>
        <w:tag w:val="Datolink"/>
        <w:id w:val="525221374"/>
        <w:dataBinding w:xpath="/root[1]/dato[1]" w:storeItemID="{9B7F661A-C03E-46CD-86A2-164FB62E5655}"/>
        <w:date w:fullDate="2018-02-15T00:00:00Z">
          <w:dateFormat w:val="dd.MM.yyyy"/>
          <w:lid w:val="nb-NO"/>
          <w:storeMappedDataAs w:val="dateTime"/>
          <w:calendar w:val="gregorian"/>
        </w:date>
      </w:sdtPr>
      <w:sdtEndPr/>
      <w:sdtContent>
        <w:r w:rsidR="000C6F0C">
          <w:t>15.02.2018</w:t>
        </w:r>
      </w:sdtContent>
    </w:sdt>
    <w:r w:rsidR="00173DB1">
      <w:tab/>
      <w:t xml:space="preserve">Side </w:t>
    </w:r>
    <w:r w:rsidR="00173DB1">
      <w:fldChar w:fldCharType="begin"/>
    </w:r>
    <w:r w:rsidR="00173DB1">
      <w:instrText xml:space="preserve"> PAGE   \* MERGEFORMAT </w:instrText>
    </w:r>
    <w:r w:rsidR="00173DB1">
      <w:fldChar w:fldCharType="separate"/>
    </w:r>
    <w:r>
      <w:rPr>
        <w:noProof/>
      </w:rPr>
      <w:t>17</w:t>
    </w:r>
    <w:r w:rsidR="00173DB1">
      <w:fldChar w:fldCharType="end"/>
    </w:r>
    <w:r w:rsidR="00173DB1">
      <w:t xml:space="preserve"> av </w:t>
    </w:r>
    <w:fldSimple w:instr=" NUMPAGES   \* MERGEFORMAT ">
      <w:r>
        <w:rPr>
          <w:noProof/>
        </w:rPr>
        <w:t>17</w:t>
      </w:r>
    </w:fldSimple>
  </w:p>
  <w:p w14:paraId="26643042" w14:textId="77777777" w:rsidR="00173DB1" w:rsidRDefault="00173DB1" w:rsidP="00C57B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406CA" w14:textId="77777777" w:rsidR="00A574A1" w:rsidRDefault="00A574A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3A3AD" w14:textId="77777777" w:rsidR="00173DB1" w:rsidRDefault="00173DB1" w:rsidP="00C57B23">
      <w:r>
        <w:separator/>
      </w:r>
    </w:p>
    <w:p w14:paraId="1B3AFF7D" w14:textId="77777777" w:rsidR="00173DB1" w:rsidRDefault="00173DB1" w:rsidP="00C57B23"/>
  </w:footnote>
  <w:footnote w:type="continuationSeparator" w:id="0">
    <w:p w14:paraId="515A9970" w14:textId="77777777" w:rsidR="00173DB1" w:rsidRDefault="00173DB1" w:rsidP="00C57B23">
      <w:r>
        <w:continuationSeparator/>
      </w:r>
    </w:p>
    <w:p w14:paraId="1BBD34E8" w14:textId="77777777" w:rsidR="00173DB1" w:rsidRDefault="00173DB1" w:rsidP="00C57B23"/>
  </w:footnote>
  <w:footnote w:id="1">
    <w:p w14:paraId="5958FE73" w14:textId="77777777" w:rsidR="00173DB1" w:rsidRPr="00B87B4A" w:rsidRDefault="00173DB1" w:rsidP="009F6E0F">
      <w:pPr>
        <w:pStyle w:val="Fotnotetekst"/>
        <w:ind w:firstLine="708"/>
        <w:rPr>
          <w:lang w:val="nn-NO"/>
        </w:rPr>
      </w:pPr>
      <w:r w:rsidRPr="004B6F87">
        <w:rPr>
          <w:sz w:val="16"/>
          <w:szCs w:val="16"/>
        </w:rPr>
        <w:footnoteRef/>
      </w:r>
      <w:r w:rsidRPr="00B87B4A">
        <w:rPr>
          <w:sz w:val="16"/>
          <w:szCs w:val="16"/>
          <w:lang w:val="nn-NO"/>
        </w:rPr>
        <w:t xml:space="preserve"> </w:t>
      </w:r>
      <w:proofErr w:type="spellStart"/>
      <w:r w:rsidRPr="00B87B4A">
        <w:rPr>
          <w:sz w:val="16"/>
          <w:szCs w:val="16"/>
          <w:lang w:val="nn-NO"/>
        </w:rPr>
        <w:t>Bilag</w:t>
      </w:r>
      <w:proofErr w:type="spellEnd"/>
      <w:r w:rsidRPr="00B87B4A">
        <w:rPr>
          <w:sz w:val="16"/>
          <w:szCs w:val="16"/>
          <w:lang w:val="nn-NO"/>
        </w:rPr>
        <w:t xml:space="preserve"> 1 vedlegg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D3CEE" w14:textId="77777777" w:rsidR="00A574A1" w:rsidRDefault="00A574A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173DB1" w14:paraId="0B474E10" w14:textId="77777777" w:rsidTr="007B1EAA">
      <w:tc>
        <w:tcPr>
          <w:tcW w:w="9628" w:type="dxa"/>
        </w:tcPr>
        <w:p w14:paraId="5B37EB36" w14:textId="3C5A4F7B" w:rsidR="00173DB1" w:rsidRPr="00F24E43" w:rsidRDefault="00173DB1" w:rsidP="004B2D45">
          <w:pPr>
            <w:pStyle w:val="Topptekst"/>
            <w:ind w:left="0"/>
            <w:rPr>
              <w:b/>
              <w:sz w:val="20"/>
              <w:szCs w:val="20"/>
            </w:rPr>
          </w:pPr>
          <w:r>
            <w:rPr>
              <w:b/>
              <w:sz w:val="20"/>
              <w:szCs w:val="20"/>
            </w:rPr>
            <w:t xml:space="preserve">Minibuss </w:t>
          </w:r>
          <w:r w:rsidR="00A574A1">
            <w:rPr>
              <w:b/>
              <w:sz w:val="20"/>
              <w:szCs w:val="20"/>
            </w:rPr>
            <w:t>Område vest</w:t>
          </w:r>
        </w:p>
      </w:tc>
    </w:tr>
    <w:tr w:rsidR="00173DB1" w14:paraId="5EB6DD3C" w14:textId="77777777" w:rsidTr="007B1EAA">
      <w:tc>
        <w:tcPr>
          <w:tcW w:w="9628" w:type="dxa"/>
        </w:tcPr>
        <w:p w14:paraId="498A6E50" w14:textId="7261FC1D" w:rsidR="00173DB1" w:rsidRPr="00A1254D" w:rsidRDefault="00A574A1" w:rsidP="00525EF2">
          <w:pPr>
            <w:pStyle w:val="Topptekst"/>
            <w:ind w:left="0"/>
            <w:rPr>
              <w:sz w:val="20"/>
              <w:szCs w:val="20"/>
            </w:rPr>
          </w:pPr>
          <w:r>
            <w:rPr>
              <w:sz w:val="20"/>
              <w:szCs w:val="20"/>
            </w:rPr>
            <w:t>Vedlegg 1 Bilag 2</w:t>
          </w:r>
          <w:r w:rsidR="00173DB1">
            <w:rPr>
              <w:sz w:val="20"/>
              <w:szCs w:val="20"/>
            </w:rPr>
            <w:t xml:space="preserve"> Krav til IT-tjenester</w:t>
          </w:r>
        </w:p>
      </w:tc>
    </w:tr>
    <w:tr w:rsidR="00173DB1" w14:paraId="73F12568" w14:textId="77777777" w:rsidTr="007B1EAA">
      <w:tc>
        <w:tcPr>
          <w:tcW w:w="9628" w:type="dxa"/>
        </w:tcPr>
        <w:p w14:paraId="28522F66" w14:textId="77777777" w:rsidR="00173DB1" w:rsidRPr="00EA1A44" w:rsidRDefault="00173DB1" w:rsidP="007B1EAA">
          <w:pPr>
            <w:pStyle w:val="Topptekst"/>
            <w:ind w:left="0"/>
            <w:rPr>
              <w:rStyle w:val="Plassholdertekst"/>
              <w:color w:val="auto"/>
              <w:sz w:val="20"/>
              <w:szCs w:val="20"/>
            </w:rPr>
          </w:pPr>
        </w:p>
      </w:tc>
    </w:tr>
  </w:tbl>
  <w:p w14:paraId="05350052" w14:textId="25984903" w:rsidR="00173DB1" w:rsidRDefault="00173DB1" w:rsidP="007B1EA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9F859" w14:textId="77777777" w:rsidR="00A574A1" w:rsidRDefault="00A574A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5E4"/>
    <w:multiLevelType w:val="multilevel"/>
    <w:tmpl w:val="EDE65460"/>
    <w:lvl w:ilvl="0">
      <w:start w:val="1"/>
      <w:numFmt w:val="lowerLetter"/>
      <w:lvlText w:val="%1)"/>
      <w:lvlJc w:val="left"/>
      <w:pPr>
        <w:ind w:left="1843" w:hanging="360"/>
      </w:pPr>
    </w:lvl>
    <w:lvl w:ilvl="1">
      <w:start w:val="1"/>
      <w:numFmt w:val="lowerLetter"/>
      <w:lvlText w:val="%2)"/>
      <w:lvlJc w:val="left"/>
      <w:pPr>
        <w:ind w:left="2203" w:hanging="360"/>
      </w:pPr>
    </w:lvl>
    <w:lvl w:ilvl="2">
      <w:start w:val="1"/>
      <w:numFmt w:val="lowerRoman"/>
      <w:lvlText w:val="%3)"/>
      <w:lvlJc w:val="left"/>
      <w:pPr>
        <w:ind w:left="2563" w:hanging="360"/>
      </w:pPr>
    </w:lvl>
    <w:lvl w:ilvl="3">
      <w:start w:val="1"/>
      <w:numFmt w:val="decimal"/>
      <w:lvlText w:val="(%4)"/>
      <w:lvlJc w:val="left"/>
      <w:pPr>
        <w:ind w:left="2923" w:hanging="360"/>
      </w:pPr>
    </w:lvl>
    <w:lvl w:ilvl="4">
      <w:start w:val="1"/>
      <w:numFmt w:val="lowerLetter"/>
      <w:lvlText w:val="(%5)"/>
      <w:lvlJc w:val="left"/>
      <w:pPr>
        <w:ind w:left="3283" w:hanging="360"/>
      </w:pPr>
    </w:lvl>
    <w:lvl w:ilvl="5">
      <w:start w:val="1"/>
      <w:numFmt w:val="lowerRoman"/>
      <w:lvlText w:val="(%6)"/>
      <w:lvlJc w:val="left"/>
      <w:pPr>
        <w:ind w:left="3643" w:hanging="360"/>
      </w:pPr>
    </w:lvl>
    <w:lvl w:ilvl="6">
      <w:start w:val="1"/>
      <w:numFmt w:val="decimal"/>
      <w:lvlText w:val="%7."/>
      <w:lvlJc w:val="left"/>
      <w:pPr>
        <w:ind w:left="4003" w:hanging="360"/>
      </w:pPr>
    </w:lvl>
    <w:lvl w:ilvl="7">
      <w:start w:val="1"/>
      <w:numFmt w:val="lowerLetter"/>
      <w:lvlText w:val="%8."/>
      <w:lvlJc w:val="left"/>
      <w:pPr>
        <w:ind w:left="4363" w:hanging="360"/>
      </w:pPr>
    </w:lvl>
    <w:lvl w:ilvl="8">
      <w:start w:val="1"/>
      <w:numFmt w:val="lowerRoman"/>
      <w:lvlText w:val="%9."/>
      <w:lvlJc w:val="left"/>
      <w:pPr>
        <w:ind w:left="4723" w:hanging="360"/>
      </w:pPr>
    </w:lvl>
  </w:abstractNum>
  <w:abstractNum w:abstractNumId="1" w15:restartNumberingAfterBreak="0">
    <w:nsid w:val="06AE663A"/>
    <w:multiLevelType w:val="hybridMultilevel"/>
    <w:tmpl w:val="127EC696"/>
    <w:lvl w:ilvl="0" w:tplc="3C4C9606">
      <w:start w:val="1"/>
      <w:numFmt w:val="decimal"/>
      <w:pStyle w:val="Kravnr"/>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BC47F72"/>
    <w:multiLevelType w:val="hybridMultilevel"/>
    <w:tmpl w:val="22B6FCA0"/>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 w15:restartNumberingAfterBreak="0">
    <w:nsid w:val="0E8E12F7"/>
    <w:multiLevelType w:val="multilevel"/>
    <w:tmpl w:val="7D4AF40E"/>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 w15:restartNumberingAfterBreak="0">
    <w:nsid w:val="1C575F1F"/>
    <w:multiLevelType w:val="hybridMultilevel"/>
    <w:tmpl w:val="879E57DE"/>
    <w:lvl w:ilvl="0" w:tplc="3E409C74">
      <w:start w:val="1"/>
      <w:numFmt w:val="bullet"/>
      <w:lvlText w:val="o"/>
      <w:lvlJc w:val="left"/>
      <w:pPr>
        <w:ind w:left="1571" w:hanging="360"/>
      </w:pPr>
      <w:rPr>
        <w:rFonts w:ascii="Courier New" w:hAnsi="Courier New" w:cs="Courier New"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5" w15:restartNumberingAfterBreak="0">
    <w:nsid w:val="21E929A7"/>
    <w:multiLevelType w:val="hybridMultilevel"/>
    <w:tmpl w:val="44028FBC"/>
    <w:lvl w:ilvl="0" w:tplc="7182152C">
      <w:numFmt w:val="bullet"/>
      <w:lvlText w:val="-"/>
      <w:lvlJc w:val="left"/>
      <w:pPr>
        <w:ind w:left="1211" w:hanging="360"/>
      </w:pPr>
      <w:rPr>
        <w:rFonts w:ascii="Calibri" w:eastAsiaTheme="minorHAnsi" w:hAnsi="Calibri" w:cs="Calibri"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6" w15:restartNumberingAfterBreak="0">
    <w:nsid w:val="249F3065"/>
    <w:multiLevelType w:val="hybridMultilevel"/>
    <w:tmpl w:val="C19E3DF2"/>
    <w:lvl w:ilvl="0" w:tplc="D7789444">
      <w:start w:val="20"/>
      <w:numFmt w:val="bullet"/>
      <w:lvlText w:val="-"/>
      <w:lvlJc w:val="left"/>
      <w:pPr>
        <w:ind w:left="1571" w:hanging="360"/>
      </w:pPr>
      <w:rPr>
        <w:rFonts w:ascii="Arial" w:eastAsiaTheme="minorHAnsi" w:hAnsi="Arial" w:cs="Arial" w:hint="default"/>
      </w:rPr>
    </w:lvl>
    <w:lvl w:ilvl="1" w:tplc="7182152C">
      <w:numFmt w:val="bullet"/>
      <w:lvlText w:val="-"/>
      <w:lvlJc w:val="left"/>
      <w:pPr>
        <w:ind w:left="2291" w:hanging="360"/>
      </w:pPr>
      <w:rPr>
        <w:rFonts w:ascii="Calibri" w:eastAsiaTheme="minorHAnsi" w:hAnsi="Calibri" w:cs="Calibri"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7" w15:restartNumberingAfterBreak="0">
    <w:nsid w:val="25881D1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C364E3"/>
    <w:multiLevelType w:val="hybridMultilevel"/>
    <w:tmpl w:val="3962B80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26F37361"/>
    <w:multiLevelType w:val="hybridMultilevel"/>
    <w:tmpl w:val="227EC74C"/>
    <w:lvl w:ilvl="0" w:tplc="FFFFFFFF">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0" w15:restartNumberingAfterBreak="0">
    <w:nsid w:val="292A7A84"/>
    <w:multiLevelType w:val="hybridMultilevel"/>
    <w:tmpl w:val="B8900778"/>
    <w:lvl w:ilvl="0" w:tplc="7182152C">
      <w:numFmt w:val="bullet"/>
      <w:lvlText w:val="-"/>
      <w:lvlJc w:val="left"/>
      <w:pPr>
        <w:ind w:left="1571" w:hanging="360"/>
      </w:pPr>
      <w:rPr>
        <w:rFonts w:ascii="Calibri" w:eastAsiaTheme="minorHAnsi" w:hAnsi="Calibri" w:cs="Calibri"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1" w15:restartNumberingAfterBreak="0">
    <w:nsid w:val="2D0E2219"/>
    <w:multiLevelType w:val="hybridMultilevel"/>
    <w:tmpl w:val="7CECF2DC"/>
    <w:lvl w:ilvl="0" w:tplc="7182152C">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8897BE3"/>
    <w:multiLevelType w:val="hybridMultilevel"/>
    <w:tmpl w:val="1034F132"/>
    <w:lvl w:ilvl="0" w:tplc="7182152C">
      <w:numFmt w:val="bullet"/>
      <w:lvlText w:val="-"/>
      <w:lvlJc w:val="left"/>
      <w:pPr>
        <w:ind w:left="1571" w:hanging="360"/>
      </w:pPr>
      <w:rPr>
        <w:rFonts w:ascii="Calibri" w:eastAsiaTheme="minorHAnsi" w:hAnsi="Calibri" w:cs="Calibri"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3" w15:restartNumberingAfterBreak="0">
    <w:nsid w:val="569262D6"/>
    <w:multiLevelType w:val="hybridMultilevel"/>
    <w:tmpl w:val="87C04346"/>
    <w:lvl w:ilvl="0" w:tplc="4ECEBFA4">
      <w:start w:val="1"/>
      <w:numFmt w:val="bullet"/>
      <w:pStyle w:val="Listeavsnit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4" w15:restartNumberingAfterBreak="0">
    <w:nsid w:val="64BA0818"/>
    <w:multiLevelType w:val="hybridMultilevel"/>
    <w:tmpl w:val="78446BA4"/>
    <w:lvl w:ilvl="0" w:tplc="04140001">
      <w:start w:val="1"/>
      <w:numFmt w:val="bullet"/>
      <w:lvlText w:val=""/>
      <w:lvlJc w:val="left"/>
      <w:pPr>
        <w:ind w:left="1571" w:hanging="360"/>
      </w:pPr>
      <w:rPr>
        <w:rFonts w:ascii="Symbol" w:hAnsi="Symbol" w:hint="default"/>
      </w:rPr>
    </w:lvl>
    <w:lvl w:ilvl="1" w:tplc="CEA6592E">
      <w:numFmt w:val="bullet"/>
      <w:lvlText w:val="-"/>
      <w:lvlJc w:val="left"/>
      <w:pPr>
        <w:ind w:left="2486" w:hanging="555"/>
      </w:pPr>
      <w:rPr>
        <w:rFonts w:ascii="Arial" w:eastAsiaTheme="minorHAnsi" w:hAnsi="Arial" w:cs="Arial"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5" w15:restartNumberingAfterBreak="0">
    <w:nsid w:val="66AC33AF"/>
    <w:multiLevelType w:val="hybridMultilevel"/>
    <w:tmpl w:val="7C705E94"/>
    <w:lvl w:ilvl="0" w:tplc="39D06BF8">
      <w:start w:val="1"/>
      <w:numFmt w:val="decimal"/>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6" w15:restartNumberingAfterBreak="0">
    <w:nsid w:val="68125294"/>
    <w:multiLevelType w:val="hybridMultilevel"/>
    <w:tmpl w:val="5BAA232A"/>
    <w:lvl w:ilvl="0" w:tplc="7BDC2EFC">
      <w:start w:val="1"/>
      <w:numFmt w:val="decimal"/>
      <w:pStyle w:val="NummerertOverskrift"/>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DC94D96"/>
    <w:multiLevelType w:val="hybridMultilevel"/>
    <w:tmpl w:val="84B48728"/>
    <w:lvl w:ilvl="0" w:tplc="4F4C7D20">
      <w:start w:val="1"/>
      <w:numFmt w:val="bullet"/>
      <w:pStyle w:val="Punktliste"/>
      <w:lvlText w:val=""/>
      <w:lvlJc w:val="left"/>
      <w:pPr>
        <w:tabs>
          <w:tab w:val="num" w:pos="1069"/>
        </w:tabs>
        <w:ind w:left="1049" w:hanging="34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17"/>
  </w:num>
  <w:num w:numId="4">
    <w:abstractNumId w:val="13"/>
  </w:num>
  <w:num w:numId="5">
    <w:abstractNumId w:val="2"/>
  </w:num>
  <w:num w:numId="6">
    <w:abstractNumId w:val="14"/>
  </w:num>
  <w:num w:numId="7">
    <w:abstractNumId w:val="6"/>
  </w:num>
  <w:num w:numId="8">
    <w:abstractNumId w:val="10"/>
  </w:num>
  <w:num w:numId="9">
    <w:abstractNumId w:val="1"/>
  </w:num>
  <w:num w:numId="10">
    <w:abstractNumId w:val="12"/>
  </w:num>
  <w:num w:numId="11">
    <w:abstractNumId w:val="11"/>
  </w:num>
  <w:num w:numId="12">
    <w:abstractNumId w:val="7"/>
  </w:num>
  <w:num w:numId="13">
    <w:abstractNumId w:val="0"/>
  </w:num>
  <w:num w:numId="14">
    <w:abstractNumId w:val="4"/>
  </w:num>
  <w:num w:numId="15">
    <w:abstractNumId w:val="3"/>
  </w:num>
  <w:num w:numId="16">
    <w:abstractNumId w:val="15"/>
  </w:num>
  <w:num w:numId="17">
    <w:abstractNumId w:val="9"/>
  </w:num>
  <w:num w:numId="18">
    <w:abstractNumId w:val="8"/>
  </w:num>
  <w:num w:numId="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23"/>
    <w:rsid w:val="000001AA"/>
    <w:rsid w:val="0000072E"/>
    <w:rsid w:val="0000759D"/>
    <w:rsid w:val="00012A96"/>
    <w:rsid w:val="0001397C"/>
    <w:rsid w:val="00014654"/>
    <w:rsid w:val="000222C0"/>
    <w:rsid w:val="00030B2E"/>
    <w:rsid w:val="00035213"/>
    <w:rsid w:val="00035932"/>
    <w:rsid w:val="000360D2"/>
    <w:rsid w:val="000372E7"/>
    <w:rsid w:val="00040007"/>
    <w:rsid w:val="0004115A"/>
    <w:rsid w:val="000466EB"/>
    <w:rsid w:val="00046CBD"/>
    <w:rsid w:val="00050688"/>
    <w:rsid w:val="00055366"/>
    <w:rsid w:val="00056BA7"/>
    <w:rsid w:val="000661A9"/>
    <w:rsid w:val="00066930"/>
    <w:rsid w:val="00067BB0"/>
    <w:rsid w:val="00070196"/>
    <w:rsid w:val="0007083D"/>
    <w:rsid w:val="000743FE"/>
    <w:rsid w:val="00075A1E"/>
    <w:rsid w:val="00076727"/>
    <w:rsid w:val="00082B75"/>
    <w:rsid w:val="000916DA"/>
    <w:rsid w:val="000923B7"/>
    <w:rsid w:val="0009314A"/>
    <w:rsid w:val="00094F35"/>
    <w:rsid w:val="000959D4"/>
    <w:rsid w:val="00096D54"/>
    <w:rsid w:val="000A0DB6"/>
    <w:rsid w:val="000A1D37"/>
    <w:rsid w:val="000A66DB"/>
    <w:rsid w:val="000B350D"/>
    <w:rsid w:val="000B3537"/>
    <w:rsid w:val="000B4D35"/>
    <w:rsid w:val="000B6579"/>
    <w:rsid w:val="000C17F9"/>
    <w:rsid w:val="000C247A"/>
    <w:rsid w:val="000C2C6C"/>
    <w:rsid w:val="000C6F0C"/>
    <w:rsid w:val="000D4EE4"/>
    <w:rsid w:val="000E0C89"/>
    <w:rsid w:val="000E57D8"/>
    <w:rsid w:val="000E7ADD"/>
    <w:rsid w:val="000F4D44"/>
    <w:rsid w:val="000F68C5"/>
    <w:rsid w:val="00101D4E"/>
    <w:rsid w:val="001031E3"/>
    <w:rsid w:val="001067F4"/>
    <w:rsid w:val="00114E46"/>
    <w:rsid w:val="0012143E"/>
    <w:rsid w:val="00124BA4"/>
    <w:rsid w:val="00130AFC"/>
    <w:rsid w:val="001427AF"/>
    <w:rsid w:val="001457F1"/>
    <w:rsid w:val="00147E2C"/>
    <w:rsid w:val="001538CC"/>
    <w:rsid w:val="00155FEB"/>
    <w:rsid w:val="00164DAE"/>
    <w:rsid w:val="00171D23"/>
    <w:rsid w:val="0017303B"/>
    <w:rsid w:val="00173DB1"/>
    <w:rsid w:val="00176338"/>
    <w:rsid w:val="00180998"/>
    <w:rsid w:val="0018142B"/>
    <w:rsid w:val="0018276C"/>
    <w:rsid w:val="001841BE"/>
    <w:rsid w:val="001B3D24"/>
    <w:rsid w:val="001B3DCC"/>
    <w:rsid w:val="001B4C2D"/>
    <w:rsid w:val="001B74E0"/>
    <w:rsid w:val="001C2FFA"/>
    <w:rsid w:val="001D3CF5"/>
    <w:rsid w:val="001E60AE"/>
    <w:rsid w:val="001F3B1E"/>
    <w:rsid w:val="00206E29"/>
    <w:rsid w:val="00215A70"/>
    <w:rsid w:val="002212D0"/>
    <w:rsid w:val="00222EB3"/>
    <w:rsid w:val="00231408"/>
    <w:rsid w:val="00231716"/>
    <w:rsid w:val="002362E3"/>
    <w:rsid w:val="002428E2"/>
    <w:rsid w:val="002504C5"/>
    <w:rsid w:val="00251077"/>
    <w:rsid w:val="00252752"/>
    <w:rsid w:val="00261509"/>
    <w:rsid w:val="002624B3"/>
    <w:rsid w:val="0027019D"/>
    <w:rsid w:val="00275438"/>
    <w:rsid w:val="002778AB"/>
    <w:rsid w:val="00282C4F"/>
    <w:rsid w:val="00283487"/>
    <w:rsid w:val="002836B9"/>
    <w:rsid w:val="00287511"/>
    <w:rsid w:val="002915DE"/>
    <w:rsid w:val="0029475C"/>
    <w:rsid w:val="002974E0"/>
    <w:rsid w:val="002A3E2C"/>
    <w:rsid w:val="002A449A"/>
    <w:rsid w:val="002A7EB1"/>
    <w:rsid w:val="002B429D"/>
    <w:rsid w:val="002C265C"/>
    <w:rsid w:val="002C670E"/>
    <w:rsid w:val="002D1366"/>
    <w:rsid w:val="002F004B"/>
    <w:rsid w:val="0030178D"/>
    <w:rsid w:val="00302DAE"/>
    <w:rsid w:val="00302DD9"/>
    <w:rsid w:val="00304774"/>
    <w:rsid w:val="003059EA"/>
    <w:rsid w:val="003065D6"/>
    <w:rsid w:val="003105C1"/>
    <w:rsid w:val="00311751"/>
    <w:rsid w:val="00313164"/>
    <w:rsid w:val="00320761"/>
    <w:rsid w:val="00321BF8"/>
    <w:rsid w:val="00323FA0"/>
    <w:rsid w:val="00324DB0"/>
    <w:rsid w:val="0032666E"/>
    <w:rsid w:val="00326F67"/>
    <w:rsid w:val="00330A7E"/>
    <w:rsid w:val="003331ED"/>
    <w:rsid w:val="00337D3A"/>
    <w:rsid w:val="003510AB"/>
    <w:rsid w:val="0035165A"/>
    <w:rsid w:val="003629B5"/>
    <w:rsid w:val="003643A0"/>
    <w:rsid w:val="00367373"/>
    <w:rsid w:val="0036767D"/>
    <w:rsid w:val="00370B3A"/>
    <w:rsid w:val="00371C92"/>
    <w:rsid w:val="00373E2F"/>
    <w:rsid w:val="00374D41"/>
    <w:rsid w:val="00386B9D"/>
    <w:rsid w:val="00396114"/>
    <w:rsid w:val="003A14FA"/>
    <w:rsid w:val="003B060B"/>
    <w:rsid w:val="003B0C56"/>
    <w:rsid w:val="003C14D2"/>
    <w:rsid w:val="003C18E2"/>
    <w:rsid w:val="003D5D78"/>
    <w:rsid w:val="003E44A3"/>
    <w:rsid w:val="003E4845"/>
    <w:rsid w:val="003E66A2"/>
    <w:rsid w:val="003E7425"/>
    <w:rsid w:val="003F2EF8"/>
    <w:rsid w:val="003F430C"/>
    <w:rsid w:val="00401460"/>
    <w:rsid w:val="004038AC"/>
    <w:rsid w:val="00404939"/>
    <w:rsid w:val="00407563"/>
    <w:rsid w:val="00415E1F"/>
    <w:rsid w:val="00420B1E"/>
    <w:rsid w:val="0043075D"/>
    <w:rsid w:val="00432CD7"/>
    <w:rsid w:val="00433930"/>
    <w:rsid w:val="00433D80"/>
    <w:rsid w:val="00434841"/>
    <w:rsid w:val="00436E31"/>
    <w:rsid w:val="00443230"/>
    <w:rsid w:val="00443E87"/>
    <w:rsid w:val="004469F0"/>
    <w:rsid w:val="00453CE6"/>
    <w:rsid w:val="004624A6"/>
    <w:rsid w:val="00462E91"/>
    <w:rsid w:val="00463084"/>
    <w:rsid w:val="00467353"/>
    <w:rsid w:val="00472578"/>
    <w:rsid w:val="0047744F"/>
    <w:rsid w:val="00477BC2"/>
    <w:rsid w:val="00481F18"/>
    <w:rsid w:val="00485D8E"/>
    <w:rsid w:val="00486019"/>
    <w:rsid w:val="004865DB"/>
    <w:rsid w:val="0049331A"/>
    <w:rsid w:val="00494C97"/>
    <w:rsid w:val="004A3E81"/>
    <w:rsid w:val="004A587C"/>
    <w:rsid w:val="004A69E5"/>
    <w:rsid w:val="004A70C6"/>
    <w:rsid w:val="004B1D4A"/>
    <w:rsid w:val="004B2D45"/>
    <w:rsid w:val="004C073B"/>
    <w:rsid w:val="004D5B97"/>
    <w:rsid w:val="004E287B"/>
    <w:rsid w:val="004E4B7C"/>
    <w:rsid w:val="004E51D7"/>
    <w:rsid w:val="004F2358"/>
    <w:rsid w:val="004F5857"/>
    <w:rsid w:val="00501050"/>
    <w:rsid w:val="00506759"/>
    <w:rsid w:val="0051128F"/>
    <w:rsid w:val="00525EF2"/>
    <w:rsid w:val="00532CA4"/>
    <w:rsid w:val="0053372B"/>
    <w:rsid w:val="005377BC"/>
    <w:rsid w:val="00542177"/>
    <w:rsid w:val="005455CA"/>
    <w:rsid w:val="00547ACA"/>
    <w:rsid w:val="00555A82"/>
    <w:rsid w:val="0056403F"/>
    <w:rsid w:val="005738A0"/>
    <w:rsid w:val="00574094"/>
    <w:rsid w:val="00575532"/>
    <w:rsid w:val="00590AFD"/>
    <w:rsid w:val="005913DB"/>
    <w:rsid w:val="005947C7"/>
    <w:rsid w:val="00595571"/>
    <w:rsid w:val="00596453"/>
    <w:rsid w:val="005A1174"/>
    <w:rsid w:val="005A2795"/>
    <w:rsid w:val="005A2AF3"/>
    <w:rsid w:val="005A70C1"/>
    <w:rsid w:val="005B064B"/>
    <w:rsid w:val="005B23C3"/>
    <w:rsid w:val="005B4DC5"/>
    <w:rsid w:val="005C59BA"/>
    <w:rsid w:val="005D5A8E"/>
    <w:rsid w:val="005D7B63"/>
    <w:rsid w:val="005E1A80"/>
    <w:rsid w:val="005E317D"/>
    <w:rsid w:val="005F0145"/>
    <w:rsid w:val="005F7CCF"/>
    <w:rsid w:val="00601FE2"/>
    <w:rsid w:val="006028AB"/>
    <w:rsid w:val="00605603"/>
    <w:rsid w:val="00607984"/>
    <w:rsid w:val="00610955"/>
    <w:rsid w:val="006134B3"/>
    <w:rsid w:val="00614B70"/>
    <w:rsid w:val="00636C0B"/>
    <w:rsid w:val="00637C4B"/>
    <w:rsid w:val="00645D2A"/>
    <w:rsid w:val="00651FAC"/>
    <w:rsid w:val="006533A9"/>
    <w:rsid w:val="00653D0B"/>
    <w:rsid w:val="00653DBB"/>
    <w:rsid w:val="00660EE8"/>
    <w:rsid w:val="0066287D"/>
    <w:rsid w:val="00667517"/>
    <w:rsid w:val="00667E93"/>
    <w:rsid w:val="00670618"/>
    <w:rsid w:val="00671B7D"/>
    <w:rsid w:val="00672F67"/>
    <w:rsid w:val="00692055"/>
    <w:rsid w:val="006A1D2E"/>
    <w:rsid w:val="006A6562"/>
    <w:rsid w:val="006B0E34"/>
    <w:rsid w:val="006B2B59"/>
    <w:rsid w:val="006B32E6"/>
    <w:rsid w:val="006B45C9"/>
    <w:rsid w:val="006B78AE"/>
    <w:rsid w:val="006C4B06"/>
    <w:rsid w:val="006C6A56"/>
    <w:rsid w:val="006C7C49"/>
    <w:rsid w:val="006D5FC5"/>
    <w:rsid w:val="006E7578"/>
    <w:rsid w:val="006F4591"/>
    <w:rsid w:val="00701031"/>
    <w:rsid w:val="007021FF"/>
    <w:rsid w:val="00704AF5"/>
    <w:rsid w:val="00705027"/>
    <w:rsid w:val="00705384"/>
    <w:rsid w:val="007053BE"/>
    <w:rsid w:val="00711081"/>
    <w:rsid w:val="0071344E"/>
    <w:rsid w:val="00714172"/>
    <w:rsid w:val="00714390"/>
    <w:rsid w:val="00716083"/>
    <w:rsid w:val="007177B6"/>
    <w:rsid w:val="0071798E"/>
    <w:rsid w:val="007209A5"/>
    <w:rsid w:val="00720F52"/>
    <w:rsid w:val="00723021"/>
    <w:rsid w:val="00724B7A"/>
    <w:rsid w:val="00736C13"/>
    <w:rsid w:val="007439C8"/>
    <w:rsid w:val="00743D4A"/>
    <w:rsid w:val="0074427A"/>
    <w:rsid w:val="0074482A"/>
    <w:rsid w:val="007477BA"/>
    <w:rsid w:val="00750D83"/>
    <w:rsid w:val="00751C37"/>
    <w:rsid w:val="007531F5"/>
    <w:rsid w:val="00756EF8"/>
    <w:rsid w:val="00760086"/>
    <w:rsid w:val="0076221C"/>
    <w:rsid w:val="00766D32"/>
    <w:rsid w:val="00767D89"/>
    <w:rsid w:val="00773135"/>
    <w:rsid w:val="00775F76"/>
    <w:rsid w:val="00792802"/>
    <w:rsid w:val="00797D47"/>
    <w:rsid w:val="007A0213"/>
    <w:rsid w:val="007A5456"/>
    <w:rsid w:val="007B1EAA"/>
    <w:rsid w:val="007B2388"/>
    <w:rsid w:val="007C02D1"/>
    <w:rsid w:val="007C1FFD"/>
    <w:rsid w:val="007D4A41"/>
    <w:rsid w:val="007D7121"/>
    <w:rsid w:val="007E3B00"/>
    <w:rsid w:val="007E6ABE"/>
    <w:rsid w:val="007E791B"/>
    <w:rsid w:val="00807EDE"/>
    <w:rsid w:val="00817D88"/>
    <w:rsid w:val="00824EE1"/>
    <w:rsid w:val="00827B40"/>
    <w:rsid w:val="00834262"/>
    <w:rsid w:val="00836A61"/>
    <w:rsid w:val="00837E42"/>
    <w:rsid w:val="0085096D"/>
    <w:rsid w:val="008558EF"/>
    <w:rsid w:val="0085636D"/>
    <w:rsid w:val="00860FF4"/>
    <w:rsid w:val="00866E25"/>
    <w:rsid w:val="00870E33"/>
    <w:rsid w:val="00876191"/>
    <w:rsid w:val="00877CE8"/>
    <w:rsid w:val="00883346"/>
    <w:rsid w:val="008837DB"/>
    <w:rsid w:val="008901F9"/>
    <w:rsid w:val="00890C5D"/>
    <w:rsid w:val="00893421"/>
    <w:rsid w:val="008952B7"/>
    <w:rsid w:val="008A5DCE"/>
    <w:rsid w:val="008B27B4"/>
    <w:rsid w:val="008B76AE"/>
    <w:rsid w:val="008C0EF5"/>
    <w:rsid w:val="008C2D1A"/>
    <w:rsid w:val="008C2E7D"/>
    <w:rsid w:val="008C3117"/>
    <w:rsid w:val="008C365F"/>
    <w:rsid w:val="008C5736"/>
    <w:rsid w:val="008C6E6C"/>
    <w:rsid w:val="008C7185"/>
    <w:rsid w:val="008D3167"/>
    <w:rsid w:val="008D46CE"/>
    <w:rsid w:val="008E2ECC"/>
    <w:rsid w:val="008E3C86"/>
    <w:rsid w:val="008F03E7"/>
    <w:rsid w:val="008F2D2A"/>
    <w:rsid w:val="008F339E"/>
    <w:rsid w:val="008F5D1F"/>
    <w:rsid w:val="009017F9"/>
    <w:rsid w:val="0090268B"/>
    <w:rsid w:val="00906ABF"/>
    <w:rsid w:val="00910663"/>
    <w:rsid w:val="00915CD1"/>
    <w:rsid w:val="009163F1"/>
    <w:rsid w:val="00921BE1"/>
    <w:rsid w:val="00921CEE"/>
    <w:rsid w:val="009243E9"/>
    <w:rsid w:val="00927228"/>
    <w:rsid w:val="00930CD9"/>
    <w:rsid w:val="009353DA"/>
    <w:rsid w:val="00943A7C"/>
    <w:rsid w:val="00965876"/>
    <w:rsid w:val="009664A1"/>
    <w:rsid w:val="00966E58"/>
    <w:rsid w:val="00971305"/>
    <w:rsid w:val="00971948"/>
    <w:rsid w:val="009732CF"/>
    <w:rsid w:val="009756B0"/>
    <w:rsid w:val="009763BF"/>
    <w:rsid w:val="00981971"/>
    <w:rsid w:val="009A101F"/>
    <w:rsid w:val="009A453D"/>
    <w:rsid w:val="009A47C9"/>
    <w:rsid w:val="009A5717"/>
    <w:rsid w:val="009A65F6"/>
    <w:rsid w:val="009C1A55"/>
    <w:rsid w:val="009C3CDA"/>
    <w:rsid w:val="009C6DD3"/>
    <w:rsid w:val="009C6EC8"/>
    <w:rsid w:val="009D1318"/>
    <w:rsid w:val="009D387D"/>
    <w:rsid w:val="009D420C"/>
    <w:rsid w:val="009D62E6"/>
    <w:rsid w:val="009D7500"/>
    <w:rsid w:val="009E146C"/>
    <w:rsid w:val="009E1FFE"/>
    <w:rsid w:val="009E208B"/>
    <w:rsid w:val="009E442F"/>
    <w:rsid w:val="009F411E"/>
    <w:rsid w:val="009F5F5C"/>
    <w:rsid w:val="009F63B6"/>
    <w:rsid w:val="009F6E0F"/>
    <w:rsid w:val="009F7F02"/>
    <w:rsid w:val="00A02322"/>
    <w:rsid w:val="00A110DC"/>
    <w:rsid w:val="00A121F7"/>
    <w:rsid w:val="00A1254D"/>
    <w:rsid w:val="00A13F1B"/>
    <w:rsid w:val="00A20AA4"/>
    <w:rsid w:val="00A21C36"/>
    <w:rsid w:val="00A25820"/>
    <w:rsid w:val="00A279E5"/>
    <w:rsid w:val="00A33EFF"/>
    <w:rsid w:val="00A35F6B"/>
    <w:rsid w:val="00A40073"/>
    <w:rsid w:val="00A47EC7"/>
    <w:rsid w:val="00A50847"/>
    <w:rsid w:val="00A519FF"/>
    <w:rsid w:val="00A54E2A"/>
    <w:rsid w:val="00A554E8"/>
    <w:rsid w:val="00A574A1"/>
    <w:rsid w:val="00A65B83"/>
    <w:rsid w:val="00A67E1D"/>
    <w:rsid w:val="00A764C0"/>
    <w:rsid w:val="00A76647"/>
    <w:rsid w:val="00A84759"/>
    <w:rsid w:val="00A93DEE"/>
    <w:rsid w:val="00AA5025"/>
    <w:rsid w:val="00AC61B8"/>
    <w:rsid w:val="00AC69AB"/>
    <w:rsid w:val="00AD10DB"/>
    <w:rsid w:val="00AD45D3"/>
    <w:rsid w:val="00AE27C9"/>
    <w:rsid w:val="00AE5BAE"/>
    <w:rsid w:val="00AF0F53"/>
    <w:rsid w:val="00AF18C5"/>
    <w:rsid w:val="00AF2BAD"/>
    <w:rsid w:val="00B02460"/>
    <w:rsid w:val="00B07A76"/>
    <w:rsid w:val="00B1572D"/>
    <w:rsid w:val="00B2383D"/>
    <w:rsid w:val="00B424ED"/>
    <w:rsid w:val="00B43024"/>
    <w:rsid w:val="00B439FD"/>
    <w:rsid w:val="00B47C9E"/>
    <w:rsid w:val="00B50AAA"/>
    <w:rsid w:val="00B55D14"/>
    <w:rsid w:val="00B62A3E"/>
    <w:rsid w:val="00B739E5"/>
    <w:rsid w:val="00B73BA7"/>
    <w:rsid w:val="00B74B76"/>
    <w:rsid w:val="00B7527C"/>
    <w:rsid w:val="00B762AF"/>
    <w:rsid w:val="00B80CF1"/>
    <w:rsid w:val="00B83082"/>
    <w:rsid w:val="00B84774"/>
    <w:rsid w:val="00B866F7"/>
    <w:rsid w:val="00B87234"/>
    <w:rsid w:val="00B93C05"/>
    <w:rsid w:val="00B97A9D"/>
    <w:rsid w:val="00BA4276"/>
    <w:rsid w:val="00BB11E2"/>
    <w:rsid w:val="00BB12EF"/>
    <w:rsid w:val="00BB17AD"/>
    <w:rsid w:val="00BB55C4"/>
    <w:rsid w:val="00BB60D0"/>
    <w:rsid w:val="00BB637E"/>
    <w:rsid w:val="00BB6DE9"/>
    <w:rsid w:val="00BC0D1A"/>
    <w:rsid w:val="00BC131B"/>
    <w:rsid w:val="00BC5BEF"/>
    <w:rsid w:val="00BC6613"/>
    <w:rsid w:val="00BD42FD"/>
    <w:rsid w:val="00BD5114"/>
    <w:rsid w:val="00BE032C"/>
    <w:rsid w:val="00BE7F26"/>
    <w:rsid w:val="00C05C4A"/>
    <w:rsid w:val="00C10C79"/>
    <w:rsid w:val="00C12EB8"/>
    <w:rsid w:val="00C13FAC"/>
    <w:rsid w:val="00C20A05"/>
    <w:rsid w:val="00C274CD"/>
    <w:rsid w:val="00C3250E"/>
    <w:rsid w:val="00C40233"/>
    <w:rsid w:val="00C41E9C"/>
    <w:rsid w:val="00C52C99"/>
    <w:rsid w:val="00C53E97"/>
    <w:rsid w:val="00C54F0C"/>
    <w:rsid w:val="00C57B23"/>
    <w:rsid w:val="00C61FBB"/>
    <w:rsid w:val="00C62E19"/>
    <w:rsid w:val="00C64649"/>
    <w:rsid w:val="00C64AAE"/>
    <w:rsid w:val="00C71FA9"/>
    <w:rsid w:val="00C77AA1"/>
    <w:rsid w:val="00C8402F"/>
    <w:rsid w:val="00C847A4"/>
    <w:rsid w:val="00C863BB"/>
    <w:rsid w:val="00C87A12"/>
    <w:rsid w:val="00C940A0"/>
    <w:rsid w:val="00C963F1"/>
    <w:rsid w:val="00CA092A"/>
    <w:rsid w:val="00CA2A08"/>
    <w:rsid w:val="00CA2BB4"/>
    <w:rsid w:val="00CA7BAF"/>
    <w:rsid w:val="00CB6FF0"/>
    <w:rsid w:val="00CB7FFB"/>
    <w:rsid w:val="00CC1F90"/>
    <w:rsid w:val="00CC32A9"/>
    <w:rsid w:val="00CC587D"/>
    <w:rsid w:val="00CC6551"/>
    <w:rsid w:val="00CD62FD"/>
    <w:rsid w:val="00CD65FB"/>
    <w:rsid w:val="00CE1B67"/>
    <w:rsid w:val="00CE69F7"/>
    <w:rsid w:val="00CE75AD"/>
    <w:rsid w:val="00CF0F5D"/>
    <w:rsid w:val="00CF699F"/>
    <w:rsid w:val="00CF75BA"/>
    <w:rsid w:val="00D04F20"/>
    <w:rsid w:val="00D11622"/>
    <w:rsid w:val="00D13D70"/>
    <w:rsid w:val="00D148D8"/>
    <w:rsid w:val="00D16E6B"/>
    <w:rsid w:val="00D25E9B"/>
    <w:rsid w:val="00D304F5"/>
    <w:rsid w:val="00D30D67"/>
    <w:rsid w:val="00D3142D"/>
    <w:rsid w:val="00D3248C"/>
    <w:rsid w:val="00D333BF"/>
    <w:rsid w:val="00D3367A"/>
    <w:rsid w:val="00D413E9"/>
    <w:rsid w:val="00D4273C"/>
    <w:rsid w:val="00D43F4E"/>
    <w:rsid w:val="00D45ADA"/>
    <w:rsid w:val="00D4621D"/>
    <w:rsid w:val="00D500A1"/>
    <w:rsid w:val="00D51AF9"/>
    <w:rsid w:val="00D55CED"/>
    <w:rsid w:val="00D55E3E"/>
    <w:rsid w:val="00D608F1"/>
    <w:rsid w:val="00D61D15"/>
    <w:rsid w:val="00D626C0"/>
    <w:rsid w:val="00D64742"/>
    <w:rsid w:val="00D67F86"/>
    <w:rsid w:val="00D70964"/>
    <w:rsid w:val="00D71A57"/>
    <w:rsid w:val="00D83319"/>
    <w:rsid w:val="00D93E59"/>
    <w:rsid w:val="00DA5C54"/>
    <w:rsid w:val="00DA6B7B"/>
    <w:rsid w:val="00DA72C8"/>
    <w:rsid w:val="00DA7774"/>
    <w:rsid w:val="00DB3D8F"/>
    <w:rsid w:val="00DB6495"/>
    <w:rsid w:val="00DC6F75"/>
    <w:rsid w:val="00DD0413"/>
    <w:rsid w:val="00DD07C9"/>
    <w:rsid w:val="00DD3847"/>
    <w:rsid w:val="00DD5C4D"/>
    <w:rsid w:val="00DE375E"/>
    <w:rsid w:val="00DE7AC8"/>
    <w:rsid w:val="00DF1CBF"/>
    <w:rsid w:val="00E01693"/>
    <w:rsid w:val="00E01EF1"/>
    <w:rsid w:val="00E07CBA"/>
    <w:rsid w:val="00E14D09"/>
    <w:rsid w:val="00E213AC"/>
    <w:rsid w:val="00E25059"/>
    <w:rsid w:val="00E309C6"/>
    <w:rsid w:val="00E33478"/>
    <w:rsid w:val="00E33D31"/>
    <w:rsid w:val="00E344EA"/>
    <w:rsid w:val="00E3471B"/>
    <w:rsid w:val="00E36772"/>
    <w:rsid w:val="00E4016B"/>
    <w:rsid w:val="00E436F3"/>
    <w:rsid w:val="00E466E6"/>
    <w:rsid w:val="00E56311"/>
    <w:rsid w:val="00E61221"/>
    <w:rsid w:val="00E84A3D"/>
    <w:rsid w:val="00E90166"/>
    <w:rsid w:val="00E9239A"/>
    <w:rsid w:val="00E962C5"/>
    <w:rsid w:val="00EA1A44"/>
    <w:rsid w:val="00EA7E9D"/>
    <w:rsid w:val="00EB0959"/>
    <w:rsid w:val="00EB450D"/>
    <w:rsid w:val="00EB7BB4"/>
    <w:rsid w:val="00EC32AE"/>
    <w:rsid w:val="00EC3B59"/>
    <w:rsid w:val="00EC6CD4"/>
    <w:rsid w:val="00ED068D"/>
    <w:rsid w:val="00ED2D33"/>
    <w:rsid w:val="00ED578F"/>
    <w:rsid w:val="00ED6080"/>
    <w:rsid w:val="00EE3241"/>
    <w:rsid w:val="00EE379B"/>
    <w:rsid w:val="00EE6A7D"/>
    <w:rsid w:val="00EF1AB1"/>
    <w:rsid w:val="00EF3AB7"/>
    <w:rsid w:val="00F062C5"/>
    <w:rsid w:val="00F107AD"/>
    <w:rsid w:val="00F20965"/>
    <w:rsid w:val="00F24E43"/>
    <w:rsid w:val="00F4014F"/>
    <w:rsid w:val="00F42E47"/>
    <w:rsid w:val="00F50394"/>
    <w:rsid w:val="00F567D7"/>
    <w:rsid w:val="00F619CE"/>
    <w:rsid w:val="00F751A5"/>
    <w:rsid w:val="00F77C3F"/>
    <w:rsid w:val="00F80F74"/>
    <w:rsid w:val="00F92FDB"/>
    <w:rsid w:val="00FA1FE0"/>
    <w:rsid w:val="00FB0225"/>
    <w:rsid w:val="00FB09B6"/>
    <w:rsid w:val="00FB4D10"/>
    <w:rsid w:val="00FC25EA"/>
    <w:rsid w:val="00FC3B59"/>
    <w:rsid w:val="00FC533B"/>
    <w:rsid w:val="00FD056E"/>
    <w:rsid w:val="00FE4540"/>
    <w:rsid w:val="00FF0535"/>
    <w:rsid w:val="00FF4D1C"/>
    <w:rsid w:val="00FF5AC7"/>
    <w:rsid w:val="00FF7E61"/>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9FDCD8A"/>
  <w15:docId w15:val="{C85BDF84-9FB0-492F-8944-F7AF9E07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A7E"/>
    <w:pPr>
      <w:ind w:left="851"/>
    </w:pPr>
  </w:style>
  <w:style w:type="paragraph" w:styleId="Overskrift1">
    <w:name w:val="heading 1"/>
    <w:basedOn w:val="Normal"/>
    <w:next w:val="Normal"/>
    <w:link w:val="Overskrift1Tegn"/>
    <w:autoRedefine/>
    <w:uiPriority w:val="9"/>
    <w:qFormat/>
    <w:rsid w:val="00C10C79"/>
    <w:pPr>
      <w:keepNext/>
      <w:keepLines/>
      <w:numPr>
        <w:numId w:val="2"/>
      </w:numPr>
      <w:spacing w:before="360" w:after="240" w:line="240" w:lineRule="auto"/>
      <w:ind w:left="851" w:hanging="851"/>
      <w:outlineLvl w:val="0"/>
    </w:pPr>
    <w:rPr>
      <w:rFonts w:asciiTheme="majorHAnsi" w:eastAsiaTheme="majorEastAsia" w:hAnsiTheme="majorHAnsi" w:cstheme="majorBidi"/>
      <w:b/>
      <w:sz w:val="28"/>
      <w:szCs w:val="32"/>
    </w:rPr>
  </w:style>
  <w:style w:type="paragraph" w:styleId="Overskrift2">
    <w:name w:val="heading 2"/>
    <w:basedOn w:val="Normal"/>
    <w:next w:val="Normal"/>
    <w:link w:val="Overskrift2Tegn"/>
    <w:autoRedefine/>
    <w:uiPriority w:val="9"/>
    <w:qFormat/>
    <w:rsid w:val="00723021"/>
    <w:pPr>
      <w:keepNext/>
      <w:keepLines/>
      <w:numPr>
        <w:ilvl w:val="1"/>
        <w:numId w:val="2"/>
      </w:numPr>
      <w:spacing w:before="240"/>
      <w:ind w:left="851" w:hanging="851"/>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autoRedefine/>
    <w:qFormat/>
    <w:rsid w:val="0018276C"/>
    <w:pPr>
      <w:keepNext/>
      <w:keepLines/>
      <w:numPr>
        <w:ilvl w:val="2"/>
        <w:numId w:val="2"/>
      </w:numPr>
      <w:spacing w:before="240"/>
      <w:ind w:left="851" w:hanging="851"/>
      <w:outlineLvl w:val="2"/>
    </w:pPr>
    <w:rPr>
      <w:rFonts w:asciiTheme="majorHAnsi" w:eastAsiaTheme="majorEastAsia" w:hAnsiTheme="majorHAnsi" w:cstheme="majorBidi"/>
      <w:b/>
      <w:sz w:val="24"/>
      <w:szCs w:val="24"/>
    </w:rPr>
  </w:style>
  <w:style w:type="paragraph" w:styleId="Overskrift4">
    <w:name w:val="heading 4"/>
    <w:basedOn w:val="Normal"/>
    <w:next w:val="Normal"/>
    <w:link w:val="Overskrift4Tegn"/>
    <w:autoRedefine/>
    <w:qFormat/>
    <w:rsid w:val="00BE032C"/>
    <w:pPr>
      <w:keepNext/>
      <w:keepLines/>
      <w:numPr>
        <w:ilvl w:val="3"/>
        <w:numId w:val="2"/>
      </w:numPr>
      <w:spacing w:before="40" w:after="0"/>
      <w:outlineLvl w:val="3"/>
    </w:pPr>
    <w:rPr>
      <w:rFonts w:asciiTheme="majorHAnsi" w:eastAsiaTheme="majorEastAsia" w:hAnsiTheme="majorHAnsi" w:cstheme="majorBidi"/>
      <w:b/>
      <w:iCs/>
    </w:rPr>
  </w:style>
  <w:style w:type="paragraph" w:styleId="Overskrift5">
    <w:name w:val="heading 5"/>
    <w:basedOn w:val="Normal"/>
    <w:next w:val="Normal"/>
    <w:link w:val="Overskrift5Tegn"/>
    <w:qFormat/>
    <w:rsid w:val="00870E33"/>
    <w:pPr>
      <w:keepNext/>
      <w:keepLines/>
      <w:numPr>
        <w:ilvl w:val="4"/>
        <w:numId w:val="2"/>
      </w:numPr>
      <w:spacing w:before="40" w:after="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qFormat/>
    <w:rsid w:val="00870E33"/>
    <w:pPr>
      <w:keepNext/>
      <w:keepLines/>
      <w:numPr>
        <w:ilvl w:val="5"/>
        <w:numId w:val="2"/>
      </w:numPr>
      <w:spacing w:before="40" w:after="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nhideWhenUsed/>
    <w:qFormat/>
    <w:rsid w:val="00870E33"/>
    <w:pPr>
      <w:keepNext/>
      <w:keepLines/>
      <w:numPr>
        <w:ilvl w:val="6"/>
        <w:numId w:val="2"/>
      </w:numPr>
      <w:spacing w:before="40" w:after="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nhideWhenUsed/>
    <w:qFormat/>
    <w:rsid w:val="00870E3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nhideWhenUsed/>
    <w:qFormat/>
    <w:rsid w:val="00870E3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semiHidden/>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character" w:customStyle="1" w:styleId="Overskrift1Tegn">
    <w:name w:val="Overskrift 1 Tegn"/>
    <w:basedOn w:val="Standardskriftforavsnitt"/>
    <w:link w:val="Overskrift1"/>
    <w:uiPriority w:val="9"/>
    <w:rsid w:val="00C10C79"/>
    <w:rPr>
      <w:rFonts w:asciiTheme="majorHAnsi" w:eastAsiaTheme="majorEastAsia" w:hAnsiTheme="majorHAnsi" w:cstheme="majorBidi"/>
      <w:b/>
      <w:sz w:val="28"/>
      <w:szCs w:val="32"/>
    </w:rPr>
  </w:style>
  <w:style w:type="character" w:customStyle="1" w:styleId="Overskrift2Tegn">
    <w:name w:val="Overskrift 2 Tegn"/>
    <w:basedOn w:val="Standardskriftforavsnitt"/>
    <w:link w:val="Overskrift2"/>
    <w:uiPriority w:val="9"/>
    <w:rsid w:val="00723021"/>
    <w:rPr>
      <w:rFonts w:asciiTheme="majorHAnsi" w:eastAsiaTheme="majorEastAsia" w:hAnsiTheme="majorHAnsi" w:cstheme="majorBidi"/>
      <w:b/>
      <w:sz w:val="26"/>
      <w:szCs w:val="26"/>
    </w:rPr>
  </w:style>
  <w:style w:type="paragraph" w:styleId="Topptekst">
    <w:name w:val="header"/>
    <w:basedOn w:val="Normal"/>
    <w:link w:val="TopptekstTegn"/>
    <w:uiPriority w:val="99"/>
    <w:rsid w:val="000B6579"/>
    <w:pPr>
      <w:tabs>
        <w:tab w:val="center" w:pos="4536"/>
        <w:tab w:val="right" w:pos="9072"/>
      </w:tabs>
      <w:spacing w:line="200" w:lineRule="atLeast"/>
    </w:pPr>
    <w:rPr>
      <w:sz w:val="18"/>
    </w:rPr>
  </w:style>
  <w:style w:type="character" w:customStyle="1" w:styleId="TopptekstTegn">
    <w:name w:val="Topptekst Tegn"/>
    <w:basedOn w:val="Standardskriftforavsnitt"/>
    <w:link w:val="Topptekst"/>
    <w:uiPriority w:val="99"/>
    <w:rsid w:val="000B6579"/>
    <w:rPr>
      <w:sz w:val="18"/>
    </w:rPr>
  </w:style>
  <w:style w:type="paragraph" w:styleId="Bunntekst">
    <w:name w:val="footer"/>
    <w:basedOn w:val="Normal"/>
    <w:link w:val="BunntekstTegn"/>
    <w:uiPriority w:val="99"/>
    <w:rsid w:val="000B6579"/>
    <w:pPr>
      <w:tabs>
        <w:tab w:val="center" w:pos="4536"/>
        <w:tab w:val="right" w:pos="9072"/>
      </w:tabs>
      <w:spacing w:line="200" w:lineRule="atLeast"/>
    </w:pPr>
    <w:rPr>
      <w:sz w:val="18"/>
    </w:rPr>
  </w:style>
  <w:style w:type="character" w:customStyle="1" w:styleId="BunntekstTegn">
    <w:name w:val="Bunntekst Tegn"/>
    <w:basedOn w:val="Standardskriftforavsnitt"/>
    <w:link w:val="Bunntekst"/>
    <w:uiPriority w:val="99"/>
    <w:rsid w:val="000B6579"/>
    <w:rPr>
      <w:sz w:val="18"/>
    </w:rPr>
  </w:style>
  <w:style w:type="table" w:styleId="Tabellrutenett">
    <w:name w:val="Table Grid"/>
    <w:basedOn w:val="Vanligtabell"/>
    <w:uiPriority w:val="39"/>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B2383D"/>
    <w:rPr>
      <w:color w:val="808080"/>
    </w:rPr>
  </w:style>
  <w:style w:type="character" w:customStyle="1" w:styleId="Overskrift3Tegn">
    <w:name w:val="Overskrift 3 Tegn"/>
    <w:basedOn w:val="Standardskriftforavsnitt"/>
    <w:link w:val="Overskrift3"/>
    <w:rsid w:val="0018276C"/>
    <w:rPr>
      <w:rFonts w:asciiTheme="majorHAnsi" w:eastAsiaTheme="majorEastAsia" w:hAnsiTheme="majorHAnsi" w:cstheme="majorBidi"/>
      <w:b/>
      <w:sz w:val="24"/>
      <w:szCs w:val="24"/>
    </w:rPr>
  </w:style>
  <w:style w:type="character" w:styleId="Hyperkobling">
    <w:name w:val="Hyperlink"/>
    <w:basedOn w:val="Standardskriftforavsnitt"/>
    <w:uiPriority w:val="99"/>
    <w:rsid w:val="00A554E8"/>
    <w:rPr>
      <w:color w:val="006BB3" w:themeColor="hyperlink"/>
      <w:u w:val="single"/>
    </w:rPr>
  </w:style>
  <w:style w:type="paragraph" w:styleId="Undertittel">
    <w:name w:val="Subtitle"/>
    <w:basedOn w:val="Normal"/>
    <w:next w:val="Normal"/>
    <w:link w:val="UndertittelTegn"/>
    <w:uiPriority w:val="11"/>
    <w:rsid w:val="00714172"/>
    <w:pPr>
      <w:numPr>
        <w:ilvl w:val="1"/>
      </w:numPr>
      <w:spacing w:before="240" w:line="240" w:lineRule="auto"/>
      <w:ind w:left="851"/>
    </w:pPr>
    <w:rPr>
      <w:rFonts w:eastAsiaTheme="minorEastAsia"/>
      <w:b/>
      <w:spacing w:val="15"/>
      <w:sz w:val="32"/>
    </w:rPr>
  </w:style>
  <w:style w:type="character" w:customStyle="1" w:styleId="UndertittelTegn">
    <w:name w:val="Undertittel Tegn"/>
    <w:basedOn w:val="Standardskriftforavsnitt"/>
    <w:link w:val="Undertittel"/>
    <w:uiPriority w:val="11"/>
    <w:rsid w:val="00714172"/>
    <w:rPr>
      <w:rFonts w:eastAsiaTheme="minorEastAsia"/>
      <w:b/>
      <w:spacing w:val="15"/>
      <w:sz w:val="32"/>
    </w:rPr>
  </w:style>
  <w:style w:type="paragraph" w:customStyle="1" w:styleId="NummerertOverskrift">
    <w:name w:val="Nummerert Overskrift"/>
    <w:basedOn w:val="Overskrift1"/>
    <w:rsid w:val="00714172"/>
    <w:pPr>
      <w:numPr>
        <w:numId w:val="1"/>
      </w:numPr>
      <w:ind w:left="369" w:hanging="369"/>
    </w:pPr>
  </w:style>
  <w:style w:type="paragraph" w:styleId="Bobletekst">
    <w:name w:val="Balloon Text"/>
    <w:basedOn w:val="Normal"/>
    <w:link w:val="BobletekstTegn"/>
    <w:uiPriority w:val="99"/>
    <w:semiHidden/>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character" w:customStyle="1" w:styleId="Overskrift4Tegn">
    <w:name w:val="Overskrift 4 Tegn"/>
    <w:basedOn w:val="Standardskriftforavsnitt"/>
    <w:link w:val="Overskrift4"/>
    <w:rsid w:val="00BE032C"/>
    <w:rPr>
      <w:rFonts w:asciiTheme="majorHAnsi" w:eastAsiaTheme="majorEastAsia" w:hAnsiTheme="majorHAnsi" w:cstheme="majorBidi"/>
      <w:b/>
      <w:iCs/>
    </w:rPr>
  </w:style>
  <w:style w:type="character" w:customStyle="1" w:styleId="Overskrift5Tegn">
    <w:name w:val="Overskrift 5 Tegn"/>
    <w:basedOn w:val="Standardskriftforavsnitt"/>
    <w:link w:val="Overskrift5"/>
    <w:rsid w:val="00870E33"/>
    <w:rPr>
      <w:rFonts w:asciiTheme="majorHAnsi" w:eastAsiaTheme="majorEastAsia" w:hAnsiTheme="majorHAnsi" w:cstheme="majorBidi"/>
      <w:color w:val="BF9500" w:themeColor="accent1" w:themeShade="BF"/>
    </w:rPr>
  </w:style>
  <w:style w:type="character" w:customStyle="1" w:styleId="Overskrift6Tegn">
    <w:name w:val="Overskrift 6 Tegn"/>
    <w:basedOn w:val="Standardskriftforavsnitt"/>
    <w:link w:val="Overskrift6"/>
    <w:rsid w:val="00870E33"/>
    <w:rPr>
      <w:rFonts w:asciiTheme="majorHAnsi" w:eastAsiaTheme="majorEastAsia" w:hAnsiTheme="majorHAnsi" w:cstheme="majorBidi"/>
      <w:color w:val="7F6300" w:themeColor="accent1" w:themeShade="7F"/>
    </w:rPr>
  </w:style>
  <w:style w:type="character" w:customStyle="1" w:styleId="Overskrift7Tegn">
    <w:name w:val="Overskrift 7 Tegn"/>
    <w:basedOn w:val="Standardskriftforavsnitt"/>
    <w:link w:val="Overskrift7"/>
    <w:rsid w:val="00870E33"/>
    <w:rPr>
      <w:rFonts w:asciiTheme="majorHAnsi" w:eastAsiaTheme="majorEastAsia" w:hAnsiTheme="majorHAnsi" w:cstheme="majorBidi"/>
      <w:i/>
      <w:iCs/>
      <w:color w:val="7F6300" w:themeColor="accent1" w:themeShade="7F"/>
    </w:rPr>
  </w:style>
  <w:style w:type="character" w:customStyle="1" w:styleId="Overskrift8Tegn">
    <w:name w:val="Overskrift 8 Tegn"/>
    <w:basedOn w:val="Standardskriftforavsnitt"/>
    <w:link w:val="Overskrift8"/>
    <w:rsid w:val="00870E3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rsid w:val="00870E33"/>
    <w:rPr>
      <w:rFonts w:asciiTheme="majorHAnsi" w:eastAsiaTheme="majorEastAsia" w:hAnsiTheme="majorHAnsi" w:cstheme="majorBidi"/>
      <w:i/>
      <w:iCs/>
      <w:color w:val="272727" w:themeColor="text1" w:themeTint="D8"/>
      <w:sz w:val="21"/>
      <w:szCs w:val="21"/>
    </w:rPr>
  </w:style>
  <w:style w:type="paragraph" w:customStyle="1" w:styleId="Overskiftutennummer">
    <w:name w:val="Overskift uten nummer"/>
    <w:basedOn w:val="Overskrift1"/>
    <w:link w:val="OverskiftutennummerChar"/>
    <w:rsid w:val="00D55E3E"/>
    <w:pPr>
      <w:numPr>
        <w:numId w:val="0"/>
      </w:numPr>
    </w:pPr>
  </w:style>
  <w:style w:type="paragraph" w:styleId="Listeavsnitt">
    <w:name w:val="List Paragraph"/>
    <w:basedOn w:val="Normal"/>
    <w:autoRedefine/>
    <w:uiPriority w:val="34"/>
    <w:qFormat/>
    <w:rsid w:val="00D51AF9"/>
    <w:pPr>
      <w:numPr>
        <w:numId w:val="4"/>
      </w:numPr>
      <w:overflowPunct w:val="0"/>
      <w:autoSpaceDE w:val="0"/>
      <w:autoSpaceDN w:val="0"/>
      <w:adjustRightInd w:val="0"/>
      <w:spacing w:after="240" w:line="240" w:lineRule="auto"/>
      <w:contextualSpacing/>
      <w:textAlignment w:val="baseline"/>
    </w:pPr>
    <w:rPr>
      <w:rFonts w:ascii="Arial" w:eastAsia="Times New Roman" w:hAnsi="Arial" w:cs="Arial"/>
      <w:szCs w:val="20"/>
      <w:lang w:eastAsia="nb-NO"/>
    </w:rPr>
  </w:style>
  <w:style w:type="character" w:customStyle="1" w:styleId="OverskiftutennummerChar">
    <w:name w:val="Overskift uten nummer Char"/>
    <w:basedOn w:val="Overskrift1Tegn"/>
    <w:link w:val="Overskiftutennummer"/>
    <w:rsid w:val="00D55E3E"/>
    <w:rPr>
      <w:rFonts w:asciiTheme="majorHAnsi" w:eastAsiaTheme="majorEastAsia" w:hAnsiTheme="majorHAnsi" w:cstheme="majorBidi"/>
      <w:b/>
      <w:sz w:val="28"/>
      <w:szCs w:val="32"/>
    </w:rPr>
  </w:style>
  <w:style w:type="character" w:styleId="Merknadsreferanse">
    <w:name w:val="annotation reference"/>
    <w:basedOn w:val="Standardskriftforavsnitt"/>
    <w:rsid w:val="00ED6080"/>
    <w:rPr>
      <w:sz w:val="16"/>
      <w:szCs w:val="16"/>
    </w:rPr>
  </w:style>
  <w:style w:type="paragraph" w:styleId="Merknadstekst">
    <w:name w:val="annotation text"/>
    <w:basedOn w:val="Normal"/>
    <w:link w:val="MerknadstekstTegn"/>
    <w:rsid w:val="00ED6080"/>
    <w:pPr>
      <w:overflowPunct w:val="0"/>
      <w:autoSpaceDE w:val="0"/>
      <w:autoSpaceDN w:val="0"/>
      <w:adjustRightInd w:val="0"/>
      <w:spacing w:after="0" w:line="240" w:lineRule="auto"/>
      <w:ind w:left="0"/>
      <w:textAlignment w:val="baseline"/>
    </w:pPr>
    <w:rPr>
      <w:rFonts w:ascii="Arial" w:eastAsia="Times New Roman" w:hAnsi="Arial" w:cs="Times New Roman"/>
      <w:sz w:val="20"/>
      <w:szCs w:val="20"/>
      <w:lang w:eastAsia="nb-NO"/>
    </w:rPr>
  </w:style>
  <w:style w:type="character" w:customStyle="1" w:styleId="MerknadstekstTegn">
    <w:name w:val="Merknadstekst Tegn"/>
    <w:basedOn w:val="Standardskriftforavsnitt"/>
    <w:link w:val="Merknadstekst"/>
    <w:rsid w:val="00ED6080"/>
    <w:rPr>
      <w:rFonts w:ascii="Arial" w:eastAsia="Times New Roman" w:hAnsi="Arial" w:cs="Times New Roman"/>
      <w:sz w:val="20"/>
      <w:szCs w:val="20"/>
      <w:lang w:eastAsia="nb-NO"/>
    </w:rPr>
  </w:style>
  <w:style w:type="paragraph" w:styleId="Punktliste">
    <w:name w:val="List Bullet"/>
    <w:basedOn w:val="Normal"/>
    <w:autoRedefine/>
    <w:rsid w:val="00775F76"/>
    <w:pPr>
      <w:numPr>
        <w:numId w:val="3"/>
      </w:num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customStyle="1" w:styleId="Vanlig">
    <w:name w:val="Vanlig"/>
    <w:basedOn w:val="Normal"/>
    <w:link w:val="VanligChar"/>
    <w:rsid w:val="00775F76"/>
    <w:pPr>
      <w:overflowPunct w:val="0"/>
      <w:autoSpaceDE w:val="0"/>
      <w:autoSpaceDN w:val="0"/>
      <w:adjustRightInd w:val="0"/>
      <w:spacing w:before="120" w:after="0" w:line="240" w:lineRule="auto"/>
      <w:ind w:left="0"/>
      <w:jc w:val="both"/>
      <w:textAlignment w:val="baseline"/>
    </w:pPr>
    <w:rPr>
      <w:rFonts w:ascii="Arial" w:eastAsia="Times New Roman" w:hAnsi="Arial" w:cs="Times New Roman"/>
      <w:sz w:val="24"/>
      <w:szCs w:val="20"/>
      <w:lang w:eastAsia="nb-NO"/>
    </w:rPr>
  </w:style>
  <w:style w:type="paragraph" w:styleId="INNH1">
    <w:name w:val="toc 1"/>
    <w:basedOn w:val="Normal"/>
    <w:next w:val="Normal"/>
    <w:autoRedefine/>
    <w:uiPriority w:val="39"/>
    <w:unhideWhenUsed/>
    <w:rsid w:val="008C6E6C"/>
    <w:pPr>
      <w:tabs>
        <w:tab w:val="right" w:leader="dot" w:pos="9062"/>
      </w:tabs>
      <w:spacing w:before="120" w:after="120"/>
      <w:ind w:left="0"/>
    </w:pPr>
    <w:rPr>
      <w:rFonts w:cstheme="minorHAnsi"/>
      <w:b/>
      <w:bCs/>
      <w:caps/>
      <w:sz w:val="20"/>
      <w:szCs w:val="20"/>
    </w:rPr>
  </w:style>
  <w:style w:type="paragraph" w:styleId="INNH2">
    <w:name w:val="toc 2"/>
    <w:basedOn w:val="Normal"/>
    <w:next w:val="Normal"/>
    <w:autoRedefine/>
    <w:uiPriority w:val="39"/>
    <w:unhideWhenUsed/>
    <w:rsid w:val="00A1254D"/>
    <w:pPr>
      <w:spacing w:after="0"/>
      <w:ind w:left="220"/>
    </w:pPr>
    <w:rPr>
      <w:rFonts w:cstheme="minorHAnsi"/>
      <w:smallCaps/>
      <w:sz w:val="20"/>
      <w:szCs w:val="20"/>
    </w:rPr>
  </w:style>
  <w:style w:type="paragraph" w:styleId="INNH3">
    <w:name w:val="toc 3"/>
    <w:basedOn w:val="Normal"/>
    <w:next w:val="Normal"/>
    <w:autoRedefine/>
    <w:uiPriority w:val="39"/>
    <w:unhideWhenUsed/>
    <w:rsid w:val="00A1254D"/>
    <w:pPr>
      <w:spacing w:after="0"/>
      <w:ind w:left="440"/>
    </w:pPr>
    <w:rPr>
      <w:rFonts w:cstheme="minorHAnsi"/>
      <w:i/>
      <w:iCs/>
      <w:sz w:val="20"/>
      <w:szCs w:val="20"/>
    </w:rPr>
  </w:style>
  <w:style w:type="paragraph" w:styleId="INNH4">
    <w:name w:val="toc 4"/>
    <w:basedOn w:val="Normal"/>
    <w:next w:val="Normal"/>
    <w:autoRedefine/>
    <w:uiPriority w:val="39"/>
    <w:unhideWhenUsed/>
    <w:rsid w:val="00A1254D"/>
    <w:pPr>
      <w:spacing w:after="0"/>
      <w:ind w:left="660"/>
    </w:pPr>
    <w:rPr>
      <w:rFonts w:cstheme="minorHAnsi"/>
      <w:sz w:val="18"/>
      <w:szCs w:val="18"/>
    </w:rPr>
  </w:style>
  <w:style w:type="paragraph" w:styleId="INNH5">
    <w:name w:val="toc 5"/>
    <w:basedOn w:val="Normal"/>
    <w:next w:val="Normal"/>
    <w:autoRedefine/>
    <w:uiPriority w:val="39"/>
    <w:unhideWhenUsed/>
    <w:rsid w:val="00A1254D"/>
    <w:pPr>
      <w:spacing w:after="0"/>
      <w:ind w:left="880"/>
    </w:pPr>
    <w:rPr>
      <w:rFonts w:cstheme="minorHAnsi"/>
      <w:sz w:val="18"/>
      <w:szCs w:val="18"/>
    </w:rPr>
  </w:style>
  <w:style w:type="paragraph" w:styleId="INNH6">
    <w:name w:val="toc 6"/>
    <w:basedOn w:val="Normal"/>
    <w:next w:val="Normal"/>
    <w:autoRedefine/>
    <w:uiPriority w:val="39"/>
    <w:unhideWhenUsed/>
    <w:rsid w:val="00A1254D"/>
    <w:pPr>
      <w:spacing w:after="0"/>
      <w:ind w:left="1100"/>
    </w:pPr>
    <w:rPr>
      <w:rFonts w:cstheme="minorHAnsi"/>
      <w:sz w:val="18"/>
      <w:szCs w:val="18"/>
    </w:rPr>
  </w:style>
  <w:style w:type="paragraph" w:styleId="INNH7">
    <w:name w:val="toc 7"/>
    <w:basedOn w:val="Normal"/>
    <w:next w:val="Normal"/>
    <w:autoRedefine/>
    <w:uiPriority w:val="39"/>
    <w:unhideWhenUsed/>
    <w:rsid w:val="00A1254D"/>
    <w:pPr>
      <w:spacing w:after="0"/>
      <w:ind w:left="1320"/>
    </w:pPr>
    <w:rPr>
      <w:rFonts w:cstheme="minorHAnsi"/>
      <w:sz w:val="18"/>
      <w:szCs w:val="18"/>
    </w:rPr>
  </w:style>
  <w:style w:type="paragraph" w:styleId="INNH8">
    <w:name w:val="toc 8"/>
    <w:basedOn w:val="Normal"/>
    <w:next w:val="Normal"/>
    <w:autoRedefine/>
    <w:uiPriority w:val="39"/>
    <w:unhideWhenUsed/>
    <w:rsid w:val="00A1254D"/>
    <w:pPr>
      <w:spacing w:after="0"/>
      <w:ind w:left="1540"/>
    </w:pPr>
    <w:rPr>
      <w:rFonts w:cstheme="minorHAnsi"/>
      <w:sz w:val="18"/>
      <w:szCs w:val="18"/>
    </w:rPr>
  </w:style>
  <w:style w:type="paragraph" w:styleId="INNH9">
    <w:name w:val="toc 9"/>
    <w:basedOn w:val="Normal"/>
    <w:next w:val="Normal"/>
    <w:autoRedefine/>
    <w:uiPriority w:val="39"/>
    <w:unhideWhenUsed/>
    <w:rsid w:val="00A1254D"/>
    <w:pPr>
      <w:spacing w:after="0"/>
      <w:ind w:left="1760"/>
    </w:pPr>
    <w:rPr>
      <w:rFonts w:cstheme="minorHAnsi"/>
      <w:sz w:val="18"/>
      <w:szCs w:val="18"/>
    </w:rPr>
  </w:style>
  <w:style w:type="table" w:customStyle="1" w:styleId="Rutenettabelllys1">
    <w:name w:val="Rutenettabell lys1"/>
    <w:basedOn w:val="Vanligtabell"/>
    <w:uiPriority w:val="40"/>
    <w:rsid w:val="00FF5AC7"/>
    <w:pPr>
      <w:spacing w:after="0" w:line="240" w:lineRule="auto"/>
    </w:pPr>
    <w:rPr>
      <w:rFonts w:ascii="Times New Roman" w:eastAsia="Times New Roman" w:hAnsi="Times New Roman" w:cs="Times New Roman"/>
      <w:sz w:val="20"/>
      <w:szCs w:val="20"/>
      <w:lang w:eastAsia="nb-N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mmentaremne">
    <w:name w:val="annotation subject"/>
    <w:basedOn w:val="Merknadstekst"/>
    <w:next w:val="Merknadstekst"/>
    <w:link w:val="KommentaremneTegn"/>
    <w:uiPriority w:val="99"/>
    <w:unhideWhenUsed/>
    <w:rsid w:val="00B424ED"/>
    <w:pPr>
      <w:overflowPunct/>
      <w:autoSpaceDE/>
      <w:autoSpaceDN/>
      <w:adjustRightInd/>
      <w:spacing w:after="160"/>
      <w:ind w:left="851"/>
      <w:textAlignment w:val="auto"/>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rsid w:val="00B424ED"/>
    <w:rPr>
      <w:rFonts w:ascii="Arial" w:eastAsia="Times New Roman" w:hAnsi="Arial" w:cs="Times New Roman"/>
      <w:b/>
      <w:bCs/>
      <w:sz w:val="20"/>
      <w:szCs w:val="20"/>
      <w:lang w:eastAsia="nb-NO"/>
    </w:rPr>
  </w:style>
  <w:style w:type="paragraph" w:styleId="Bildetekst">
    <w:name w:val="caption"/>
    <w:basedOn w:val="Normal"/>
    <w:next w:val="Normal"/>
    <w:uiPriority w:val="35"/>
    <w:unhideWhenUsed/>
    <w:qFormat/>
    <w:rsid w:val="00A519FF"/>
    <w:pPr>
      <w:spacing w:after="200" w:line="240" w:lineRule="auto"/>
    </w:pPr>
    <w:rPr>
      <w:i/>
      <w:iCs/>
      <w:color w:val="E60000" w:themeColor="text2"/>
      <w:sz w:val="18"/>
      <w:szCs w:val="18"/>
    </w:rPr>
  </w:style>
  <w:style w:type="character" w:customStyle="1" w:styleId="VanligChar">
    <w:name w:val="Vanlig Char"/>
    <w:basedOn w:val="Standardskriftforavsnitt"/>
    <w:link w:val="Vanlig"/>
    <w:rsid w:val="00DC6F75"/>
    <w:rPr>
      <w:rFonts w:ascii="Arial" w:eastAsia="Times New Roman" w:hAnsi="Arial" w:cs="Times New Roman"/>
      <w:sz w:val="24"/>
      <w:szCs w:val="20"/>
      <w:lang w:eastAsia="nb-NO"/>
    </w:rPr>
  </w:style>
  <w:style w:type="paragraph" w:styleId="NormalWeb">
    <w:name w:val="Normal (Web)"/>
    <w:basedOn w:val="Normal"/>
    <w:uiPriority w:val="99"/>
    <w:semiHidden/>
    <w:unhideWhenUsed/>
    <w:rsid w:val="00E962C5"/>
    <w:pPr>
      <w:spacing w:before="100" w:beforeAutospacing="1" w:after="100" w:afterAutospacing="1" w:line="240" w:lineRule="auto"/>
      <w:ind w:left="0"/>
    </w:pPr>
    <w:rPr>
      <w:rFonts w:ascii="Times New Roman" w:eastAsiaTheme="minorEastAsia" w:hAnsi="Times New Roman" w:cs="Times New Roman"/>
      <w:sz w:val="24"/>
      <w:szCs w:val="24"/>
      <w:lang w:eastAsia="nb-NO"/>
    </w:rPr>
  </w:style>
  <w:style w:type="character" w:styleId="Omtale">
    <w:name w:val="Mention"/>
    <w:basedOn w:val="Standardskriftforavsnitt"/>
    <w:uiPriority w:val="99"/>
    <w:semiHidden/>
    <w:unhideWhenUsed/>
    <w:rsid w:val="00BB12EF"/>
    <w:rPr>
      <w:color w:val="2B579A"/>
      <w:shd w:val="clear" w:color="auto" w:fill="E6E6E6"/>
    </w:rPr>
  </w:style>
  <w:style w:type="paragraph" w:styleId="Sterktsitat">
    <w:name w:val="Intense Quote"/>
    <w:basedOn w:val="Normal"/>
    <w:next w:val="Normal"/>
    <w:link w:val="SterktsitatTegn"/>
    <w:uiPriority w:val="30"/>
    <w:rsid w:val="00222EB3"/>
    <w:pPr>
      <w:pBdr>
        <w:top w:val="single" w:sz="4" w:space="10" w:color="FFC800" w:themeColor="accent1"/>
        <w:bottom w:val="single" w:sz="4" w:space="10" w:color="FFC800" w:themeColor="accent1"/>
      </w:pBdr>
      <w:spacing w:before="360" w:after="360"/>
      <w:ind w:left="864" w:right="864"/>
      <w:jc w:val="center"/>
    </w:pPr>
    <w:rPr>
      <w:i/>
      <w:iCs/>
      <w:color w:val="FFC800" w:themeColor="accent1"/>
    </w:rPr>
  </w:style>
  <w:style w:type="character" w:customStyle="1" w:styleId="SterktsitatTegn">
    <w:name w:val="Sterkt sitat Tegn"/>
    <w:basedOn w:val="Standardskriftforavsnitt"/>
    <w:link w:val="Sterktsitat"/>
    <w:uiPriority w:val="30"/>
    <w:rsid w:val="00222EB3"/>
    <w:rPr>
      <w:i/>
      <w:iCs/>
      <w:color w:val="FFC800" w:themeColor="accent1"/>
    </w:rPr>
  </w:style>
  <w:style w:type="paragraph" w:customStyle="1" w:styleId="Kravnr">
    <w:name w:val="Kravnr"/>
    <w:link w:val="KravnrChar"/>
    <w:autoRedefine/>
    <w:qFormat/>
    <w:rsid w:val="00CD62FD"/>
    <w:pPr>
      <w:numPr>
        <w:numId w:val="9"/>
      </w:numPr>
      <w:spacing w:after="0" w:line="240" w:lineRule="auto"/>
      <w:jc w:val="center"/>
    </w:pPr>
    <w:rPr>
      <w:rFonts w:eastAsiaTheme="minorEastAsia"/>
      <w:sz w:val="20"/>
      <w:szCs w:val="20"/>
    </w:rPr>
  </w:style>
  <w:style w:type="character" w:customStyle="1" w:styleId="KravnrChar">
    <w:name w:val="Kravnr Char"/>
    <w:basedOn w:val="Standardskriftforavsnitt"/>
    <w:link w:val="Kravnr"/>
    <w:rsid w:val="00CD62FD"/>
    <w:rPr>
      <w:rFonts w:eastAsiaTheme="minorEastAsia"/>
      <w:sz w:val="20"/>
      <w:szCs w:val="20"/>
    </w:rPr>
  </w:style>
  <w:style w:type="paragraph" w:styleId="HTML-forhndsformatert">
    <w:name w:val="HTML Preformatted"/>
    <w:basedOn w:val="Normal"/>
    <w:link w:val="HTML-forhndsformatertTegn"/>
    <w:uiPriority w:val="99"/>
    <w:unhideWhenUsed/>
    <w:rsid w:val="00E3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sz w:val="20"/>
      <w:szCs w:val="20"/>
      <w:lang w:val="de-DE" w:eastAsia="de-DE"/>
    </w:rPr>
  </w:style>
  <w:style w:type="character" w:customStyle="1" w:styleId="HTML-forhndsformatertTegn">
    <w:name w:val="HTML-forhåndsformatert Tegn"/>
    <w:basedOn w:val="Standardskriftforavsnitt"/>
    <w:link w:val="HTML-forhndsformatert"/>
    <w:uiPriority w:val="99"/>
    <w:rsid w:val="00E33D31"/>
    <w:rPr>
      <w:rFonts w:ascii="Courier New" w:eastAsia="Times New Roman" w:hAnsi="Courier New" w:cs="Courier New"/>
      <w:sz w:val="20"/>
      <w:szCs w:val="20"/>
      <w:lang w:val="de-DE" w:eastAsia="de-DE"/>
    </w:rPr>
  </w:style>
  <w:style w:type="paragraph" w:customStyle="1" w:styleId="CODE">
    <w:name w:val="CODE"/>
    <w:basedOn w:val="HTML-forhndsformatert"/>
    <w:link w:val="CODEChar"/>
    <w:qFormat/>
    <w:rsid w:val="008C6E6C"/>
    <w:pPr>
      <w:pBdr>
        <w:top w:val="dashed" w:sz="6" w:space="12" w:color="87B914" w:themeColor="accent2"/>
        <w:left w:val="dashed" w:sz="6" w:space="12" w:color="87B914" w:themeColor="accent2"/>
        <w:bottom w:val="dashed" w:sz="6" w:space="12" w:color="87B914" w:themeColor="accent2"/>
        <w:right w:val="dashed" w:sz="6" w:space="12" w:color="87B914" w:themeColor="accent2"/>
      </w:pBdr>
      <w:shd w:val="clear" w:color="auto" w:fill="EAF9C7" w:themeFill="accent2" w:themeFillTint="33"/>
      <w:spacing w:line="312" w:lineRule="atLeast"/>
    </w:pPr>
    <w:rPr>
      <w:color w:val="000000"/>
      <w:sz w:val="16"/>
      <w:lang w:val="en-US"/>
    </w:rPr>
  </w:style>
  <w:style w:type="character" w:customStyle="1" w:styleId="KravnrTegn">
    <w:name w:val="Kravnr Tegn"/>
    <w:basedOn w:val="Standardskriftforavsnitt"/>
    <w:rsid w:val="00743D4A"/>
    <w:rPr>
      <w:rFonts w:eastAsiaTheme="minorEastAsia"/>
      <w:sz w:val="20"/>
      <w:szCs w:val="20"/>
      <w:lang w:val="en-US"/>
    </w:rPr>
  </w:style>
  <w:style w:type="character" w:customStyle="1" w:styleId="CODEChar">
    <w:name w:val="CODE Char"/>
    <w:basedOn w:val="HTML-forhndsformatertTegn"/>
    <w:link w:val="CODE"/>
    <w:rsid w:val="008C6E6C"/>
    <w:rPr>
      <w:rFonts w:ascii="Courier New" w:eastAsia="Times New Roman" w:hAnsi="Courier New" w:cs="Courier New"/>
      <w:color w:val="000000"/>
      <w:sz w:val="16"/>
      <w:szCs w:val="20"/>
      <w:shd w:val="clear" w:color="auto" w:fill="EAF9C7" w:themeFill="accent2" w:themeFillTint="33"/>
      <w:lang w:val="en-US" w:eastAsia="de-DE"/>
    </w:rPr>
  </w:style>
  <w:style w:type="paragraph" w:styleId="Fotnotetekst">
    <w:name w:val="footnote text"/>
    <w:basedOn w:val="Normal"/>
    <w:link w:val="FotnotetekstTegn"/>
    <w:uiPriority w:val="99"/>
    <w:semiHidden/>
    <w:unhideWhenUsed/>
    <w:rsid w:val="00E3471B"/>
    <w:pPr>
      <w:spacing w:after="0" w:line="240" w:lineRule="auto"/>
      <w:ind w:left="0"/>
    </w:pPr>
    <w:rPr>
      <w:sz w:val="20"/>
      <w:szCs w:val="20"/>
    </w:rPr>
  </w:style>
  <w:style w:type="character" w:customStyle="1" w:styleId="FotnotetekstTegn">
    <w:name w:val="Fotnotetekst Tegn"/>
    <w:basedOn w:val="Standardskriftforavsnitt"/>
    <w:link w:val="Fotnotetekst"/>
    <w:uiPriority w:val="99"/>
    <w:semiHidden/>
    <w:rsid w:val="00E3471B"/>
    <w:rPr>
      <w:sz w:val="20"/>
      <w:szCs w:val="20"/>
    </w:rPr>
  </w:style>
  <w:style w:type="character" w:styleId="Fotnotereferanse">
    <w:name w:val="footnote reference"/>
    <w:basedOn w:val="Standardskriftforavsnitt"/>
    <w:uiPriority w:val="99"/>
    <w:semiHidden/>
    <w:unhideWhenUsed/>
    <w:rsid w:val="00E3471B"/>
    <w:rPr>
      <w:vertAlign w:val="superscript"/>
    </w:rPr>
  </w:style>
  <w:style w:type="character" w:styleId="Fulgthyperkobling">
    <w:name w:val="FollowedHyperlink"/>
    <w:basedOn w:val="Standardskriftforavsnitt"/>
    <w:uiPriority w:val="99"/>
    <w:semiHidden/>
    <w:unhideWhenUsed/>
    <w:rsid w:val="009F63B6"/>
    <w:rPr>
      <w:color w:val="32374B" w:themeColor="followedHyperlink"/>
      <w:u w:val="single"/>
    </w:rPr>
  </w:style>
  <w:style w:type="paragraph" w:customStyle="1" w:styleId="Default">
    <w:name w:val="Default"/>
    <w:rsid w:val="008E2ECC"/>
    <w:pPr>
      <w:autoSpaceDE w:val="0"/>
      <w:autoSpaceDN w:val="0"/>
      <w:adjustRightInd w:val="0"/>
      <w:spacing w:after="0" w:line="240" w:lineRule="auto"/>
    </w:pPr>
    <w:rPr>
      <w:rFonts w:ascii="Arial" w:hAnsi="Arial" w:cs="Arial"/>
      <w:color w:val="000000"/>
      <w:sz w:val="24"/>
      <w:szCs w:val="24"/>
    </w:rPr>
  </w:style>
  <w:style w:type="table" w:styleId="Listetabell3">
    <w:name w:val="List Table 3"/>
    <w:basedOn w:val="Vanligtabell"/>
    <w:uiPriority w:val="48"/>
    <w:rsid w:val="0070502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Rutenettabell4uthevingsfarge2">
    <w:name w:val="Grid Table 4 Accent 2"/>
    <w:basedOn w:val="Vanligtabell"/>
    <w:uiPriority w:val="49"/>
    <w:rsid w:val="00E33478"/>
    <w:pPr>
      <w:spacing w:after="0" w:line="240" w:lineRule="auto"/>
    </w:pPr>
    <w:tblPr>
      <w:tblStyleRowBandSize w:val="1"/>
      <w:tblStyleColBandSize w:val="1"/>
      <w:tblBorders>
        <w:top w:val="single" w:sz="4" w:space="0" w:color="C0ED59" w:themeColor="accent2" w:themeTint="99"/>
        <w:left w:val="single" w:sz="4" w:space="0" w:color="C0ED59" w:themeColor="accent2" w:themeTint="99"/>
        <w:bottom w:val="single" w:sz="4" w:space="0" w:color="C0ED59" w:themeColor="accent2" w:themeTint="99"/>
        <w:right w:val="single" w:sz="4" w:space="0" w:color="C0ED59" w:themeColor="accent2" w:themeTint="99"/>
        <w:insideH w:val="single" w:sz="4" w:space="0" w:color="C0ED59" w:themeColor="accent2" w:themeTint="99"/>
        <w:insideV w:val="single" w:sz="4" w:space="0" w:color="C0ED59" w:themeColor="accent2" w:themeTint="99"/>
      </w:tblBorders>
    </w:tblPr>
    <w:tblStylePr w:type="firstRow">
      <w:rPr>
        <w:b/>
        <w:bCs/>
        <w:color w:val="FFFFFF" w:themeColor="background1"/>
      </w:rPr>
      <w:tblPr/>
      <w:tcPr>
        <w:tcBorders>
          <w:top w:val="single" w:sz="4" w:space="0" w:color="87B914" w:themeColor="accent2"/>
          <w:left w:val="single" w:sz="4" w:space="0" w:color="87B914" w:themeColor="accent2"/>
          <w:bottom w:val="single" w:sz="4" w:space="0" w:color="87B914" w:themeColor="accent2"/>
          <w:right w:val="single" w:sz="4" w:space="0" w:color="87B914" w:themeColor="accent2"/>
          <w:insideH w:val="nil"/>
          <w:insideV w:val="nil"/>
        </w:tcBorders>
        <w:shd w:val="clear" w:color="auto" w:fill="87B914" w:themeFill="accent2"/>
      </w:tcPr>
    </w:tblStylePr>
    <w:tblStylePr w:type="lastRow">
      <w:rPr>
        <w:b/>
        <w:bCs/>
      </w:rPr>
      <w:tblPr/>
      <w:tcPr>
        <w:tcBorders>
          <w:top w:val="double" w:sz="4" w:space="0" w:color="87B914" w:themeColor="accent2"/>
        </w:tcBorders>
      </w:tcPr>
    </w:tblStylePr>
    <w:tblStylePr w:type="firstCol">
      <w:rPr>
        <w:b/>
        <w:bCs/>
      </w:rPr>
    </w:tblStylePr>
    <w:tblStylePr w:type="lastCol">
      <w:rPr>
        <w:b/>
        <w:bCs/>
      </w:rPr>
    </w:tblStylePr>
    <w:tblStylePr w:type="band1Vert">
      <w:tblPr/>
      <w:tcPr>
        <w:shd w:val="clear" w:color="auto" w:fill="EAF9C7" w:themeFill="accent2" w:themeFillTint="33"/>
      </w:tcPr>
    </w:tblStylePr>
    <w:tblStylePr w:type="band1Horz">
      <w:tblPr/>
      <w:tcPr>
        <w:shd w:val="clear" w:color="auto" w:fill="EAF9C7" w:themeFill="accent2" w:themeFillTint="33"/>
      </w:tcPr>
    </w:tblStylePr>
  </w:style>
  <w:style w:type="table" w:styleId="Rutenettabell5mrkuthevingsfarge2">
    <w:name w:val="Grid Table 5 Dark Accent 2"/>
    <w:basedOn w:val="Vanligtabell"/>
    <w:uiPriority w:val="50"/>
    <w:rsid w:val="00E334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9C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91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91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91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914" w:themeFill="accent2"/>
      </w:tcPr>
    </w:tblStylePr>
    <w:tblStylePr w:type="band1Vert">
      <w:tblPr/>
      <w:tcPr>
        <w:shd w:val="clear" w:color="auto" w:fill="D5F390" w:themeFill="accent2" w:themeFillTint="66"/>
      </w:tcPr>
    </w:tblStylePr>
    <w:tblStylePr w:type="band1Horz">
      <w:tblPr/>
      <w:tcPr>
        <w:shd w:val="clear" w:color="auto" w:fill="D5F390"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71026">
      <w:bodyDiv w:val="1"/>
      <w:marLeft w:val="0"/>
      <w:marRight w:val="0"/>
      <w:marTop w:val="0"/>
      <w:marBottom w:val="0"/>
      <w:divBdr>
        <w:top w:val="none" w:sz="0" w:space="0" w:color="auto"/>
        <w:left w:val="none" w:sz="0" w:space="0" w:color="auto"/>
        <w:bottom w:val="none" w:sz="0" w:space="0" w:color="auto"/>
        <w:right w:val="none" w:sz="0" w:space="0" w:color="auto"/>
      </w:divBdr>
    </w:div>
    <w:div w:id="72943985">
      <w:bodyDiv w:val="1"/>
      <w:marLeft w:val="0"/>
      <w:marRight w:val="0"/>
      <w:marTop w:val="0"/>
      <w:marBottom w:val="0"/>
      <w:divBdr>
        <w:top w:val="none" w:sz="0" w:space="0" w:color="auto"/>
        <w:left w:val="none" w:sz="0" w:space="0" w:color="auto"/>
        <w:bottom w:val="none" w:sz="0" w:space="0" w:color="auto"/>
        <w:right w:val="none" w:sz="0" w:space="0" w:color="auto"/>
      </w:divBdr>
    </w:div>
    <w:div w:id="94373325">
      <w:bodyDiv w:val="1"/>
      <w:marLeft w:val="0"/>
      <w:marRight w:val="0"/>
      <w:marTop w:val="0"/>
      <w:marBottom w:val="0"/>
      <w:divBdr>
        <w:top w:val="none" w:sz="0" w:space="0" w:color="auto"/>
        <w:left w:val="none" w:sz="0" w:space="0" w:color="auto"/>
        <w:bottom w:val="none" w:sz="0" w:space="0" w:color="auto"/>
        <w:right w:val="none" w:sz="0" w:space="0" w:color="auto"/>
      </w:divBdr>
    </w:div>
    <w:div w:id="112141740">
      <w:bodyDiv w:val="1"/>
      <w:marLeft w:val="0"/>
      <w:marRight w:val="0"/>
      <w:marTop w:val="0"/>
      <w:marBottom w:val="0"/>
      <w:divBdr>
        <w:top w:val="none" w:sz="0" w:space="0" w:color="auto"/>
        <w:left w:val="none" w:sz="0" w:space="0" w:color="auto"/>
        <w:bottom w:val="none" w:sz="0" w:space="0" w:color="auto"/>
        <w:right w:val="none" w:sz="0" w:space="0" w:color="auto"/>
      </w:divBdr>
    </w:div>
    <w:div w:id="306784051">
      <w:bodyDiv w:val="1"/>
      <w:marLeft w:val="0"/>
      <w:marRight w:val="0"/>
      <w:marTop w:val="0"/>
      <w:marBottom w:val="0"/>
      <w:divBdr>
        <w:top w:val="none" w:sz="0" w:space="0" w:color="auto"/>
        <w:left w:val="none" w:sz="0" w:space="0" w:color="auto"/>
        <w:bottom w:val="none" w:sz="0" w:space="0" w:color="auto"/>
        <w:right w:val="none" w:sz="0" w:space="0" w:color="auto"/>
      </w:divBdr>
    </w:div>
    <w:div w:id="494414211">
      <w:bodyDiv w:val="1"/>
      <w:marLeft w:val="0"/>
      <w:marRight w:val="0"/>
      <w:marTop w:val="0"/>
      <w:marBottom w:val="0"/>
      <w:divBdr>
        <w:top w:val="none" w:sz="0" w:space="0" w:color="auto"/>
        <w:left w:val="none" w:sz="0" w:space="0" w:color="auto"/>
        <w:bottom w:val="none" w:sz="0" w:space="0" w:color="auto"/>
        <w:right w:val="none" w:sz="0" w:space="0" w:color="auto"/>
      </w:divBdr>
    </w:div>
    <w:div w:id="527258085">
      <w:bodyDiv w:val="1"/>
      <w:marLeft w:val="0"/>
      <w:marRight w:val="0"/>
      <w:marTop w:val="0"/>
      <w:marBottom w:val="0"/>
      <w:divBdr>
        <w:top w:val="none" w:sz="0" w:space="0" w:color="auto"/>
        <w:left w:val="none" w:sz="0" w:space="0" w:color="auto"/>
        <w:bottom w:val="none" w:sz="0" w:space="0" w:color="auto"/>
        <w:right w:val="none" w:sz="0" w:space="0" w:color="auto"/>
      </w:divBdr>
    </w:div>
    <w:div w:id="1057361100">
      <w:bodyDiv w:val="1"/>
      <w:marLeft w:val="0"/>
      <w:marRight w:val="0"/>
      <w:marTop w:val="0"/>
      <w:marBottom w:val="0"/>
      <w:divBdr>
        <w:top w:val="none" w:sz="0" w:space="0" w:color="auto"/>
        <w:left w:val="none" w:sz="0" w:space="0" w:color="auto"/>
        <w:bottom w:val="none" w:sz="0" w:space="0" w:color="auto"/>
        <w:right w:val="none" w:sz="0" w:space="0" w:color="auto"/>
      </w:divBdr>
    </w:div>
    <w:div w:id="1090347495">
      <w:bodyDiv w:val="1"/>
      <w:marLeft w:val="0"/>
      <w:marRight w:val="0"/>
      <w:marTop w:val="0"/>
      <w:marBottom w:val="0"/>
      <w:divBdr>
        <w:top w:val="none" w:sz="0" w:space="0" w:color="auto"/>
        <w:left w:val="none" w:sz="0" w:space="0" w:color="auto"/>
        <w:bottom w:val="none" w:sz="0" w:space="0" w:color="auto"/>
        <w:right w:val="none" w:sz="0" w:space="0" w:color="auto"/>
      </w:divBdr>
    </w:div>
    <w:div w:id="1320381218">
      <w:bodyDiv w:val="1"/>
      <w:marLeft w:val="0"/>
      <w:marRight w:val="0"/>
      <w:marTop w:val="0"/>
      <w:marBottom w:val="0"/>
      <w:divBdr>
        <w:top w:val="none" w:sz="0" w:space="0" w:color="auto"/>
        <w:left w:val="none" w:sz="0" w:space="0" w:color="auto"/>
        <w:bottom w:val="none" w:sz="0" w:space="0" w:color="auto"/>
        <w:right w:val="none" w:sz="0" w:space="0" w:color="auto"/>
      </w:divBdr>
    </w:div>
    <w:div w:id="1461070335">
      <w:bodyDiv w:val="1"/>
      <w:marLeft w:val="0"/>
      <w:marRight w:val="0"/>
      <w:marTop w:val="0"/>
      <w:marBottom w:val="0"/>
      <w:divBdr>
        <w:top w:val="none" w:sz="0" w:space="0" w:color="auto"/>
        <w:left w:val="none" w:sz="0" w:space="0" w:color="auto"/>
        <w:bottom w:val="none" w:sz="0" w:space="0" w:color="auto"/>
        <w:right w:val="none" w:sz="0" w:space="0" w:color="auto"/>
      </w:divBdr>
    </w:div>
    <w:div w:id="1494561400">
      <w:bodyDiv w:val="1"/>
      <w:marLeft w:val="0"/>
      <w:marRight w:val="0"/>
      <w:marTop w:val="0"/>
      <w:marBottom w:val="0"/>
      <w:divBdr>
        <w:top w:val="none" w:sz="0" w:space="0" w:color="auto"/>
        <w:left w:val="none" w:sz="0" w:space="0" w:color="auto"/>
        <w:bottom w:val="none" w:sz="0" w:space="0" w:color="auto"/>
        <w:right w:val="none" w:sz="0" w:space="0" w:color="auto"/>
      </w:divBdr>
    </w:div>
    <w:div w:id="1496797806">
      <w:bodyDiv w:val="1"/>
      <w:marLeft w:val="0"/>
      <w:marRight w:val="0"/>
      <w:marTop w:val="0"/>
      <w:marBottom w:val="0"/>
      <w:divBdr>
        <w:top w:val="none" w:sz="0" w:space="0" w:color="auto"/>
        <w:left w:val="none" w:sz="0" w:space="0" w:color="auto"/>
        <w:bottom w:val="none" w:sz="0" w:space="0" w:color="auto"/>
        <w:right w:val="none" w:sz="0" w:space="0" w:color="auto"/>
      </w:divBdr>
    </w:div>
    <w:div w:id="1669937156">
      <w:bodyDiv w:val="1"/>
      <w:marLeft w:val="0"/>
      <w:marRight w:val="0"/>
      <w:marTop w:val="0"/>
      <w:marBottom w:val="0"/>
      <w:divBdr>
        <w:top w:val="none" w:sz="0" w:space="0" w:color="auto"/>
        <w:left w:val="none" w:sz="0" w:space="0" w:color="auto"/>
        <w:bottom w:val="none" w:sz="0" w:space="0" w:color="auto"/>
        <w:right w:val="none" w:sz="0" w:space="0" w:color="auto"/>
      </w:divBdr>
    </w:div>
    <w:div w:id="177759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n>Krav til IT-tjenester</dn>
  <dato>2018-02-15T00:00:00</dato>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61A-C03E-46CD-86A2-164FB62E5655}">
  <ds:schemaRefs/>
</ds:datastoreItem>
</file>

<file path=customXml/itemProps2.xml><?xml version="1.0" encoding="utf-8"?>
<ds:datastoreItem xmlns:ds="http://schemas.openxmlformats.org/officeDocument/2006/customXml" ds:itemID="{DDD3A39E-B4FD-4D06-A745-7BD778CF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4685</Words>
  <Characters>24836</Characters>
  <Application>Microsoft Office Word</Application>
  <DocSecurity>0</DocSecurity>
  <Lines>206</Lines>
  <Paragraphs>58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Ruter AS</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Øystein Fjæra</dc:creator>
  <cp:lastModifiedBy>Korneliussen Rolf</cp:lastModifiedBy>
  <cp:revision>8</cp:revision>
  <cp:lastPrinted>2018-02-14T14:57:00Z</cp:lastPrinted>
  <dcterms:created xsi:type="dcterms:W3CDTF">2018-02-15T12:59:00Z</dcterms:created>
  <dcterms:modified xsi:type="dcterms:W3CDTF">2018-04-12T12:33:00Z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