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enett"/>
        <w:tblpPr w:vertAnchor="page" w:horzAnchor="page" w:tblpX="1135" w:tblpY="16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94"/>
      </w:tblGrid>
      <w:tr w:rsidR="007439C8" w:rsidRPr="00BF2A89" w14:paraId="510CED5D" w14:textId="77777777" w:rsidTr="006B2B59">
        <w:trPr>
          <w:trHeight w:val="671"/>
        </w:trPr>
        <w:tc>
          <w:tcPr>
            <w:tcW w:w="8494" w:type="dxa"/>
          </w:tcPr>
          <w:p w14:paraId="489D2E7B" w14:textId="387D81D1" w:rsidR="007439C8" w:rsidRPr="00BF2A89" w:rsidRDefault="00754B8C" w:rsidP="00B9398A">
            <w:pPr>
              <w:ind w:left="0"/>
            </w:pPr>
            <w:bookmarkStart w:id="0" w:name="_Hlk2069456"/>
            <w:r>
              <w:rPr>
                <w:rStyle w:val="Plassholdertekst"/>
                <w:b/>
                <w:color w:val="FFFFFF" w:themeColor="background1"/>
                <w:sz w:val="36"/>
                <w:szCs w:val="36"/>
              </w:rPr>
              <w:t xml:space="preserve"> </w:t>
            </w:r>
            <w:sdt>
              <w:sdtPr>
                <w:rPr>
                  <w:rStyle w:val="Plassholdertekst"/>
                  <w:b/>
                  <w:color w:val="FFFFFF" w:themeColor="background1"/>
                  <w:sz w:val="36"/>
                  <w:szCs w:val="36"/>
                </w:rPr>
                <w:alias w:val="Rapport-utredningsnavn"/>
                <w:tag w:val="Rapport-utredningsnavn"/>
                <w:id w:val="-121687318"/>
                <w:text w:multiLine="1"/>
              </w:sdtPr>
              <w:sdtContent>
                <w:r w:rsidR="00432012" w:rsidRPr="00BF2A89" w:rsidDel="00CF28DD">
                  <w:rPr>
                    <w:rStyle w:val="Plassholdertekst"/>
                    <w:b/>
                    <w:color w:val="FFFFFF" w:themeColor="background1"/>
                    <w:sz w:val="36"/>
                    <w:szCs w:val="36"/>
                  </w:rPr>
                  <w:t xml:space="preserve"> </w:t>
                </w:r>
                <w:r w:rsidR="00CF28DD">
                  <w:rPr>
                    <w:rStyle w:val="Plassholdertekst"/>
                    <w:b/>
                    <w:color w:val="FFFFFF" w:themeColor="background1"/>
                    <w:sz w:val="36"/>
                    <w:szCs w:val="36"/>
                  </w:rPr>
                  <w:t xml:space="preserve"> </w:t>
                </w:r>
              </w:sdtContent>
            </w:sdt>
          </w:p>
        </w:tc>
      </w:tr>
      <w:tr w:rsidR="007439C8" w:rsidRPr="00BF2A89" w14:paraId="3C375CAC" w14:textId="77777777" w:rsidTr="006B2B59">
        <w:trPr>
          <w:trHeight w:val="2418"/>
        </w:trPr>
        <w:tc>
          <w:tcPr>
            <w:tcW w:w="8494" w:type="dxa"/>
          </w:tcPr>
          <w:p w14:paraId="77FAE9F7" w14:textId="5CEEF089" w:rsidR="007439C8" w:rsidRPr="00655B9D" w:rsidRDefault="00D4173C" w:rsidP="00C57B23">
            <w:pPr>
              <w:ind w:left="0"/>
              <w:rPr>
                <w:sz w:val="26"/>
                <w:szCs w:val="26"/>
              </w:rPr>
            </w:pPr>
            <w:r w:rsidRPr="00655B9D">
              <w:rPr>
                <w:sz w:val="26"/>
                <w:szCs w:val="26"/>
              </w:rPr>
              <w:t xml:space="preserve">Versjon </w:t>
            </w:r>
            <w:r w:rsidR="00D91EC1">
              <w:rPr>
                <w:sz w:val="26"/>
                <w:szCs w:val="26"/>
              </w:rPr>
              <w:t>0.9</w:t>
            </w:r>
            <w:r w:rsidR="004A5731">
              <w:rPr>
                <w:sz w:val="26"/>
                <w:szCs w:val="26"/>
              </w:rPr>
              <w:t>6</w:t>
            </w:r>
          </w:p>
          <w:p w14:paraId="6FEE991F" w14:textId="77777777" w:rsidR="007439C8" w:rsidRPr="00655B9D" w:rsidRDefault="007439C8" w:rsidP="00C57B23">
            <w:pPr>
              <w:ind w:left="0"/>
              <w:rPr>
                <w:sz w:val="26"/>
                <w:szCs w:val="26"/>
              </w:rPr>
            </w:pPr>
          </w:p>
          <w:p w14:paraId="2F7525C9" w14:textId="346315A4" w:rsidR="007439C8" w:rsidRPr="00655B9D" w:rsidRDefault="00AF3142" w:rsidP="00C57B23">
            <w:pPr>
              <w:ind w:left="0"/>
              <w:rPr>
                <w:sz w:val="26"/>
                <w:szCs w:val="26"/>
              </w:rPr>
            </w:pPr>
            <w:r w:rsidRPr="00655B9D">
              <w:rPr>
                <w:noProof/>
                <w:lang w:eastAsia="nb-NO"/>
              </w:rPr>
              <mc:AlternateContent>
                <mc:Choice Requires="wpc">
                  <w:drawing>
                    <wp:anchor distT="0" distB="0" distL="114300" distR="114300" simplePos="0" relativeHeight="251667456" behindDoc="1" locked="0" layoutInCell="1" allowOverlap="1" wp14:anchorId="0DA2126B" wp14:editId="634F7A6F">
                      <wp:simplePos x="0" y="0"/>
                      <wp:positionH relativeFrom="margin">
                        <wp:posOffset>-487177</wp:posOffset>
                      </wp:positionH>
                      <wp:positionV relativeFrom="page">
                        <wp:posOffset>3136481</wp:posOffset>
                      </wp:positionV>
                      <wp:extent cx="7328906" cy="5848708"/>
                      <wp:effectExtent l="0" t="0" r="5715" b="0"/>
                      <wp:wrapNone/>
                      <wp:docPr id="2" name="Lerret 2"/>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ADC866"/>
                              </a:solidFill>
                            </wpc:bg>
                            <wpc:whole/>
                          </wpc:wpc>
                        </a:graphicData>
                      </a:graphic>
                      <wp14:sizeRelH relativeFrom="margin">
                        <wp14:pctWidth>0</wp14:pctWidth>
                      </wp14:sizeRelH>
                      <wp14:sizeRelV relativeFrom="margin">
                        <wp14:pctHeight>0</wp14:pctHeight>
                      </wp14:sizeRelV>
                    </wp:anchor>
                  </w:drawing>
                </mc:Choice>
                <mc:Fallback>
                  <w:pict>
                    <v:group w14:anchorId="6D3585D1" id="Lerret 2" o:spid="_x0000_s1026" editas="canvas" style="position:absolute;margin-left:-38.35pt;margin-top:246.95pt;width:577.1pt;height:460.55pt;z-index:-251649024;mso-position-horizontal-relative:margin;mso-position-vertical-relative:page;mso-width-relative:margin;mso-height-relative:margin" coordsize="73285,58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&#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3285;height:58483;visibility:visible;mso-wrap-style:square" filled="t" fillcolor="#adc866">
                        <v:fill o:detectmouseclick="t"/>
                        <v:path o:connecttype="none"/>
                      </v:shape>
                      <w10:wrap anchorx="margin" anchory="page"/>
                    </v:group>
                  </w:pict>
                </mc:Fallback>
              </mc:AlternateContent>
            </w:r>
            <w:sdt>
              <w:sdtPr>
                <w:rPr>
                  <w:b/>
                  <w:noProof/>
                  <w:sz w:val="26"/>
                  <w:szCs w:val="26"/>
                </w:rPr>
                <w:alias w:val="DatoForside"/>
                <w:tag w:val="DatoForside"/>
                <w:id w:val="341138119"/>
                <w:dataBinding w:xpath="/root[1]/dato[1]" w:storeItemID="{9B7F661A-C03E-46CD-86A2-164FB62E5655}"/>
                <w:date w:fullDate="2020-05-12T00:00:00Z">
                  <w:dateFormat w:val="dd.MM.yyyy"/>
                  <w:lid w:val="nb-NO"/>
                  <w:storeMappedDataAs w:val="dateTime"/>
                  <w:calendar w:val="gregorian"/>
                </w:date>
              </w:sdtPr>
              <w:sdtContent>
                <w:r w:rsidR="00233D8D">
                  <w:rPr>
                    <w:b/>
                    <w:noProof/>
                    <w:sz w:val="26"/>
                    <w:szCs w:val="26"/>
                  </w:rPr>
                  <w:t>12.05.2020</w:t>
                </w:r>
              </w:sdtContent>
            </w:sdt>
          </w:p>
        </w:tc>
      </w:tr>
      <w:tr w:rsidR="007439C8" w:rsidRPr="00BF2A89" w14:paraId="7D3949D9" w14:textId="77777777" w:rsidTr="006B2B59">
        <w:trPr>
          <w:trHeight w:val="1173"/>
        </w:trPr>
        <w:sdt>
          <w:sdtPr>
            <w:rPr>
              <w:b/>
              <w:sz w:val="76"/>
              <w:szCs w:val="76"/>
            </w:rPr>
            <w:alias w:val="Tittel"/>
            <w:tag w:val="Tittel"/>
            <w:id w:val="-586538726"/>
            <w:dataBinding w:xpath="/root[1]/dn[1]" w:storeItemID="{9B7F661A-C03E-46CD-86A2-164FB62E5655}"/>
            <w:text w:multiLine="1"/>
          </w:sdtPr>
          <w:sdtContent>
            <w:tc>
              <w:tcPr>
                <w:tcW w:w="8494" w:type="dxa"/>
              </w:tcPr>
              <w:p w14:paraId="32EB055B" w14:textId="66436090" w:rsidR="007439C8" w:rsidRPr="00BF2A89" w:rsidRDefault="00CF28DD" w:rsidP="00AF3142">
                <w:pPr>
                  <w:ind w:left="0"/>
                  <w:jc w:val="center"/>
                </w:pPr>
                <w:r>
                  <w:rPr>
                    <w:b/>
                    <w:sz w:val="76"/>
                    <w:szCs w:val="76"/>
                  </w:rPr>
                  <w:t>Prosedyreregler for konkurranse om</w:t>
                </w:r>
                <w:r>
                  <w:rPr>
                    <w:b/>
                    <w:sz w:val="76"/>
                    <w:szCs w:val="76"/>
                  </w:rPr>
                  <w:br/>
                </w:r>
              </w:p>
            </w:tc>
          </w:sdtContent>
        </w:sdt>
      </w:tr>
      <w:tr w:rsidR="00655B9D" w:rsidRPr="00BF2A89" w14:paraId="34A78499" w14:textId="77777777" w:rsidTr="00EC4F76">
        <w:sdt>
          <w:sdtPr>
            <w:rPr>
              <w:b/>
              <w:sz w:val="40"/>
              <w:szCs w:val="40"/>
            </w:rPr>
            <w:alias w:val="Undertittel"/>
            <w:tag w:val="Undertittel"/>
            <w:id w:val="622281683"/>
            <w:text w:multiLine="1"/>
          </w:sdtPr>
          <w:sdtContent>
            <w:tc>
              <w:tcPr>
                <w:tcW w:w="8494" w:type="dxa"/>
              </w:tcPr>
              <w:p w14:paraId="59873FCD" w14:textId="553A3863" w:rsidR="00655B9D" w:rsidRPr="00BF2A89" w:rsidRDefault="00C90383" w:rsidP="00655B9D">
                <w:pPr>
                  <w:ind w:left="0"/>
                  <w:jc w:val="center"/>
                </w:pPr>
                <w:r w:rsidRPr="00655B9D" w:rsidDel="00CF28DD">
                  <w:rPr>
                    <w:b/>
                    <w:sz w:val="40"/>
                    <w:szCs w:val="40"/>
                  </w:rPr>
                  <w:t xml:space="preserve"> </w:t>
                </w:r>
                <w:r w:rsidR="002A5C48">
                  <w:rPr>
                    <w:b/>
                    <w:sz w:val="40"/>
                    <w:szCs w:val="40"/>
                  </w:rPr>
                  <w:t>Markedsinformasjonssystem (MIS)</w:t>
                </w:r>
                <w:r>
                  <w:rPr>
                    <w:b/>
                    <w:sz w:val="40"/>
                    <w:szCs w:val="40"/>
                  </w:rPr>
                  <w:t xml:space="preserve"> </w:t>
                </w:r>
              </w:p>
            </w:tc>
          </w:sdtContent>
        </w:sdt>
      </w:tr>
      <w:tr w:rsidR="007439C8" w:rsidRPr="00BF2A89" w14:paraId="50152E5D" w14:textId="77777777" w:rsidTr="006B2B59">
        <w:tc>
          <w:tcPr>
            <w:tcW w:w="8494" w:type="dxa"/>
          </w:tcPr>
          <w:p w14:paraId="53E1C384" w14:textId="77777777" w:rsidR="007439C8" w:rsidRDefault="007439C8" w:rsidP="00655B9D">
            <w:pPr>
              <w:ind w:left="0"/>
              <w:jc w:val="center"/>
            </w:pPr>
          </w:p>
          <w:p w14:paraId="19D30936" w14:textId="5D9C6529" w:rsidR="00655B9D" w:rsidRPr="00BF2A89" w:rsidRDefault="00655B9D" w:rsidP="00655B9D">
            <w:pPr>
              <w:ind w:left="0"/>
              <w:jc w:val="center"/>
            </w:pPr>
          </w:p>
        </w:tc>
      </w:tr>
    </w:tbl>
    <w:p w14:paraId="2C904D52" w14:textId="559F56B8" w:rsidR="00AF3142" w:rsidRDefault="00AF3142" w:rsidP="00C57B23">
      <w:bookmarkStart w:id="1" w:name="_Hlk517252624"/>
      <w:bookmarkEnd w:id="1"/>
      <w:r>
        <w:rPr>
          <w:noProof/>
          <w:lang w:eastAsia="nb-NO"/>
        </w:rPr>
        <mc:AlternateContent>
          <mc:Choice Requires="wps">
            <w:drawing>
              <wp:anchor distT="0" distB="0" distL="114300" distR="114300" simplePos="0" relativeHeight="251665408" behindDoc="1" locked="0" layoutInCell="1" allowOverlap="1" wp14:anchorId="4DD0577E" wp14:editId="2999BB50">
                <wp:simplePos x="0" y="0"/>
                <wp:positionH relativeFrom="page">
                  <wp:align>right</wp:align>
                </wp:positionH>
                <wp:positionV relativeFrom="page">
                  <wp:posOffset>62865</wp:posOffset>
                </wp:positionV>
                <wp:extent cx="7320399" cy="4580627"/>
                <wp:effectExtent l="0" t="0" r="0" b="0"/>
                <wp:wrapNone/>
                <wp:docPr id="1" name="Rektangel 1"/>
                <wp:cNvGraphicFramePr/>
                <a:graphic xmlns:a="http://schemas.openxmlformats.org/drawingml/2006/main">
                  <a:graphicData uri="http://schemas.microsoft.com/office/word/2010/wordprocessingShape">
                    <wps:wsp>
                      <wps:cNvSpPr/>
                      <wps:spPr>
                        <a:xfrm>
                          <a:off x="0" y="0"/>
                          <a:ext cx="7320399" cy="4580627"/>
                        </a:xfrm>
                        <a:prstGeom prst="rect">
                          <a:avLst/>
                        </a:prstGeom>
                        <a:solidFill>
                          <a:srgbClr val="ADC86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559749" w14:textId="77777777" w:rsidR="006F2537" w:rsidRDefault="006F2537" w:rsidP="00DB519C">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0577E" id="Rektangel 1" o:spid="_x0000_s1026" style="position:absolute;left:0;text-align:left;margin-left:525.2pt;margin-top:4.95pt;width:576.4pt;height:360.7pt;z-index:-25165107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" fillcolor="#adc866" stroked="f" strokeweight="1pt">
                <v:textbox>
                  <w:txbxContent>
                    <w:p w14:paraId="77559749" w14:textId="77777777" w:rsidR="006F2537" w:rsidRDefault="006F2537" w:rsidP="00DB519C">
                      <w:pPr>
                        <w:ind w:left="0"/>
                        <w:jc w:val="center"/>
                      </w:pPr>
                    </w:p>
                  </w:txbxContent>
                </v:textbox>
                <w10:wrap anchorx="page" anchory="page"/>
              </v:rect>
            </w:pict>
          </mc:Fallback>
        </mc:AlternateContent>
      </w:r>
    </w:p>
    <w:p w14:paraId="1E46A76C" w14:textId="290AF5E6" w:rsidR="00EF3644" w:rsidRPr="00476393" w:rsidRDefault="00AF3142">
      <w:pPr>
        <w:ind w:left="0"/>
      </w:pPr>
      <w:r>
        <w:br w:type="page"/>
      </w:r>
      <w:bookmarkStart w:id="2" w:name="_Toc2068573"/>
      <w:bookmarkStart w:id="3" w:name="_Toc2068666"/>
    </w:p>
    <w:bookmarkStart w:id="4" w:name="_Toc40173964" w:displacedByCustomXml="next"/>
    <w:sdt>
      <w:sdtPr>
        <w:rPr>
          <w:rFonts w:asciiTheme="minorHAnsi" w:eastAsiaTheme="minorHAnsi" w:hAnsiTheme="minorHAnsi" w:cstheme="minorBidi"/>
          <w:b w:val="0"/>
          <w:caps w:val="0"/>
          <w:sz w:val="22"/>
          <w:szCs w:val="22"/>
        </w:rPr>
        <w:id w:val="215083658"/>
        <w:docPartObj>
          <w:docPartGallery w:val="Table of Contents"/>
          <w:docPartUnique/>
        </w:docPartObj>
      </w:sdtPr>
      <w:sdtEndPr>
        <w:rPr>
          <w:bCs/>
        </w:rPr>
      </w:sdtEndPr>
      <w:sdtContent>
        <w:p w14:paraId="2040D329" w14:textId="536FE31C" w:rsidR="006C2229" w:rsidRDefault="006C2229" w:rsidP="00FD4742">
          <w:pPr>
            <w:pStyle w:val="Overskrift1"/>
            <w:numPr>
              <w:ilvl w:val="0"/>
              <w:numId w:val="0"/>
            </w:numPr>
          </w:pPr>
          <w:r>
            <w:t>Innhold</w:t>
          </w:r>
          <w:bookmarkEnd w:id="4"/>
        </w:p>
        <w:p w14:paraId="38E33D4C" w14:textId="3E01DA86" w:rsidR="007D49F9" w:rsidRDefault="006C2229">
          <w:pPr>
            <w:pStyle w:val="INNH1"/>
            <w:rPr>
              <w:rFonts w:eastAsiaTheme="minorEastAsia" w:cstheme="minorBidi"/>
              <w:b w:val="0"/>
              <w:bCs w:val="0"/>
              <w:caps w:val="0"/>
              <w:noProof/>
              <w:sz w:val="22"/>
              <w:szCs w:val="22"/>
              <w:lang w:eastAsia="nb-NO"/>
            </w:rPr>
          </w:pPr>
          <w:r>
            <w:fldChar w:fldCharType="begin"/>
          </w:r>
          <w:r>
            <w:instrText xml:space="preserve"> TOC \o "1-3" \h \z \u </w:instrText>
          </w:r>
          <w:r>
            <w:fldChar w:fldCharType="separate"/>
          </w:r>
          <w:hyperlink w:anchor="_Toc40173964" w:history="1">
            <w:r w:rsidR="007D49F9" w:rsidRPr="003A7ABB">
              <w:rPr>
                <w:rStyle w:val="Hyperkobling"/>
                <w:noProof/>
              </w:rPr>
              <w:t>Innhold</w:t>
            </w:r>
            <w:r w:rsidR="007D49F9">
              <w:rPr>
                <w:noProof/>
                <w:webHidden/>
              </w:rPr>
              <w:tab/>
            </w:r>
            <w:r w:rsidR="007D49F9">
              <w:rPr>
                <w:noProof/>
                <w:webHidden/>
              </w:rPr>
              <w:fldChar w:fldCharType="begin"/>
            </w:r>
            <w:r w:rsidR="007D49F9">
              <w:rPr>
                <w:noProof/>
                <w:webHidden/>
              </w:rPr>
              <w:instrText xml:space="preserve"> PAGEREF _Toc40173964 \h </w:instrText>
            </w:r>
            <w:r w:rsidR="007D49F9">
              <w:rPr>
                <w:noProof/>
                <w:webHidden/>
              </w:rPr>
            </w:r>
            <w:r w:rsidR="007D49F9">
              <w:rPr>
                <w:noProof/>
                <w:webHidden/>
              </w:rPr>
              <w:fldChar w:fldCharType="separate"/>
            </w:r>
            <w:r w:rsidR="007D49F9">
              <w:rPr>
                <w:noProof/>
                <w:webHidden/>
              </w:rPr>
              <w:t>1</w:t>
            </w:r>
            <w:r w:rsidR="007D49F9">
              <w:rPr>
                <w:noProof/>
                <w:webHidden/>
              </w:rPr>
              <w:fldChar w:fldCharType="end"/>
            </w:r>
          </w:hyperlink>
        </w:p>
        <w:p w14:paraId="00B34C61" w14:textId="44475EC6" w:rsidR="007D49F9" w:rsidRDefault="007D49F9">
          <w:pPr>
            <w:pStyle w:val="INNH1"/>
            <w:tabs>
              <w:tab w:val="left" w:pos="440"/>
            </w:tabs>
            <w:rPr>
              <w:rFonts w:eastAsiaTheme="minorEastAsia" w:cstheme="minorBidi"/>
              <w:b w:val="0"/>
              <w:bCs w:val="0"/>
              <w:caps w:val="0"/>
              <w:noProof/>
              <w:sz w:val="22"/>
              <w:szCs w:val="22"/>
              <w:lang w:eastAsia="nb-NO"/>
            </w:rPr>
          </w:pPr>
          <w:hyperlink w:anchor="_Toc40173965" w:history="1">
            <w:r w:rsidRPr="003A7ABB">
              <w:rPr>
                <w:rStyle w:val="Hyperkobling"/>
                <w:noProof/>
              </w:rPr>
              <w:t>1.</w:t>
            </w:r>
            <w:r>
              <w:rPr>
                <w:rFonts w:eastAsiaTheme="minorEastAsia" w:cstheme="minorBidi"/>
                <w:b w:val="0"/>
                <w:bCs w:val="0"/>
                <w:caps w:val="0"/>
                <w:noProof/>
                <w:sz w:val="22"/>
                <w:szCs w:val="22"/>
                <w:lang w:eastAsia="nb-NO"/>
              </w:rPr>
              <w:tab/>
            </w:r>
            <w:r w:rsidRPr="003A7ABB">
              <w:rPr>
                <w:rStyle w:val="Hyperkobling"/>
                <w:noProof/>
              </w:rPr>
              <w:t>Innledning</w:t>
            </w:r>
            <w:r>
              <w:rPr>
                <w:noProof/>
                <w:webHidden/>
              </w:rPr>
              <w:tab/>
            </w:r>
            <w:r>
              <w:rPr>
                <w:noProof/>
                <w:webHidden/>
              </w:rPr>
              <w:fldChar w:fldCharType="begin"/>
            </w:r>
            <w:r>
              <w:rPr>
                <w:noProof/>
                <w:webHidden/>
              </w:rPr>
              <w:instrText xml:space="preserve"> PAGEREF _Toc40173965 \h </w:instrText>
            </w:r>
            <w:r>
              <w:rPr>
                <w:noProof/>
                <w:webHidden/>
              </w:rPr>
            </w:r>
            <w:r>
              <w:rPr>
                <w:noProof/>
                <w:webHidden/>
              </w:rPr>
              <w:fldChar w:fldCharType="separate"/>
            </w:r>
            <w:r>
              <w:rPr>
                <w:noProof/>
                <w:webHidden/>
              </w:rPr>
              <w:t>2</w:t>
            </w:r>
            <w:r>
              <w:rPr>
                <w:noProof/>
                <w:webHidden/>
              </w:rPr>
              <w:fldChar w:fldCharType="end"/>
            </w:r>
          </w:hyperlink>
        </w:p>
        <w:p w14:paraId="7985C874" w14:textId="03DF9DBC" w:rsidR="007D49F9" w:rsidRDefault="007D49F9">
          <w:pPr>
            <w:pStyle w:val="INNH2"/>
            <w:tabs>
              <w:tab w:val="right" w:leader="dot" w:pos="9628"/>
            </w:tabs>
            <w:rPr>
              <w:rFonts w:eastAsiaTheme="minorEastAsia" w:cstheme="minorBidi"/>
              <w:smallCaps w:val="0"/>
              <w:noProof/>
              <w:sz w:val="22"/>
              <w:szCs w:val="22"/>
              <w:lang w:eastAsia="nb-NO"/>
            </w:rPr>
          </w:pPr>
          <w:hyperlink w:anchor="_Toc40173966" w:history="1">
            <w:r w:rsidRPr="003A7ABB">
              <w:rPr>
                <w:rStyle w:val="Hyperkobling"/>
                <w:noProof/>
              </w:rPr>
              <w:t>1.1 Overordnet om anskaffelsen</w:t>
            </w:r>
            <w:r>
              <w:rPr>
                <w:noProof/>
                <w:webHidden/>
              </w:rPr>
              <w:tab/>
            </w:r>
            <w:r>
              <w:rPr>
                <w:noProof/>
                <w:webHidden/>
              </w:rPr>
              <w:fldChar w:fldCharType="begin"/>
            </w:r>
            <w:r>
              <w:rPr>
                <w:noProof/>
                <w:webHidden/>
              </w:rPr>
              <w:instrText xml:space="preserve"> PAGEREF _Toc40173966 \h </w:instrText>
            </w:r>
            <w:r>
              <w:rPr>
                <w:noProof/>
                <w:webHidden/>
              </w:rPr>
            </w:r>
            <w:r>
              <w:rPr>
                <w:noProof/>
                <w:webHidden/>
              </w:rPr>
              <w:fldChar w:fldCharType="separate"/>
            </w:r>
            <w:r>
              <w:rPr>
                <w:noProof/>
                <w:webHidden/>
              </w:rPr>
              <w:t>2</w:t>
            </w:r>
            <w:r>
              <w:rPr>
                <w:noProof/>
                <w:webHidden/>
              </w:rPr>
              <w:fldChar w:fldCharType="end"/>
            </w:r>
          </w:hyperlink>
        </w:p>
        <w:p w14:paraId="1C67F238" w14:textId="171BD678" w:rsidR="007D49F9" w:rsidRDefault="007D49F9">
          <w:pPr>
            <w:pStyle w:val="INNH2"/>
            <w:tabs>
              <w:tab w:val="right" w:leader="dot" w:pos="9628"/>
            </w:tabs>
            <w:rPr>
              <w:rFonts w:eastAsiaTheme="minorEastAsia" w:cstheme="minorBidi"/>
              <w:smallCaps w:val="0"/>
              <w:noProof/>
              <w:sz w:val="22"/>
              <w:szCs w:val="22"/>
              <w:lang w:eastAsia="nb-NO"/>
            </w:rPr>
          </w:pPr>
          <w:hyperlink w:anchor="_Toc40173967" w:history="1">
            <w:r w:rsidRPr="003A7ABB">
              <w:rPr>
                <w:rStyle w:val="Hyperkobling"/>
                <w:noProof/>
              </w:rPr>
              <w:t>1.2 Om Oppdragsgiver og oppdraget</w:t>
            </w:r>
            <w:r>
              <w:rPr>
                <w:noProof/>
                <w:webHidden/>
              </w:rPr>
              <w:tab/>
            </w:r>
            <w:r>
              <w:rPr>
                <w:noProof/>
                <w:webHidden/>
              </w:rPr>
              <w:fldChar w:fldCharType="begin"/>
            </w:r>
            <w:r>
              <w:rPr>
                <w:noProof/>
                <w:webHidden/>
              </w:rPr>
              <w:instrText xml:space="preserve"> PAGEREF _Toc40173967 \h </w:instrText>
            </w:r>
            <w:r>
              <w:rPr>
                <w:noProof/>
                <w:webHidden/>
              </w:rPr>
            </w:r>
            <w:r>
              <w:rPr>
                <w:noProof/>
                <w:webHidden/>
              </w:rPr>
              <w:fldChar w:fldCharType="separate"/>
            </w:r>
            <w:r>
              <w:rPr>
                <w:noProof/>
                <w:webHidden/>
              </w:rPr>
              <w:t>2</w:t>
            </w:r>
            <w:r>
              <w:rPr>
                <w:noProof/>
                <w:webHidden/>
              </w:rPr>
              <w:fldChar w:fldCharType="end"/>
            </w:r>
          </w:hyperlink>
        </w:p>
        <w:p w14:paraId="5AC418E5" w14:textId="15237CB8" w:rsidR="007D49F9" w:rsidRDefault="007D49F9">
          <w:pPr>
            <w:pStyle w:val="INNH2"/>
            <w:tabs>
              <w:tab w:val="right" w:leader="dot" w:pos="9628"/>
            </w:tabs>
            <w:rPr>
              <w:rFonts w:eastAsiaTheme="minorEastAsia" w:cstheme="minorBidi"/>
              <w:smallCaps w:val="0"/>
              <w:noProof/>
              <w:sz w:val="22"/>
              <w:szCs w:val="22"/>
              <w:lang w:eastAsia="nb-NO"/>
            </w:rPr>
          </w:pPr>
          <w:hyperlink w:anchor="_Toc40173968" w:history="1">
            <w:r w:rsidRPr="003A7ABB">
              <w:rPr>
                <w:rStyle w:val="Hyperkobling"/>
                <w:noProof/>
              </w:rPr>
              <w:t>1.3 Oppdragets omfang</w:t>
            </w:r>
            <w:r>
              <w:rPr>
                <w:noProof/>
                <w:webHidden/>
              </w:rPr>
              <w:tab/>
            </w:r>
            <w:r>
              <w:rPr>
                <w:noProof/>
                <w:webHidden/>
              </w:rPr>
              <w:fldChar w:fldCharType="begin"/>
            </w:r>
            <w:r>
              <w:rPr>
                <w:noProof/>
                <w:webHidden/>
              </w:rPr>
              <w:instrText xml:space="preserve"> PAGEREF _Toc40173968 \h </w:instrText>
            </w:r>
            <w:r>
              <w:rPr>
                <w:noProof/>
                <w:webHidden/>
              </w:rPr>
            </w:r>
            <w:r>
              <w:rPr>
                <w:noProof/>
                <w:webHidden/>
              </w:rPr>
              <w:fldChar w:fldCharType="separate"/>
            </w:r>
            <w:r>
              <w:rPr>
                <w:noProof/>
                <w:webHidden/>
              </w:rPr>
              <w:t>3</w:t>
            </w:r>
            <w:r>
              <w:rPr>
                <w:noProof/>
                <w:webHidden/>
              </w:rPr>
              <w:fldChar w:fldCharType="end"/>
            </w:r>
          </w:hyperlink>
        </w:p>
        <w:p w14:paraId="2FFBFF21" w14:textId="6427D3A5" w:rsidR="007D49F9" w:rsidRDefault="007D49F9">
          <w:pPr>
            <w:pStyle w:val="INNH2"/>
            <w:tabs>
              <w:tab w:val="right" w:leader="dot" w:pos="9628"/>
            </w:tabs>
            <w:rPr>
              <w:rFonts w:eastAsiaTheme="minorEastAsia" w:cstheme="minorBidi"/>
              <w:smallCaps w:val="0"/>
              <w:noProof/>
              <w:sz w:val="22"/>
              <w:szCs w:val="22"/>
              <w:lang w:eastAsia="nb-NO"/>
            </w:rPr>
          </w:pPr>
          <w:hyperlink w:anchor="_Toc40173969" w:history="1">
            <w:r w:rsidRPr="003A7ABB">
              <w:rPr>
                <w:rStyle w:val="Hyperkobling"/>
                <w:noProof/>
              </w:rPr>
              <w:t>1.4 Kontraktens varighet</w:t>
            </w:r>
            <w:r>
              <w:rPr>
                <w:noProof/>
                <w:webHidden/>
              </w:rPr>
              <w:tab/>
            </w:r>
            <w:r>
              <w:rPr>
                <w:noProof/>
                <w:webHidden/>
              </w:rPr>
              <w:fldChar w:fldCharType="begin"/>
            </w:r>
            <w:r>
              <w:rPr>
                <w:noProof/>
                <w:webHidden/>
              </w:rPr>
              <w:instrText xml:space="preserve"> PAGEREF _Toc40173969 \h </w:instrText>
            </w:r>
            <w:r>
              <w:rPr>
                <w:noProof/>
                <w:webHidden/>
              </w:rPr>
            </w:r>
            <w:r>
              <w:rPr>
                <w:noProof/>
                <w:webHidden/>
              </w:rPr>
              <w:fldChar w:fldCharType="separate"/>
            </w:r>
            <w:r>
              <w:rPr>
                <w:noProof/>
                <w:webHidden/>
              </w:rPr>
              <w:t>3</w:t>
            </w:r>
            <w:r>
              <w:rPr>
                <w:noProof/>
                <w:webHidden/>
              </w:rPr>
              <w:fldChar w:fldCharType="end"/>
            </w:r>
          </w:hyperlink>
        </w:p>
        <w:p w14:paraId="71776B14" w14:textId="0B5F93C5" w:rsidR="007D49F9" w:rsidRDefault="007D49F9">
          <w:pPr>
            <w:pStyle w:val="INNH2"/>
            <w:tabs>
              <w:tab w:val="right" w:leader="dot" w:pos="9628"/>
            </w:tabs>
            <w:rPr>
              <w:rFonts w:eastAsiaTheme="minorEastAsia" w:cstheme="minorBidi"/>
              <w:smallCaps w:val="0"/>
              <w:noProof/>
              <w:sz w:val="22"/>
              <w:szCs w:val="22"/>
              <w:lang w:eastAsia="nb-NO"/>
            </w:rPr>
          </w:pPr>
          <w:hyperlink w:anchor="_Toc40173970" w:history="1">
            <w:r w:rsidRPr="003A7ABB">
              <w:rPr>
                <w:rStyle w:val="Hyperkobling"/>
                <w:noProof/>
              </w:rPr>
              <w:t>1.5 Frister for konkurransen</w:t>
            </w:r>
            <w:r>
              <w:rPr>
                <w:noProof/>
                <w:webHidden/>
              </w:rPr>
              <w:tab/>
            </w:r>
            <w:r>
              <w:rPr>
                <w:noProof/>
                <w:webHidden/>
              </w:rPr>
              <w:fldChar w:fldCharType="begin"/>
            </w:r>
            <w:r>
              <w:rPr>
                <w:noProof/>
                <w:webHidden/>
              </w:rPr>
              <w:instrText xml:space="preserve"> PAGEREF _Toc40173970 \h </w:instrText>
            </w:r>
            <w:r>
              <w:rPr>
                <w:noProof/>
                <w:webHidden/>
              </w:rPr>
            </w:r>
            <w:r>
              <w:rPr>
                <w:noProof/>
                <w:webHidden/>
              </w:rPr>
              <w:fldChar w:fldCharType="separate"/>
            </w:r>
            <w:r>
              <w:rPr>
                <w:noProof/>
                <w:webHidden/>
              </w:rPr>
              <w:t>3</w:t>
            </w:r>
            <w:r>
              <w:rPr>
                <w:noProof/>
                <w:webHidden/>
              </w:rPr>
              <w:fldChar w:fldCharType="end"/>
            </w:r>
          </w:hyperlink>
        </w:p>
        <w:p w14:paraId="0D53D328" w14:textId="69133086" w:rsidR="007D49F9" w:rsidRDefault="007D49F9">
          <w:pPr>
            <w:pStyle w:val="INNH2"/>
            <w:tabs>
              <w:tab w:val="right" w:leader="dot" w:pos="9628"/>
            </w:tabs>
            <w:rPr>
              <w:rFonts w:eastAsiaTheme="minorEastAsia" w:cstheme="minorBidi"/>
              <w:smallCaps w:val="0"/>
              <w:noProof/>
              <w:sz w:val="22"/>
              <w:szCs w:val="22"/>
              <w:lang w:eastAsia="nb-NO"/>
            </w:rPr>
          </w:pPr>
          <w:hyperlink w:anchor="_Toc40173971" w:history="1">
            <w:r w:rsidRPr="003A7ABB">
              <w:rPr>
                <w:rStyle w:val="Hyperkobling"/>
                <w:noProof/>
              </w:rPr>
              <w:t>1.6 Konkurransegrunnlagets oppbygning</w:t>
            </w:r>
            <w:r>
              <w:rPr>
                <w:noProof/>
                <w:webHidden/>
              </w:rPr>
              <w:tab/>
            </w:r>
            <w:r>
              <w:rPr>
                <w:noProof/>
                <w:webHidden/>
              </w:rPr>
              <w:fldChar w:fldCharType="begin"/>
            </w:r>
            <w:r>
              <w:rPr>
                <w:noProof/>
                <w:webHidden/>
              </w:rPr>
              <w:instrText xml:space="preserve"> PAGEREF _Toc40173971 \h </w:instrText>
            </w:r>
            <w:r>
              <w:rPr>
                <w:noProof/>
                <w:webHidden/>
              </w:rPr>
            </w:r>
            <w:r>
              <w:rPr>
                <w:noProof/>
                <w:webHidden/>
              </w:rPr>
              <w:fldChar w:fldCharType="separate"/>
            </w:r>
            <w:r>
              <w:rPr>
                <w:noProof/>
                <w:webHidden/>
              </w:rPr>
              <w:t>4</w:t>
            </w:r>
            <w:r>
              <w:rPr>
                <w:noProof/>
                <w:webHidden/>
              </w:rPr>
              <w:fldChar w:fldCharType="end"/>
            </w:r>
          </w:hyperlink>
        </w:p>
        <w:p w14:paraId="63D866CB" w14:textId="3B0E2F1C" w:rsidR="007D49F9" w:rsidRDefault="007D49F9">
          <w:pPr>
            <w:pStyle w:val="INNH1"/>
            <w:tabs>
              <w:tab w:val="left" w:pos="440"/>
            </w:tabs>
            <w:rPr>
              <w:rFonts w:eastAsiaTheme="minorEastAsia" w:cstheme="minorBidi"/>
              <w:b w:val="0"/>
              <w:bCs w:val="0"/>
              <w:caps w:val="0"/>
              <w:noProof/>
              <w:sz w:val="22"/>
              <w:szCs w:val="22"/>
              <w:lang w:eastAsia="nb-NO"/>
            </w:rPr>
          </w:pPr>
          <w:hyperlink w:anchor="_Toc40173972" w:history="1">
            <w:r w:rsidRPr="003A7ABB">
              <w:rPr>
                <w:rStyle w:val="Hyperkobling"/>
                <w:noProof/>
              </w:rPr>
              <w:t>2.</w:t>
            </w:r>
            <w:r>
              <w:rPr>
                <w:rFonts w:eastAsiaTheme="minorEastAsia" w:cstheme="minorBidi"/>
                <w:b w:val="0"/>
                <w:bCs w:val="0"/>
                <w:caps w:val="0"/>
                <w:noProof/>
                <w:sz w:val="22"/>
                <w:szCs w:val="22"/>
                <w:lang w:eastAsia="nb-NO"/>
              </w:rPr>
              <w:tab/>
            </w:r>
            <w:r w:rsidRPr="003A7ABB">
              <w:rPr>
                <w:rStyle w:val="Hyperkobling"/>
                <w:noProof/>
              </w:rPr>
              <w:t>Gjennomføring av konkurransen</w:t>
            </w:r>
            <w:r>
              <w:rPr>
                <w:noProof/>
                <w:webHidden/>
              </w:rPr>
              <w:tab/>
            </w:r>
            <w:r>
              <w:rPr>
                <w:noProof/>
                <w:webHidden/>
              </w:rPr>
              <w:fldChar w:fldCharType="begin"/>
            </w:r>
            <w:r>
              <w:rPr>
                <w:noProof/>
                <w:webHidden/>
              </w:rPr>
              <w:instrText xml:space="preserve"> PAGEREF _Toc40173972 \h </w:instrText>
            </w:r>
            <w:r>
              <w:rPr>
                <w:noProof/>
                <w:webHidden/>
              </w:rPr>
            </w:r>
            <w:r>
              <w:rPr>
                <w:noProof/>
                <w:webHidden/>
              </w:rPr>
              <w:fldChar w:fldCharType="separate"/>
            </w:r>
            <w:r>
              <w:rPr>
                <w:noProof/>
                <w:webHidden/>
              </w:rPr>
              <w:t>5</w:t>
            </w:r>
            <w:r>
              <w:rPr>
                <w:noProof/>
                <w:webHidden/>
              </w:rPr>
              <w:fldChar w:fldCharType="end"/>
            </w:r>
          </w:hyperlink>
        </w:p>
        <w:p w14:paraId="7FEC5B99" w14:textId="000D2EA3" w:rsidR="007D49F9" w:rsidRDefault="007D49F9">
          <w:pPr>
            <w:pStyle w:val="INNH2"/>
            <w:tabs>
              <w:tab w:val="right" w:leader="dot" w:pos="9628"/>
            </w:tabs>
            <w:rPr>
              <w:rFonts w:eastAsiaTheme="minorEastAsia" w:cstheme="minorBidi"/>
              <w:smallCaps w:val="0"/>
              <w:noProof/>
              <w:sz w:val="22"/>
              <w:szCs w:val="22"/>
              <w:lang w:eastAsia="nb-NO"/>
            </w:rPr>
          </w:pPr>
          <w:hyperlink w:anchor="_Toc40173973" w:history="1">
            <w:r w:rsidRPr="003A7ABB">
              <w:rPr>
                <w:rStyle w:val="Hyperkobling"/>
                <w:noProof/>
              </w:rPr>
              <w:t>2.1 Konkurransegjennomføringsverktøy</w:t>
            </w:r>
            <w:r>
              <w:rPr>
                <w:noProof/>
                <w:webHidden/>
              </w:rPr>
              <w:tab/>
            </w:r>
            <w:r>
              <w:rPr>
                <w:noProof/>
                <w:webHidden/>
              </w:rPr>
              <w:fldChar w:fldCharType="begin"/>
            </w:r>
            <w:r>
              <w:rPr>
                <w:noProof/>
                <w:webHidden/>
              </w:rPr>
              <w:instrText xml:space="preserve"> PAGEREF _Toc40173973 \h </w:instrText>
            </w:r>
            <w:r>
              <w:rPr>
                <w:noProof/>
                <w:webHidden/>
              </w:rPr>
            </w:r>
            <w:r>
              <w:rPr>
                <w:noProof/>
                <w:webHidden/>
              </w:rPr>
              <w:fldChar w:fldCharType="separate"/>
            </w:r>
            <w:r>
              <w:rPr>
                <w:noProof/>
                <w:webHidden/>
              </w:rPr>
              <w:t>5</w:t>
            </w:r>
            <w:r>
              <w:rPr>
                <w:noProof/>
                <w:webHidden/>
              </w:rPr>
              <w:fldChar w:fldCharType="end"/>
            </w:r>
          </w:hyperlink>
        </w:p>
        <w:p w14:paraId="29830554" w14:textId="07C282A8" w:rsidR="007D49F9" w:rsidRDefault="007D49F9">
          <w:pPr>
            <w:pStyle w:val="INNH2"/>
            <w:tabs>
              <w:tab w:val="right" w:leader="dot" w:pos="9628"/>
            </w:tabs>
            <w:rPr>
              <w:rFonts w:eastAsiaTheme="minorEastAsia" w:cstheme="minorBidi"/>
              <w:smallCaps w:val="0"/>
              <w:noProof/>
              <w:sz w:val="22"/>
              <w:szCs w:val="22"/>
              <w:lang w:eastAsia="nb-NO"/>
            </w:rPr>
          </w:pPr>
          <w:hyperlink w:anchor="_Toc40173974" w:history="1">
            <w:r w:rsidRPr="003A7ABB">
              <w:rPr>
                <w:rStyle w:val="Hyperkobling"/>
                <w:noProof/>
              </w:rPr>
              <w:t>2.2 Spørsmål, rettelser, supplering eller endring av konkurransegrunnlaget</w:t>
            </w:r>
            <w:r>
              <w:rPr>
                <w:noProof/>
                <w:webHidden/>
              </w:rPr>
              <w:tab/>
            </w:r>
            <w:r>
              <w:rPr>
                <w:noProof/>
                <w:webHidden/>
              </w:rPr>
              <w:fldChar w:fldCharType="begin"/>
            </w:r>
            <w:r>
              <w:rPr>
                <w:noProof/>
                <w:webHidden/>
              </w:rPr>
              <w:instrText xml:space="preserve"> PAGEREF _Toc40173974 \h </w:instrText>
            </w:r>
            <w:r>
              <w:rPr>
                <w:noProof/>
                <w:webHidden/>
              </w:rPr>
            </w:r>
            <w:r>
              <w:rPr>
                <w:noProof/>
                <w:webHidden/>
              </w:rPr>
              <w:fldChar w:fldCharType="separate"/>
            </w:r>
            <w:r>
              <w:rPr>
                <w:noProof/>
                <w:webHidden/>
              </w:rPr>
              <w:t>5</w:t>
            </w:r>
            <w:r>
              <w:rPr>
                <w:noProof/>
                <w:webHidden/>
              </w:rPr>
              <w:fldChar w:fldCharType="end"/>
            </w:r>
          </w:hyperlink>
        </w:p>
        <w:p w14:paraId="22702E06" w14:textId="42A9658E" w:rsidR="007D49F9" w:rsidRDefault="007D49F9">
          <w:pPr>
            <w:pStyle w:val="INNH2"/>
            <w:tabs>
              <w:tab w:val="left" w:pos="880"/>
              <w:tab w:val="right" w:leader="dot" w:pos="9628"/>
            </w:tabs>
            <w:rPr>
              <w:rFonts w:eastAsiaTheme="minorEastAsia" w:cstheme="minorBidi"/>
              <w:smallCaps w:val="0"/>
              <w:noProof/>
              <w:sz w:val="22"/>
              <w:szCs w:val="22"/>
              <w:lang w:eastAsia="nb-NO"/>
            </w:rPr>
          </w:pPr>
          <w:hyperlink w:anchor="_Toc40173975" w:history="1">
            <w:r w:rsidRPr="003A7ABB">
              <w:rPr>
                <w:rStyle w:val="Hyperkobling"/>
                <w:noProof/>
              </w:rPr>
              <w:t>2.3</w:t>
            </w:r>
            <w:r>
              <w:rPr>
                <w:rFonts w:eastAsiaTheme="minorEastAsia" w:cstheme="minorBidi"/>
                <w:smallCaps w:val="0"/>
                <w:noProof/>
                <w:sz w:val="22"/>
                <w:szCs w:val="22"/>
                <w:lang w:eastAsia="nb-NO"/>
              </w:rPr>
              <w:tab/>
            </w:r>
            <w:r w:rsidRPr="003A7ABB">
              <w:rPr>
                <w:rStyle w:val="Hyperkobling"/>
                <w:noProof/>
              </w:rPr>
              <w:t>Tilbudskonferanse</w:t>
            </w:r>
            <w:r>
              <w:rPr>
                <w:noProof/>
                <w:webHidden/>
              </w:rPr>
              <w:tab/>
            </w:r>
            <w:r>
              <w:rPr>
                <w:noProof/>
                <w:webHidden/>
              </w:rPr>
              <w:fldChar w:fldCharType="begin"/>
            </w:r>
            <w:r>
              <w:rPr>
                <w:noProof/>
                <w:webHidden/>
              </w:rPr>
              <w:instrText xml:space="preserve"> PAGEREF _Toc40173975 \h </w:instrText>
            </w:r>
            <w:r>
              <w:rPr>
                <w:noProof/>
                <w:webHidden/>
              </w:rPr>
            </w:r>
            <w:r>
              <w:rPr>
                <w:noProof/>
                <w:webHidden/>
              </w:rPr>
              <w:fldChar w:fldCharType="separate"/>
            </w:r>
            <w:r>
              <w:rPr>
                <w:noProof/>
                <w:webHidden/>
              </w:rPr>
              <w:t>5</w:t>
            </w:r>
            <w:r>
              <w:rPr>
                <w:noProof/>
                <w:webHidden/>
              </w:rPr>
              <w:fldChar w:fldCharType="end"/>
            </w:r>
          </w:hyperlink>
        </w:p>
        <w:p w14:paraId="44A27319" w14:textId="01EA945E" w:rsidR="007D49F9" w:rsidRDefault="007D49F9">
          <w:pPr>
            <w:pStyle w:val="INNH1"/>
            <w:tabs>
              <w:tab w:val="left" w:pos="440"/>
            </w:tabs>
            <w:rPr>
              <w:rFonts w:eastAsiaTheme="minorEastAsia" w:cstheme="minorBidi"/>
              <w:b w:val="0"/>
              <w:bCs w:val="0"/>
              <w:caps w:val="0"/>
              <w:noProof/>
              <w:sz w:val="22"/>
              <w:szCs w:val="22"/>
              <w:lang w:eastAsia="nb-NO"/>
            </w:rPr>
          </w:pPr>
          <w:hyperlink w:anchor="_Toc40173976" w:history="1">
            <w:r w:rsidRPr="003A7ABB">
              <w:rPr>
                <w:rStyle w:val="Hyperkobling"/>
                <w:noProof/>
              </w:rPr>
              <w:t>3.</w:t>
            </w:r>
            <w:r>
              <w:rPr>
                <w:rFonts w:eastAsiaTheme="minorEastAsia" w:cstheme="minorBidi"/>
                <w:b w:val="0"/>
                <w:bCs w:val="0"/>
                <w:caps w:val="0"/>
                <w:noProof/>
                <w:sz w:val="22"/>
                <w:szCs w:val="22"/>
                <w:lang w:eastAsia="nb-NO"/>
              </w:rPr>
              <w:tab/>
            </w:r>
            <w:r w:rsidRPr="003A7ABB">
              <w:rPr>
                <w:rStyle w:val="Hyperkobling"/>
                <w:noProof/>
              </w:rPr>
              <w:t>Kvalifikasjon</w:t>
            </w:r>
            <w:r>
              <w:rPr>
                <w:noProof/>
                <w:webHidden/>
              </w:rPr>
              <w:tab/>
            </w:r>
            <w:r>
              <w:rPr>
                <w:noProof/>
                <w:webHidden/>
              </w:rPr>
              <w:fldChar w:fldCharType="begin"/>
            </w:r>
            <w:r>
              <w:rPr>
                <w:noProof/>
                <w:webHidden/>
              </w:rPr>
              <w:instrText xml:space="preserve"> PAGEREF _Toc40173976 \h </w:instrText>
            </w:r>
            <w:r>
              <w:rPr>
                <w:noProof/>
                <w:webHidden/>
              </w:rPr>
            </w:r>
            <w:r>
              <w:rPr>
                <w:noProof/>
                <w:webHidden/>
              </w:rPr>
              <w:fldChar w:fldCharType="separate"/>
            </w:r>
            <w:r>
              <w:rPr>
                <w:noProof/>
                <w:webHidden/>
              </w:rPr>
              <w:t>5</w:t>
            </w:r>
            <w:r>
              <w:rPr>
                <w:noProof/>
                <w:webHidden/>
              </w:rPr>
              <w:fldChar w:fldCharType="end"/>
            </w:r>
          </w:hyperlink>
        </w:p>
        <w:p w14:paraId="27265489" w14:textId="2CF519A8" w:rsidR="007D49F9" w:rsidRDefault="007D49F9">
          <w:pPr>
            <w:pStyle w:val="INNH2"/>
            <w:tabs>
              <w:tab w:val="right" w:leader="dot" w:pos="9628"/>
            </w:tabs>
            <w:rPr>
              <w:rFonts w:eastAsiaTheme="minorEastAsia" w:cstheme="minorBidi"/>
              <w:smallCaps w:val="0"/>
              <w:noProof/>
              <w:sz w:val="22"/>
              <w:szCs w:val="22"/>
              <w:lang w:eastAsia="nb-NO"/>
            </w:rPr>
          </w:pPr>
          <w:hyperlink w:anchor="_Toc40173977" w:history="1">
            <w:r w:rsidRPr="003A7ABB">
              <w:rPr>
                <w:rStyle w:val="Hyperkobling"/>
                <w:noProof/>
              </w:rPr>
              <w:t>3.1 Innledning</w:t>
            </w:r>
            <w:r>
              <w:rPr>
                <w:noProof/>
                <w:webHidden/>
              </w:rPr>
              <w:tab/>
            </w:r>
            <w:r>
              <w:rPr>
                <w:noProof/>
                <w:webHidden/>
              </w:rPr>
              <w:fldChar w:fldCharType="begin"/>
            </w:r>
            <w:r>
              <w:rPr>
                <w:noProof/>
                <w:webHidden/>
              </w:rPr>
              <w:instrText xml:space="preserve"> PAGEREF _Toc40173977 \h </w:instrText>
            </w:r>
            <w:r>
              <w:rPr>
                <w:noProof/>
                <w:webHidden/>
              </w:rPr>
            </w:r>
            <w:r>
              <w:rPr>
                <w:noProof/>
                <w:webHidden/>
              </w:rPr>
              <w:fldChar w:fldCharType="separate"/>
            </w:r>
            <w:r>
              <w:rPr>
                <w:noProof/>
                <w:webHidden/>
              </w:rPr>
              <w:t>5</w:t>
            </w:r>
            <w:r>
              <w:rPr>
                <w:noProof/>
                <w:webHidden/>
              </w:rPr>
              <w:fldChar w:fldCharType="end"/>
            </w:r>
          </w:hyperlink>
        </w:p>
        <w:p w14:paraId="0485C611" w14:textId="7B966C37" w:rsidR="007D49F9" w:rsidRDefault="007D49F9">
          <w:pPr>
            <w:pStyle w:val="INNH2"/>
            <w:tabs>
              <w:tab w:val="right" w:leader="dot" w:pos="9628"/>
            </w:tabs>
            <w:rPr>
              <w:rFonts w:eastAsiaTheme="minorEastAsia" w:cstheme="minorBidi"/>
              <w:smallCaps w:val="0"/>
              <w:noProof/>
              <w:sz w:val="22"/>
              <w:szCs w:val="22"/>
              <w:lang w:eastAsia="nb-NO"/>
            </w:rPr>
          </w:pPr>
          <w:hyperlink w:anchor="_Toc40173978" w:history="1">
            <w:r w:rsidRPr="003A7ABB">
              <w:rPr>
                <w:rStyle w:val="Hyperkobling"/>
                <w:noProof/>
              </w:rPr>
              <w:t>3.2 Kvalifikasjons- og dokumentasjonskrav</w:t>
            </w:r>
            <w:r>
              <w:rPr>
                <w:noProof/>
                <w:webHidden/>
              </w:rPr>
              <w:tab/>
            </w:r>
            <w:r>
              <w:rPr>
                <w:noProof/>
                <w:webHidden/>
              </w:rPr>
              <w:fldChar w:fldCharType="begin"/>
            </w:r>
            <w:r>
              <w:rPr>
                <w:noProof/>
                <w:webHidden/>
              </w:rPr>
              <w:instrText xml:space="preserve"> PAGEREF _Toc40173978 \h </w:instrText>
            </w:r>
            <w:r>
              <w:rPr>
                <w:noProof/>
                <w:webHidden/>
              </w:rPr>
            </w:r>
            <w:r>
              <w:rPr>
                <w:noProof/>
                <w:webHidden/>
              </w:rPr>
              <w:fldChar w:fldCharType="separate"/>
            </w:r>
            <w:r>
              <w:rPr>
                <w:noProof/>
                <w:webHidden/>
              </w:rPr>
              <w:t>6</w:t>
            </w:r>
            <w:r>
              <w:rPr>
                <w:noProof/>
                <w:webHidden/>
              </w:rPr>
              <w:fldChar w:fldCharType="end"/>
            </w:r>
          </w:hyperlink>
        </w:p>
        <w:p w14:paraId="1B0C39CB" w14:textId="6410EF08" w:rsidR="007D49F9" w:rsidRDefault="007D49F9">
          <w:pPr>
            <w:pStyle w:val="INNH2"/>
            <w:tabs>
              <w:tab w:val="right" w:leader="dot" w:pos="9628"/>
            </w:tabs>
            <w:rPr>
              <w:rFonts w:eastAsiaTheme="minorEastAsia" w:cstheme="minorBidi"/>
              <w:smallCaps w:val="0"/>
              <w:noProof/>
              <w:sz w:val="22"/>
              <w:szCs w:val="22"/>
              <w:lang w:eastAsia="nb-NO"/>
            </w:rPr>
          </w:pPr>
          <w:hyperlink w:anchor="_Toc40173979" w:history="1">
            <w:r w:rsidRPr="003A7ABB">
              <w:rPr>
                <w:rStyle w:val="Hyperkobling"/>
                <w:noProof/>
              </w:rPr>
              <w:t>3.3 Egenerklæringsskjema (ESPD) og innlevering av kvalifikasjonssøknad</w:t>
            </w:r>
            <w:r>
              <w:rPr>
                <w:noProof/>
                <w:webHidden/>
              </w:rPr>
              <w:tab/>
            </w:r>
            <w:r>
              <w:rPr>
                <w:noProof/>
                <w:webHidden/>
              </w:rPr>
              <w:fldChar w:fldCharType="begin"/>
            </w:r>
            <w:r>
              <w:rPr>
                <w:noProof/>
                <w:webHidden/>
              </w:rPr>
              <w:instrText xml:space="preserve"> PAGEREF _Toc40173979 \h </w:instrText>
            </w:r>
            <w:r>
              <w:rPr>
                <w:noProof/>
                <w:webHidden/>
              </w:rPr>
            </w:r>
            <w:r>
              <w:rPr>
                <w:noProof/>
                <w:webHidden/>
              </w:rPr>
              <w:fldChar w:fldCharType="separate"/>
            </w:r>
            <w:r>
              <w:rPr>
                <w:noProof/>
                <w:webHidden/>
              </w:rPr>
              <w:t>6</w:t>
            </w:r>
            <w:r>
              <w:rPr>
                <w:noProof/>
                <w:webHidden/>
              </w:rPr>
              <w:fldChar w:fldCharType="end"/>
            </w:r>
          </w:hyperlink>
        </w:p>
        <w:p w14:paraId="3F11DC64" w14:textId="73269238" w:rsidR="007D49F9" w:rsidRDefault="007D49F9">
          <w:pPr>
            <w:pStyle w:val="INNH3"/>
            <w:tabs>
              <w:tab w:val="right" w:leader="dot" w:pos="9628"/>
            </w:tabs>
            <w:rPr>
              <w:rFonts w:eastAsiaTheme="minorEastAsia" w:cstheme="minorBidi"/>
              <w:i w:val="0"/>
              <w:iCs w:val="0"/>
              <w:noProof/>
              <w:sz w:val="22"/>
              <w:szCs w:val="22"/>
              <w:lang w:eastAsia="nb-NO"/>
            </w:rPr>
          </w:pPr>
          <w:hyperlink w:anchor="_Toc40173980" w:history="1">
            <w:r w:rsidRPr="003A7ABB">
              <w:rPr>
                <w:rStyle w:val="Hyperkobling"/>
                <w:noProof/>
              </w:rPr>
              <w:t>3.3.1 Generelt</w:t>
            </w:r>
            <w:r>
              <w:rPr>
                <w:noProof/>
                <w:webHidden/>
              </w:rPr>
              <w:tab/>
            </w:r>
            <w:r>
              <w:rPr>
                <w:noProof/>
                <w:webHidden/>
              </w:rPr>
              <w:fldChar w:fldCharType="begin"/>
            </w:r>
            <w:r>
              <w:rPr>
                <w:noProof/>
                <w:webHidden/>
              </w:rPr>
              <w:instrText xml:space="preserve"> PAGEREF _Toc40173980 \h </w:instrText>
            </w:r>
            <w:r>
              <w:rPr>
                <w:noProof/>
                <w:webHidden/>
              </w:rPr>
            </w:r>
            <w:r>
              <w:rPr>
                <w:noProof/>
                <w:webHidden/>
              </w:rPr>
              <w:fldChar w:fldCharType="separate"/>
            </w:r>
            <w:r>
              <w:rPr>
                <w:noProof/>
                <w:webHidden/>
              </w:rPr>
              <w:t>6</w:t>
            </w:r>
            <w:r>
              <w:rPr>
                <w:noProof/>
                <w:webHidden/>
              </w:rPr>
              <w:fldChar w:fldCharType="end"/>
            </w:r>
          </w:hyperlink>
        </w:p>
        <w:p w14:paraId="2B40B249" w14:textId="756EA5BC" w:rsidR="007D49F9" w:rsidRDefault="007D49F9">
          <w:pPr>
            <w:pStyle w:val="INNH3"/>
            <w:tabs>
              <w:tab w:val="right" w:leader="dot" w:pos="9628"/>
            </w:tabs>
            <w:rPr>
              <w:rFonts w:eastAsiaTheme="minorEastAsia" w:cstheme="minorBidi"/>
              <w:i w:val="0"/>
              <w:iCs w:val="0"/>
              <w:noProof/>
              <w:sz w:val="22"/>
              <w:szCs w:val="22"/>
              <w:lang w:eastAsia="nb-NO"/>
            </w:rPr>
          </w:pPr>
          <w:hyperlink w:anchor="_Toc40173981" w:history="1">
            <w:r w:rsidRPr="003A7ABB">
              <w:rPr>
                <w:rStyle w:val="Hyperkobling"/>
                <w:noProof/>
              </w:rPr>
              <w:t>3.3.2 Utfylling av ESPD-skjemaet med samlet angivelse av alle kvalifikasjonskrav</w:t>
            </w:r>
            <w:r>
              <w:rPr>
                <w:noProof/>
                <w:webHidden/>
              </w:rPr>
              <w:tab/>
            </w:r>
            <w:r>
              <w:rPr>
                <w:noProof/>
                <w:webHidden/>
              </w:rPr>
              <w:fldChar w:fldCharType="begin"/>
            </w:r>
            <w:r>
              <w:rPr>
                <w:noProof/>
                <w:webHidden/>
              </w:rPr>
              <w:instrText xml:space="preserve"> PAGEREF _Toc40173981 \h </w:instrText>
            </w:r>
            <w:r>
              <w:rPr>
                <w:noProof/>
                <w:webHidden/>
              </w:rPr>
            </w:r>
            <w:r>
              <w:rPr>
                <w:noProof/>
                <w:webHidden/>
              </w:rPr>
              <w:fldChar w:fldCharType="separate"/>
            </w:r>
            <w:r>
              <w:rPr>
                <w:noProof/>
                <w:webHidden/>
              </w:rPr>
              <w:t>6</w:t>
            </w:r>
            <w:r>
              <w:rPr>
                <w:noProof/>
                <w:webHidden/>
              </w:rPr>
              <w:fldChar w:fldCharType="end"/>
            </w:r>
          </w:hyperlink>
        </w:p>
        <w:p w14:paraId="6C0458B5" w14:textId="0D77CAB7" w:rsidR="007D49F9" w:rsidRDefault="007D49F9">
          <w:pPr>
            <w:pStyle w:val="INNH3"/>
            <w:tabs>
              <w:tab w:val="right" w:leader="dot" w:pos="9628"/>
            </w:tabs>
            <w:rPr>
              <w:rFonts w:eastAsiaTheme="minorEastAsia" w:cstheme="minorBidi"/>
              <w:i w:val="0"/>
              <w:iCs w:val="0"/>
              <w:noProof/>
              <w:sz w:val="22"/>
              <w:szCs w:val="22"/>
              <w:lang w:eastAsia="nb-NO"/>
            </w:rPr>
          </w:pPr>
          <w:hyperlink w:anchor="_Toc40173982" w:history="1">
            <w:r w:rsidRPr="003A7ABB">
              <w:rPr>
                <w:rStyle w:val="Hyperkobling"/>
                <w:noProof/>
              </w:rPr>
              <w:t>3.3.3 ESPD del III Nasjonale avvisningsgrunner</w:t>
            </w:r>
            <w:r>
              <w:rPr>
                <w:noProof/>
                <w:webHidden/>
              </w:rPr>
              <w:tab/>
            </w:r>
            <w:r>
              <w:rPr>
                <w:noProof/>
                <w:webHidden/>
              </w:rPr>
              <w:fldChar w:fldCharType="begin"/>
            </w:r>
            <w:r>
              <w:rPr>
                <w:noProof/>
                <w:webHidden/>
              </w:rPr>
              <w:instrText xml:space="preserve"> PAGEREF _Toc40173982 \h </w:instrText>
            </w:r>
            <w:r>
              <w:rPr>
                <w:noProof/>
                <w:webHidden/>
              </w:rPr>
            </w:r>
            <w:r>
              <w:rPr>
                <w:noProof/>
                <w:webHidden/>
              </w:rPr>
              <w:fldChar w:fldCharType="separate"/>
            </w:r>
            <w:r>
              <w:rPr>
                <w:noProof/>
                <w:webHidden/>
              </w:rPr>
              <w:t>7</w:t>
            </w:r>
            <w:r>
              <w:rPr>
                <w:noProof/>
                <w:webHidden/>
              </w:rPr>
              <w:fldChar w:fldCharType="end"/>
            </w:r>
          </w:hyperlink>
        </w:p>
        <w:p w14:paraId="7DCC0ED0" w14:textId="07ECA539" w:rsidR="007D49F9" w:rsidRDefault="007D49F9">
          <w:pPr>
            <w:pStyle w:val="INNH2"/>
            <w:tabs>
              <w:tab w:val="right" w:leader="dot" w:pos="9628"/>
            </w:tabs>
            <w:rPr>
              <w:rFonts w:eastAsiaTheme="minorEastAsia" w:cstheme="minorBidi"/>
              <w:smallCaps w:val="0"/>
              <w:noProof/>
              <w:sz w:val="22"/>
              <w:szCs w:val="22"/>
              <w:lang w:eastAsia="nb-NO"/>
            </w:rPr>
          </w:pPr>
          <w:hyperlink w:anchor="_Toc40173983" w:history="1">
            <w:r w:rsidRPr="003A7ABB">
              <w:rPr>
                <w:rStyle w:val="Hyperkobling"/>
                <w:noProof/>
              </w:rPr>
              <w:t>3.4 Støtte fra andre virksomheter</w:t>
            </w:r>
            <w:r>
              <w:rPr>
                <w:noProof/>
                <w:webHidden/>
              </w:rPr>
              <w:tab/>
            </w:r>
            <w:r>
              <w:rPr>
                <w:noProof/>
                <w:webHidden/>
              </w:rPr>
              <w:fldChar w:fldCharType="begin"/>
            </w:r>
            <w:r>
              <w:rPr>
                <w:noProof/>
                <w:webHidden/>
              </w:rPr>
              <w:instrText xml:space="preserve"> PAGEREF _Toc40173983 \h </w:instrText>
            </w:r>
            <w:r>
              <w:rPr>
                <w:noProof/>
                <w:webHidden/>
              </w:rPr>
            </w:r>
            <w:r>
              <w:rPr>
                <w:noProof/>
                <w:webHidden/>
              </w:rPr>
              <w:fldChar w:fldCharType="separate"/>
            </w:r>
            <w:r>
              <w:rPr>
                <w:noProof/>
                <w:webHidden/>
              </w:rPr>
              <w:t>7</w:t>
            </w:r>
            <w:r>
              <w:rPr>
                <w:noProof/>
                <w:webHidden/>
              </w:rPr>
              <w:fldChar w:fldCharType="end"/>
            </w:r>
          </w:hyperlink>
        </w:p>
        <w:p w14:paraId="18613388" w14:textId="77678CB4" w:rsidR="007D49F9" w:rsidRDefault="007D49F9">
          <w:pPr>
            <w:pStyle w:val="INNH2"/>
            <w:tabs>
              <w:tab w:val="right" w:leader="dot" w:pos="9628"/>
            </w:tabs>
            <w:rPr>
              <w:rFonts w:eastAsiaTheme="minorEastAsia" w:cstheme="minorBidi"/>
              <w:smallCaps w:val="0"/>
              <w:noProof/>
              <w:sz w:val="22"/>
              <w:szCs w:val="22"/>
              <w:lang w:eastAsia="nb-NO"/>
            </w:rPr>
          </w:pPr>
          <w:hyperlink w:anchor="_Toc40173984" w:history="1">
            <w:r w:rsidRPr="003A7ABB">
              <w:rPr>
                <w:rStyle w:val="Hyperkobling"/>
                <w:noProof/>
              </w:rPr>
              <w:t>3.5 Avvisning av tilbyder</w:t>
            </w:r>
            <w:r>
              <w:rPr>
                <w:noProof/>
                <w:webHidden/>
              </w:rPr>
              <w:tab/>
            </w:r>
            <w:r>
              <w:rPr>
                <w:noProof/>
                <w:webHidden/>
              </w:rPr>
              <w:fldChar w:fldCharType="begin"/>
            </w:r>
            <w:r>
              <w:rPr>
                <w:noProof/>
                <w:webHidden/>
              </w:rPr>
              <w:instrText xml:space="preserve"> PAGEREF _Toc40173984 \h </w:instrText>
            </w:r>
            <w:r>
              <w:rPr>
                <w:noProof/>
                <w:webHidden/>
              </w:rPr>
            </w:r>
            <w:r>
              <w:rPr>
                <w:noProof/>
                <w:webHidden/>
              </w:rPr>
              <w:fldChar w:fldCharType="separate"/>
            </w:r>
            <w:r>
              <w:rPr>
                <w:noProof/>
                <w:webHidden/>
              </w:rPr>
              <w:t>7</w:t>
            </w:r>
            <w:r>
              <w:rPr>
                <w:noProof/>
                <w:webHidden/>
              </w:rPr>
              <w:fldChar w:fldCharType="end"/>
            </w:r>
          </w:hyperlink>
        </w:p>
        <w:p w14:paraId="6402A685" w14:textId="6CF0BF1D" w:rsidR="007D49F9" w:rsidRDefault="007D49F9">
          <w:pPr>
            <w:pStyle w:val="INNH1"/>
            <w:tabs>
              <w:tab w:val="left" w:pos="440"/>
            </w:tabs>
            <w:rPr>
              <w:rFonts w:eastAsiaTheme="minorEastAsia" w:cstheme="minorBidi"/>
              <w:b w:val="0"/>
              <w:bCs w:val="0"/>
              <w:caps w:val="0"/>
              <w:noProof/>
              <w:sz w:val="22"/>
              <w:szCs w:val="22"/>
              <w:lang w:eastAsia="nb-NO"/>
            </w:rPr>
          </w:pPr>
          <w:hyperlink w:anchor="_Toc40173985" w:history="1">
            <w:r w:rsidRPr="003A7ABB">
              <w:rPr>
                <w:rStyle w:val="Hyperkobling"/>
                <w:noProof/>
              </w:rPr>
              <w:t>4.</w:t>
            </w:r>
            <w:r>
              <w:rPr>
                <w:rFonts w:eastAsiaTheme="minorEastAsia" w:cstheme="minorBidi"/>
                <w:b w:val="0"/>
                <w:bCs w:val="0"/>
                <w:caps w:val="0"/>
                <w:noProof/>
                <w:sz w:val="22"/>
                <w:szCs w:val="22"/>
                <w:lang w:eastAsia="nb-NO"/>
              </w:rPr>
              <w:tab/>
            </w:r>
            <w:r w:rsidRPr="003A7ABB">
              <w:rPr>
                <w:rStyle w:val="Hyperkobling"/>
                <w:noProof/>
              </w:rPr>
              <w:t>Tilbudets innhold og organisering</w:t>
            </w:r>
            <w:r>
              <w:rPr>
                <w:noProof/>
                <w:webHidden/>
              </w:rPr>
              <w:tab/>
            </w:r>
            <w:r>
              <w:rPr>
                <w:noProof/>
                <w:webHidden/>
              </w:rPr>
              <w:fldChar w:fldCharType="begin"/>
            </w:r>
            <w:r>
              <w:rPr>
                <w:noProof/>
                <w:webHidden/>
              </w:rPr>
              <w:instrText xml:space="preserve"> PAGEREF _Toc40173985 \h </w:instrText>
            </w:r>
            <w:r>
              <w:rPr>
                <w:noProof/>
                <w:webHidden/>
              </w:rPr>
            </w:r>
            <w:r>
              <w:rPr>
                <w:noProof/>
                <w:webHidden/>
              </w:rPr>
              <w:fldChar w:fldCharType="separate"/>
            </w:r>
            <w:r>
              <w:rPr>
                <w:noProof/>
                <w:webHidden/>
              </w:rPr>
              <w:t>8</w:t>
            </w:r>
            <w:r>
              <w:rPr>
                <w:noProof/>
                <w:webHidden/>
              </w:rPr>
              <w:fldChar w:fldCharType="end"/>
            </w:r>
          </w:hyperlink>
        </w:p>
        <w:p w14:paraId="54BB2C68" w14:textId="43E7B255" w:rsidR="007D49F9" w:rsidRDefault="007D49F9">
          <w:pPr>
            <w:pStyle w:val="INNH2"/>
            <w:tabs>
              <w:tab w:val="right" w:leader="dot" w:pos="9628"/>
            </w:tabs>
            <w:rPr>
              <w:rFonts w:eastAsiaTheme="minorEastAsia" w:cstheme="minorBidi"/>
              <w:smallCaps w:val="0"/>
              <w:noProof/>
              <w:sz w:val="22"/>
              <w:szCs w:val="22"/>
              <w:lang w:eastAsia="nb-NO"/>
            </w:rPr>
          </w:pPr>
          <w:hyperlink w:anchor="_Toc40173986" w:history="1">
            <w:r w:rsidRPr="003A7ABB">
              <w:rPr>
                <w:rStyle w:val="Hyperkobling"/>
                <w:noProof/>
              </w:rPr>
              <w:t>4.1 Generelt</w:t>
            </w:r>
            <w:r>
              <w:rPr>
                <w:noProof/>
                <w:webHidden/>
              </w:rPr>
              <w:tab/>
            </w:r>
            <w:r>
              <w:rPr>
                <w:noProof/>
                <w:webHidden/>
              </w:rPr>
              <w:fldChar w:fldCharType="begin"/>
            </w:r>
            <w:r>
              <w:rPr>
                <w:noProof/>
                <w:webHidden/>
              </w:rPr>
              <w:instrText xml:space="preserve"> PAGEREF _Toc40173986 \h </w:instrText>
            </w:r>
            <w:r>
              <w:rPr>
                <w:noProof/>
                <w:webHidden/>
              </w:rPr>
            </w:r>
            <w:r>
              <w:rPr>
                <w:noProof/>
                <w:webHidden/>
              </w:rPr>
              <w:fldChar w:fldCharType="separate"/>
            </w:r>
            <w:r>
              <w:rPr>
                <w:noProof/>
                <w:webHidden/>
              </w:rPr>
              <w:t>8</w:t>
            </w:r>
            <w:r>
              <w:rPr>
                <w:noProof/>
                <w:webHidden/>
              </w:rPr>
              <w:fldChar w:fldCharType="end"/>
            </w:r>
          </w:hyperlink>
        </w:p>
        <w:p w14:paraId="2BA387CB" w14:textId="7ECCE5C8" w:rsidR="007D49F9" w:rsidRDefault="007D49F9">
          <w:pPr>
            <w:pStyle w:val="INNH2"/>
            <w:tabs>
              <w:tab w:val="right" w:leader="dot" w:pos="9628"/>
            </w:tabs>
            <w:rPr>
              <w:rFonts w:eastAsiaTheme="minorEastAsia" w:cstheme="minorBidi"/>
              <w:smallCaps w:val="0"/>
              <w:noProof/>
              <w:sz w:val="22"/>
              <w:szCs w:val="22"/>
              <w:lang w:eastAsia="nb-NO"/>
            </w:rPr>
          </w:pPr>
          <w:hyperlink w:anchor="_Toc40173987" w:history="1">
            <w:r w:rsidRPr="003A7ABB">
              <w:rPr>
                <w:rStyle w:val="Hyperkobling"/>
                <w:noProof/>
              </w:rPr>
              <w:t>4.2 Deltilbud</w:t>
            </w:r>
            <w:r>
              <w:rPr>
                <w:noProof/>
                <w:webHidden/>
              </w:rPr>
              <w:tab/>
            </w:r>
            <w:r>
              <w:rPr>
                <w:noProof/>
                <w:webHidden/>
              </w:rPr>
              <w:fldChar w:fldCharType="begin"/>
            </w:r>
            <w:r>
              <w:rPr>
                <w:noProof/>
                <w:webHidden/>
              </w:rPr>
              <w:instrText xml:space="preserve"> PAGEREF _Toc40173987 \h </w:instrText>
            </w:r>
            <w:r>
              <w:rPr>
                <w:noProof/>
                <w:webHidden/>
              </w:rPr>
            </w:r>
            <w:r>
              <w:rPr>
                <w:noProof/>
                <w:webHidden/>
              </w:rPr>
              <w:fldChar w:fldCharType="separate"/>
            </w:r>
            <w:r>
              <w:rPr>
                <w:noProof/>
                <w:webHidden/>
              </w:rPr>
              <w:t>8</w:t>
            </w:r>
            <w:r>
              <w:rPr>
                <w:noProof/>
                <w:webHidden/>
              </w:rPr>
              <w:fldChar w:fldCharType="end"/>
            </w:r>
          </w:hyperlink>
        </w:p>
        <w:p w14:paraId="3B9D53CF" w14:textId="35D098CB" w:rsidR="007D49F9" w:rsidRDefault="007D49F9">
          <w:pPr>
            <w:pStyle w:val="INNH2"/>
            <w:tabs>
              <w:tab w:val="right" w:leader="dot" w:pos="9628"/>
            </w:tabs>
            <w:rPr>
              <w:rFonts w:eastAsiaTheme="minorEastAsia" w:cstheme="minorBidi"/>
              <w:smallCaps w:val="0"/>
              <w:noProof/>
              <w:sz w:val="22"/>
              <w:szCs w:val="22"/>
              <w:lang w:eastAsia="nb-NO"/>
            </w:rPr>
          </w:pPr>
          <w:hyperlink w:anchor="_Toc40173988" w:history="1">
            <w:r w:rsidRPr="003A7ABB">
              <w:rPr>
                <w:rStyle w:val="Hyperkobling"/>
                <w:noProof/>
              </w:rPr>
              <w:t>4.3 Alternative tilbud</w:t>
            </w:r>
            <w:r>
              <w:rPr>
                <w:noProof/>
                <w:webHidden/>
              </w:rPr>
              <w:tab/>
            </w:r>
            <w:r>
              <w:rPr>
                <w:noProof/>
                <w:webHidden/>
              </w:rPr>
              <w:fldChar w:fldCharType="begin"/>
            </w:r>
            <w:r>
              <w:rPr>
                <w:noProof/>
                <w:webHidden/>
              </w:rPr>
              <w:instrText xml:space="preserve"> PAGEREF _Toc40173988 \h </w:instrText>
            </w:r>
            <w:r>
              <w:rPr>
                <w:noProof/>
                <w:webHidden/>
              </w:rPr>
            </w:r>
            <w:r>
              <w:rPr>
                <w:noProof/>
                <w:webHidden/>
              </w:rPr>
              <w:fldChar w:fldCharType="separate"/>
            </w:r>
            <w:r>
              <w:rPr>
                <w:noProof/>
                <w:webHidden/>
              </w:rPr>
              <w:t>8</w:t>
            </w:r>
            <w:r>
              <w:rPr>
                <w:noProof/>
                <w:webHidden/>
              </w:rPr>
              <w:fldChar w:fldCharType="end"/>
            </w:r>
          </w:hyperlink>
        </w:p>
        <w:p w14:paraId="1DA4F69B" w14:textId="62FF0C02" w:rsidR="007D49F9" w:rsidRDefault="007D49F9">
          <w:pPr>
            <w:pStyle w:val="INNH2"/>
            <w:tabs>
              <w:tab w:val="right" w:leader="dot" w:pos="9628"/>
            </w:tabs>
            <w:rPr>
              <w:rFonts w:eastAsiaTheme="minorEastAsia" w:cstheme="minorBidi"/>
              <w:smallCaps w:val="0"/>
              <w:noProof/>
              <w:sz w:val="22"/>
              <w:szCs w:val="22"/>
              <w:lang w:eastAsia="nb-NO"/>
            </w:rPr>
          </w:pPr>
          <w:hyperlink w:anchor="_Toc40173989" w:history="1">
            <w:r w:rsidRPr="003A7ABB">
              <w:rPr>
                <w:rStyle w:val="Hyperkobling"/>
                <w:noProof/>
              </w:rPr>
              <w:t>4.4 Språk</w:t>
            </w:r>
            <w:r>
              <w:rPr>
                <w:noProof/>
                <w:webHidden/>
              </w:rPr>
              <w:tab/>
            </w:r>
            <w:r>
              <w:rPr>
                <w:noProof/>
                <w:webHidden/>
              </w:rPr>
              <w:fldChar w:fldCharType="begin"/>
            </w:r>
            <w:r>
              <w:rPr>
                <w:noProof/>
                <w:webHidden/>
              </w:rPr>
              <w:instrText xml:space="preserve"> PAGEREF _Toc40173989 \h </w:instrText>
            </w:r>
            <w:r>
              <w:rPr>
                <w:noProof/>
                <w:webHidden/>
              </w:rPr>
            </w:r>
            <w:r>
              <w:rPr>
                <w:noProof/>
                <w:webHidden/>
              </w:rPr>
              <w:fldChar w:fldCharType="separate"/>
            </w:r>
            <w:r>
              <w:rPr>
                <w:noProof/>
                <w:webHidden/>
              </w:rPr>
              <w:t>8</w:t>
            </w:r>
            <w:r>
              <w:rPr>
                <w:noProof/>
                <w:webHidden/>
              </w:rPr>
              <w:fldChar w:fldCharType="end"/>
            </w:r>
          </w:hyperlink>
        </w:p>
        <w:p w14:paraId="5C9559F2" w14:textId="19596428" w:rsidR="007D49F9" w:rsidRDefault="007D49F9">
          <w:pPr>
            <w:pStyle w:val="INNH2"/>
            <w:tabs>
              <w:tab w:val="right" w:leader="dot" w:pos="9628"/>
            </w:tabs>
            <w:rPr>
              <w:rFonts w:eastAsiaTheme="minorEastAsia" w:cstheme="minorBidi"/>
              <w:smallCaps w:val="0"/>
              <w:noProof/>
              <w:sz w:val="22"/>
              <w:szCs w:val="22"/>
              <w:lang w:eastAsia="nb-NO"/>
            </w:rPr>
          </w:pPr>
          <w:hyperlink w:anchor="_Toc40173990" w:history="1">
            <w:r w:rsidRPr="003A7ABB">
              <w:rPr>
                <w:rStyle w:val="Hyperkobling"/>
                <w:noProof/>
              </w:rPr>
              <w:t>4.5 Tilbudets oppbygning og utforming</w:t>
            </w:r>
            <w:r>
              <w:rPr>
                <w:noProof/>
                <w:webHidden/>
              </w:rPr>
              <w:tab/>
            </w:r>
            <w:r>
              <w:rPr>
                <w:noProof/>
                <w:webHidden/>
              </w:rPr>
              <w:fldChar w:fldCharType="begin"/>
            </w:r>
            <w:r>
              <w:rPr>
                <w:noProof/>
                <w:webHidden/>
              </w:rPr>
              <w:instrText xml:space="preserve"> PAGEREF _Toc40173990 \h </w:instrText>
            </w:r>
            <w:r>
              <w:rPr>
                <w:noProof/>
                <w:webHidden/>
              </w:rPr>
            </w:r>
            <w:r>
              <w:rPr>
                <w:noProof/>
                <w:webHidden/>
              </w:rPr>
              <w:fldChar w:fldCharType="separate"/>
            </w:r>
            <w:r>
              <w:rPr>
                <w:noProof/>
                <w:webHidden/>
              </w:rPr>
              <w:t>9</w:t>
            </w:r>
            <w:r>
              <w:rPr>
                <w:noProof/>
                <w:webHidden/>
              </w:rPr>
              <w:fldChar w:fldCharType="end"/>
            </w:r>
          </w:hyperlink>
        </w:p>
        <w:p w14:paraId="68A8773F" w14:textId="6CCDD7F4" w:rsidR="007D49F9" w:rsidRDefault="007D49F9">
          <w:pPr>
            <w:pStyle w:val="INNH3"/>
            <w:tabs>
              <w:tab w:val="right" w:leader="dot" w:pos="9628"/>
            </w:tabs>
            <w:rPr>
              <w:rFonts w:eastAsiaTheme="minorEastAsia" w:cstheme="minorBidi"/>
              <w:i w:val="0"/>
              <w:iCs w:val="0"/>
              <w:noProof/>
              <w:sz w:val="22"/>
              <w:szCs w:val="22"/>
              <w:lang w:eastAsia="nb-NO"/>
            </w:rPr>
          </w:pPr>
          <w:hyperlink w:anchor="_Toc40173991" w:history="1">
            <w:r w:rsidRPr="003A7ABB">
              <w:rPr>
                <w:rStyle w:val="Hyperkobling"/>
                <w:noProof/>
              </w:rPr>
              <w:t>4.5.1 Utforming av tilbudet</w:t>
            </w:r>
            <w:r>
              <w:rPr>
                <w:noProof/>
                <w:webHidden/>
              </w:rPr>
              <w:tab/>
            </w:r>
            <w:r>
              <w:rPr>
                <w:noProof/>
                <w:webHidden/>
              </w:rPr>
              <w:fldChar w:fldCharType="begin"/>
            </w:r>
            <w:r>
              <w:rPr>
                <w:noProof/>
                <w:webHidden/>
              </w:rPr>
              <w:instrText xml:space="preserve"> PAGEREF _Toc40173991 \h </w:instrText>
            </w:r>
            <w:r>
              <w:rPr>
                <w:noProof/>
                <w:webHidden/>
              </w:rPr>
            </w:r>
            <w:r>
              <w:rPr>
                <w:noProof/>
                <w:webHidden/>
              </w:rPr>
              <w:fldChar w:fldCharType="separate"/>
            </w:r>
            <w:r>
              <w:rPr>
                <w:noProof/>
                <w:webHidden/>
              </w:rPr>
              <w:t>9</w:t>
            </w:r>
            <w:r>
              <w:rPr>
                <w:noProof/>
                <w:webHidden/>
              </w:rPr>
              <w:fldChar w:fldCharType="end"/>
            </w:r>
          </w:hyperlink>
        </w:p>
        <w:p w14:paraId="21F3A007" w14:textId="4DE3ED5C" w:rsidR="007D49F9" w:rsidRDefault="007D49F9">
          <w:pPr>
            <w:pStyle w:val="INNH1"/>
            <w:tabs>
              <w:tab w:val="left" w:pos="440"/>
            </w:tabs>
            <w:rPr>
              <w:rFonts w:eastAsiaTheme="minorEastAsia" w:cstheme="minorBidi"/>
              <w:b w:val="0"/>
              <w:bCs w:val="0"/>
              <w:caps w:val="0"/>
              <w:noProof/>
              <w:sz w:val="22"/>
              <w:szCs w:val="22"/>
              <w:lang w:eastAsia="nb-NO"/>
            </w:rPr>
          </w:pPr>
          <w:hyperlink w:anchor="_Toc40173992" w:history="1">
            <w:r w:rsidRPr="003A7ABB">
              <w:rPr>
                <w:rStyle w:val="Hyperkobling"/>
                <w:noProof/>
              </w:rPr>
              <w:t>5.</w:t>
            </w:r>
            <w:r>
              <w:rPr>
                <w:rFonts w:eastAsiaTheme="minorEastAsia" w:cstheme="minorBidi"/>
                <w:b w:val="0"/>
                <w:bCs w:val="0"/>
                <w:caps w:val="0"/>
                <w:noProof/>
                <w:sz w:val="22"/>
                <w:szCs w:val="22"/>
                <w:lang w:eastAsia="nb-NO"/>
              </w:rPr>
              <w:tab/>
            </w:r>
            <w:r w:rsidRPr="003A7ABB">
              <w:rPr>
                <w:rStyle w:val="Hyperkobling"/>
                <w:noProof/>
              </w:rPr>
              <w:t>Innlevering og behandling av tilbud</w:t>
            </w:r>
            <w:r>
              <w:rPr>
                <w:noProof/>
                <w:webHidden/>
              </w:rPr>
              <w:tab/>
            </w:r>
            <w:r>
              <w:rPr>
                <w:noProof/>
                <w:webHidden/>
              </w:rPr>
              <w:fldChar w:fldCharType="begin"/>
            </w:r>
            <w:r>
              <w:rPr>
                <w:noProof/>
                <w:webHidden/>
              </w:rPr>
              <w:instrText xml:space="preserve"> PAGEREF _Toc40173992 \h </w:instrText>
            </w:r>
            <w:r>
              <w:rPr>
                <w:noProof/>
                <w:webHidden/>
              </w:rPr>
            </w:r>
            <w:r>
              <w:rPr>
                <w:noProof/>
                <w:webHidden/>
              </w:rPr>
              <w:fldChar w:fldCharType="separate"/>
            </w:r>
            <w:r>
              <w:rPr>
                <w:noProof/>
                <w:webHidden/>
              </w:rPr>
              <w:t>9</w:t>
            </w:r>
            <w:r>
              <w:rPr>
                <w:noProof/>
                <w:webHidden/>
              </w:rPr>
              <w:fldChar w:fldCharType="end"/>
            </w:r>
          </w:hyperlink>
        </w:p>
        <w:p w14:paraId="1A4EF4DA" w14:textId="6D460756" w:rsidR="007D49F9" w:rsidRDefault="007D49F9">
          <w:pPr>
            <w:pStyle w:val="INNH2"/>
            <w:tabs>
              <w:tab w:val="right" w:leader="dot" w:pos="9628"/>
            </w:tabs>
            <w:rPr>
              <w:rFonts w:eastAsiaTheme="minorEastAsia" w:cstheme="minorBidi"/>
              <w:smallCaps w:val="0"/>
              <w:noProof/>
              <w:sz w:val="22"/>
              <w:szCs w:val="22"/>
              <w:lang w:eastAsia="nb-NO"/>
            </w:rPr>
          </w:pPr>
          <w:hyperlink w:anchor="_Toc40173993" w:history="1">
            <w:r w:rsidRPr="003A7ABB">
              <w:rPr>
                <w:rStyle w:val="Hyperkobling"/>
                <w:noProof/>
              </w:rPr>
              <w:t>5.1 Innlevering</w:t>
            </w:r>
            <w:r>
              <w:rPr>
                <w:noProof/>
                <w:webHidden/>
              </w:rPr>
              <w:tab/>
            </w:r>
            <w:r>
              <w:rPr>
                <w:noProof/>
                <w:webHidden/>
              </w:rPr>
              <w:fldChar w:fldCharType="begin"/>
            </w:r>
            <w:r>
              <w:rPr>
                <w:noProof/>
                <w:webHidden/>
              </w:rPr>
              <w:instrText xml:space="preserve"> PAGEREF _Toc40173993 \h </w:instrText>
            </w:r>
            <w:r>
              <w:rPr>
                <w:noProof/>
                <w:webHidden/>
              </w:rPr>
            </w:r>
            <w:r>
              <w:rPr>
                <w:noProof/>
                <w:webHidden/>
              </w:rPr>
              <w:fldChar w:fldCharType="separate"/>
            </w:r>
            <w:r>
              <w:rPr>
                <w:noProof/>
                <w:webHidden/>
              </w:rPr>
              <w:t>9</w:t>
            </w:r>
            <w:r>
              <w:rPr>
                <w:noProof/>
                <w:webHidden/>
              </w:rPr>
              <w:fldChar w:fldCharType="end"/>
            </w:r>
          </w:hyperlink>
        </w:p>
        <w:p w14:paraId="62140D89" w14:textId="4E593D8B" w:rsidR="007D49F9" w:rsidRDefault="007D49F9">
          <w:pPr>
            <w:pStyle w:val="INNH2"/>
            <w:tabs>
              <w:tab w:val="right" w:leader="dot" w:pos="9628"/>
            </w:tabs>
            <w:rPr>
              <w:rFonts w:eastAsiaTheme="minorEastAsia" w:cstheme="minorBidi"/>
              <w:smallCaps w:val="0"/>
              <w:noProof/>
              <w:sz w:val="22"/>
              <w:szCs w:val="22"/>
              <w:lang w:eastAsia="nb-NO"/>
            </w:rPr>
          </w:pPr>
          <w:hyperlink w:anchor="_Toc40173994" w:history="1">
            <w:r w:rsidRPr="003A7ABB">
              <w:rPr>
                <w:rStyle w:val="Hyperkobling"/>
                <w:noProof/>
              </w:rPr>
              <w:t>5.2 Avvik fra konkurransegrunnlaget</w:t>
            </w:r>
            <w:r>
              <w:rPr>
                <w:noProof/>
                <w:webHidden/>
              </w:rPr>
              <w:tab/>
            </w:r>
            <w:r>
              <w:rPr>
                <w:noProof/>
                <w:webHidden/>
              </w:rPr>
              <w:fldChar w:fldCharType="begin"/>
            </w:r>
            <w:r>
              <w:rPr>
                <w:noProof/>
                <w:webHidden/>
              </w:rPr>
              <w:instrText xml:space="preserve"> PAGEREF _Toc40173994 \h </w:instrText>
            </w:r>
            <w:r>
              <w:rPr>
                <w:noProof/>
                <w:webHidden/>
              </w:rPr>
            </w:r>
            <w:r>
              <w:rPr>
                <w:noProof/>
                <w:webHidden/>
              </w:rPr>
              <w:fldChar w:fldCharType="separate"/>
            </w:r>
            <w:r>
              <w:rPr>
                <w:noProof/>
                <w:webHidden/>
              </w:rPr>
              <w:t>9</w:t>
            </w:r>
            <w:r>
              <w:rPr>
                <w:noProof/>
                <w:webHidden/>
              </w:rPr>
              <w:fldChar w:fldCharType="end"/>
            </w:r>
          </w:hyperlink>
        </w:p>
        <w:p w14:paraId="36581F68" w14:textId="25EAEEFE" w:rsidR="007D49F9" w:rsidRDefault="007D49F9">
          <w:pPr>
            <w:pStyle w:val="INNH2"/>
            <w:tabs>
              <w:tab w:val="right" w:leader="dot" w:pos="9628"/>
            </w:tabs>
            <w:rPr>
              <w:rFonts w:eastAsiaTheme="minorEastAsia" w:cstheme="minorBidi"/>
              <w:smallCaps w:val="0"/>
              <w:noProof/>
              <w:sz w:val="22"/>
              <w:szCs w:val="22"/>
              <w:lang w:eastAsia="nb-NO"/>
            </w:rPr>
          </w:pPr>
          <w:hyperlink w:anchor="_Toc40173995" w:history="1">
            <w:r w:rsidRPr="003A7ABB">
              <w:rPr>
                <w:rStyle w:val="Hyperkobling"/>
                <w:noProof/>
              </w:rPr>
              <w:t>5.3 Avvisning</w:t>
            </w:r>
            <w:r>
              <w:rPr>
                <w:noProof/>
                <w:webHidden/>
              </w:rPr>
              <w:tab/>
            </w:r>
            <w:r>
              <w:rPr>
                <w:noProof/>
                <w:webHidden/>
              </w:rPr>
              <w:fldChar w:fldCharType="begin"/>
            </w:r>
            <w:r>
              <w:rPr>
                <w:noProof/>
                <w:webHidden/>
              </w:rPr>
              <w:instrText xml:space="preserve"> PAGEREF _Toc40173995 \h </w:instrText>
            </w:r>
            <w:r>
              <w:rPr>
                <w:noProof/>
                <w:webHidden/>
              </w:rPr>
            </w:r>
            <w:r>
              <w:rPr>
                <w:noProof/>
                <w:webHidden/>
              </w:rPr>
              <w:fldChar w:fldCharType="separate"/>
            </w:r>
            <w:r>
              <w:rPr>
                <w:noProof/>
                <w:webHidden/>
              </w:rPr>
              <w:t>9</w:t>
            </w:r>
            <w:r>
              <w:rPr>
                <w:noProof/>
                <w:webHidden/>
              </w:rPr>
              <w:fldChar w:fldCharType="end"/>
            </w:r>
          </w:hyperlink>
        </w:p>
        <w:p w14:paraId="6DB99C10" w14:textId="3DD8ACF7" w:rsidR="007D49F9" w:rsidRDefault="007D49F9">
          <w:pPr>
            <w:pStyle w:val="INNH1"/>
            <w:tabs>
              <w:tab w:val="left" w:pos="440"/>
            </w:tabs>
            <w:rPr>
              <w:rFonts w:eastAsiaTheme="minorEastAsia" w:cstheme="minorBidi"/>
              <w:b w:val="0"/>
              <w:bCs w:val="0"/>
              <w:caps w:val="0"/>
              <w:noProof/>
              <w:sz w:val="22"/>
              <w:szCs w:val="22"/>
              <w:lang w:eastAsia="nb-NO"/>
            </w:rPr>
          </w:pPr>
          <w:hyperlink w:anchor="_Toc40173996" w:history="1">
            <w:r w:rsidRPr="003A7ABB">
              <w:rPr>
                <w:rStyle w:val="Hyperkobling"/>
                <w:noProof/>
              </w:rPr>
              <w:t>6.</w:t>
            </w:r>
            <w:r>
              <w:rPr>
                <w:rFonts w:eastAsiaTheme="minorEastAsia" w:cstheme="minorBidi"/>
                <w:b w:val="0"/>
                <w:bCs w:val="0"/>
                <w:caps w:val="0"/>
                <w:noProof/>
                <w:sz w:val="22"/>
                <w:szCs w:val="22"/>
                <w:lang w:eastAsia="nb-NO"/>
              </w:rPr>
              <w:tab/>
            </w:r>
            <w:r w:rsidRPr="003A7ABB">
              <w:rPr>
                <w:rStyle w:val="Hyperkobling"/>
                <w:noProof/>
              </w:rPr>
              <w:t>GJENNOMFØRING AV FORHANDLINGER</w:t>
            </w:r>
            <w:r>
              <w:rPr>
                <w:noProof/>
                <w:webHidden/>
              </w:rPr>
              <w:tab/>
            </w:r>
            <w:r>
              <w:rPr>
                <w:noProof/>
                <w:webHidden/>
              </w:rPr>
              <w:fldChar w:fldCharType="begin"/>
            </w:r>
            <w:r>
              <w:rPr>
                <w:noProof/>
                <w:webHidden/>
              </w:rPr>
              <w:instrText xml:space="preserve"> PAGEREF _Toc40173996 \h </w:instrText>
            </w:r>
            <w:r>
              <w:rPr>
                <w:noProof/>
                <w:webHidden/>
              </w:rPr>
            </w:r>
            <w:r>
              <w:rPr>
                <w:noProof/>
                <w:webHidden/>
              </w:rPr>
              <w:fldChar w:fldCharType="separate"/>
            </w:r>
            <w:r>
              <w:rPr>
                <w:noProof/>
                <w:webHidden/>
              </w:rPr>
              <w:t>10</w:t>
            </w:r>
            <w:r>
              <w:rPr>
                <w:noProof/>
                <w:webHidden/>
              </w:rPr>
              <w:fldChar w:fldCharType="end"/>
            </w:r>
          </w:hyperlink>
        </w:p>
        <w:p w14:paraId="04A5165D" w14:textId="69768564" w:rsidR="007D49F9" w:rsidRDefault="007D49F9">
          <w:pPr>
            <w:pStyle w:val="INNH1"/>
            <w:tabs>
              <w:tab w:val="left" w:pos="440"/>
            </w:tabs>
            <w:rPr>
              <w:rFonts w:eastAsiaTheme="minorEastAsia" w:cstheme="minorBidi"/>
              <w:b w:val="0"/>
              <w:bCs w:val="0"/>
              <w:caps w:val="0"/>
              <w:noProof/>
              <w:sz w:val="22"/>
              <w:szCs w:val="22"/>
              <w:lang w:eastAsia="nb-NO"/>
            </w:rPr>
          </w:pPr>
          <w:hyperlink w:anchor="_Toc40173997" w:history="1">
            <w:r w:rsidRPr="003A7ABB">
              <w:rPr>
                <w:rStyle w:val="Hyperkobling"/>
                <w:noProof/>
              </w:rPr>
              <w:t>7.</w:t>
            </w:r>
            <w:r>
              <w:rPr>
                <w:rFonts w:eastAsiaTheme="minorEastAsia" w:cstheme="minorBidi"/>
                <w:b w:val="0"/>
                <w:bCs w:val="0"/>
                <w:caps w:val="0"/>
                <w:noProof/>
                <w:sz w:val="22"/>
                <w:szCs w:val="22"/>
                <w:lang w:eastAsia="nb-NO"/>
              </w:rPr>
              <w:tab/>
            </w:r>
            <w:r w:rsidRPr="003A7ABB">
              <w:rPr>
                <w:rStyle w:val="Hyperkobling"/>
                <w:noProof/>
              </w:rPr>
              <w:t>Avlysning og totalforkastelse</w:t>
            </w:r>
            <w:r>
              <w:rPr>
                <w:noProof/>
                <w:webHidden/>
              </w:rPr>
              <w:tab/>
            </w:r>
            <w:r>
              <w:rPr>
                <w:noProof/>
                <w:webHidden/>
              </w:rPr>
              <w:fldChar w:fldCharType="begin"/>
            </w:r>
            <w:r>
              <w:rPr>
                <w:noProof/>
                <w:webHidden/>
              </w:rPr>
              <w:instrText xml:space="preserve"> PAGEREF _Toc40173997 \h </w:instrText>
            </w:r>
            <w:r>
              <w:rPr>
                <w:noProof/>
                <w:webHidden/>
              </w:rPr>
            </w:r>
            <w:r>
              <w:rPr>
                <w:noProof/>
                <w:webHidden/>
              </w:rPr>
              <w:fldChar w:fldCharType="separate"/>
            </w:r>
            <w:r>
              <w:rPr>
                <w:noProof/>
                <w:webHidden/>
              </w:rPr>
              <w:t>10</w:t>
            </w:r>
            <w:r>
              <w:rPr>
                <w:noProof/>
                <w:webHidden/>
              </w:rPr>
              <w:fldChar w:fldCharType="end"/>
            </w:r>
          </w:hyperlink>
        </w:p>
        <w:p w14:paraId="4C57ADB3" w14:textId="53477EA4" w:rsidR="007D49F9" w:rsidRDefault="007D49F9">
          <w:pPr>
            <w:pStyle w:val="INNH1"/>
            <w:tabs>
              <w:tab w:val="left" w:pos="440"/>
            </w:tabs>
            <w:rPr>
              <w:rFonts w:eastAsiaTheme="minorEastAsia" w:cstheme="minorBidi"/>
              <w:b w:val="0"/>
              <w:bCs w:val="0"/>
              <w:caps w:val="0"/>
              <w:noProof/>
              <w:sz w:val="22"/>
              <w:szCs w:val="22"/>
              <w:lang w:eastAsia="nb-NO"/>
            </w:rPr>
          </w:pPr>
          <w:hyperlink w:anchor="_Toc40173998" w:history="1">
            <w:r w:rsidRPr="003A7ABB">
              <w:rPr>
                <w:rStyle w:val="Hyperkobling"/>
                <w:noProof/>
              </w:rPr>
              <w:t>8.</w:t>
            </w:r>
            <w:r>
              <w:rPr>
                <w:rFonts w:eastAsiaTheme="minorEastAsia" w:cstheme="minorBidi"/>
                <w:b w:val="0"/>
                <w:bCs w:val="0"/>
                <w:caps w:val="0"/>
                <w:noProof/>
                <w:sz w:val="22"/>
                <w:szCs w:val="22"/>
                <w:lang w:eastAsia="nb-NO"/>
              </w:rPr>
              <w:tab/>
            </w:r>
            <w:r w:rsidRPr="003A7ABB">
              <w:rPr>
                <w:rStyle w:val="Hyperkobling"/>
                <w:noProof/>
              </w:rPr>
              <w:t>Tildelingskriterier</w:t>
            </w:r>
            <w:r>
              <w:rPr>
                <w:noProof/>
                <w:webHidden/>
              </w:rPr>
              <w:tab/>
            </w:r>
            <w:r>
              <w:rPr>
                <w:noProof/>
                <w:webHidden/>
              </w:rPr>
              <w:fldChar w:fldCharType="begin"/>
            </w:r>
            <w:r>
              <w:rPr>
                <w:noProof/>
                <w:webHidden/>
              </w:rPr>
              <w:instrText xml:space="preserve"> PAGEREF _Toc40173998 \h </w:instrText>
            </w:r>
            <w:r>
              <w:rPr>
                <w:noProof/>
                <w:webHidden/>
              </w:rPr>
            </w:r>
            <w:r>
              <w:rPr>
                <w:noProof/>
                <w:webHidden/>
              </w:rPr>
              <w:fldChar w:fldCharType="separate"/>
            </w:r>
            <w:r>
              <w:rPr>
                <w:noProof/>
                <w:webHidden/>
              </w:rPr>
              <w:t>10</w:t>
            </w:r>
            <w:r>
              <w:rPr>
                <w:noProof/>
                <w:webHidden/>
              </w:rPr>
              <w:fldChar w:fldCharType="end"/>
            </w:r>
          </w:hyperlink>
        </w:p>
        <w:p w14:paraId="5AAF838B" w14:textId="632D25CF" w:rsidR="007D49F9" w:rsidRDefault="007D49F9">
          <w:pPr>
            <w:pStyle w:val="INNH2"/>
            <w:tabs>
              <w:tab w:val="right" w:leader="dot" w:pos="9628"/>
            </w:tabs>
            <w:rPr>
              <w:rFonts w:eastAsiaTheme="minorEastAsia" w:cstheme="minorBidi"/>
              <w:smallCaps w:val="0"/>
              <w:noProof/>
              <w:sz w:val="22"/>
              <w:szCs w:val="22"/>
              <w:lang w:eastAsia="nb-NO"/>
            </w:rPr>
          </w:pPr>
          <w:hyperlink w:anchor="_Toc40173999" w:history="1">
            <w:r w:rsidRPr="003A7ABB">
              <w:rPr>
                <w:rStyle w:val="Hyperkobling"/>
                <w:noProof/>
              </w:rPr>
              <w:t>8.1 Tildeling av Kontrakt</w:t>
            </w:r>
            <w:r>
              <w:rPr>
                <w:noProof/>
                <w:webHidden/>
              </w:rPr>
              <w:tab/>
            </w:r>
            <w:r>
              <w:rPr>
                <w:noProof/>
                <w:webHidden/>
              </w:rPr>
              <w:fldChar w:fldCharType="begin"/>
            </w:r>
            <w:r>
              <w:rPr>
                <w:noProof/>
                <w:webHidden/>
              </w:rPr>
              <w:instrText xml:space="preserve"> PAGEREF _Toc40173999 \h </w:instrText>
            </w:r>
            <w:r>
              <w:rPr>
                <w:noProof/>
                <w:webHidden/>
              </w:rPr>
            </w:r>
            <w:r>
              <w:rPr>
                <w:noProof/>
                <w:webHidden/>
              </w:rPr>
              <w:fldChar w:fldCharType="separate"/>
            </w:r>
            <w:r>
              <w:rPr>
                <w:noProof/>
                <w:webHidden/>
              </w:rPr>
              <w:t>10</w:t>
            </w:r>
            <w:r>
              <w:rPr>
                <w:noProof/>
                <w:webHidden/>
              </w:rPr>
              <w:fldChar w:fldCharType="end"/>
            </w:r>
          </w:hyperlink>
        </w:p>
        <w:p w14:paraId="1A564B55" w14:textId="0A33698B" w:rsidR="007D49F9" w:rsidRDefault="007D49F9">
          <w:pPr>
            <w:pStyle w:val="INNH2"/>
            <w:tabs>
              <w:tab w:val="right" w:leader="dot" w:pos="9628"/>
            </w:tabs>
            <w:rPr>
              <w:rFonts w:eastAsiaTheme="minorEastAsia" w:cstheme="minorBidi"/>
              <w:smallCaps w:val="0"/>
              <w:noProof/>
              <w:sz w:val="22"/>
              <w:szCs w:val="22"/>
              <w:lang w:eastAsia="nb-NO"/>
            </w:rPr>
          </w:pPr>
          <w:hyperlink w:anchor="_Toc40174000" w:history="1">
            <w:r w:rsidRPr="003A7ABB">
              <w:rPr>
                <w:rStyle w:val="Hyperkobling"/>
                <w:noProof/>
              </w:rPr>
              <w:t>8.2 Tildelingskriterier og vekting</w:t>
            </w:r>
            <w:r>
              <w:rPr>
                <w:noProof/>
                <w:webHidden/>
              </w:rPr>
              <w:tab/>
            </w:r>
            <w:r>
              <w:rPr>
                <w:noProof/>
                <w:webHidden/>
              </w:rPr>
              <w:fldChar w:fldCharType="begin"/>
            </w:r>
            <w:r>
              <w:rPr>
                <w:noProof/>
                <w:webHidden/>
              </w:rPr>
              <w:instrText xml:space="preserve"> PAGEREF _Toc40174000 \h </w:instrText>
            </w:r>
            <w:r>
              <w:rPr>
                <w:noProof/>
                <w:webHidden/>
              </w:rPr>
            </w:r>
            <w:r>
              <w:rPr>
                <w:noProof/>
                <w:webHidden/>
              </w:rPr>
              <w:fldChar w:fldCharType="separate"/>
            </w:r>
            <w:r>
              <w:rPr>
                <w:noProof/>
                <w:webHidden/>
              </w:rPr>
              <w:t>10</w:t>
            </w:r>
            <w:r>
              <w:rPr>
                <w:noProof/>
                <w:webHidden/>
              </w:rPr>
              <w:fldChar w:fldCharType="end"/>
            </w:r>
          </w:hyperlink>
        </w:p>
        <w:p w14:paraId="7B94BB91" w14:textId="5697CECC" w:rsidR="007D49F9" w:rsidRDefault="007D49F9">
          <w:pPr>
            <w:pStyle w:val="INNH2"/>
            <w:tabs>
              <w:tab w:val="left" w:pos="880"/>
              <w:tab w:val="right" w:leader="dot" w:pos="9628"/>
            </w:tabs>
            <w:rPr>
              <w:rFonts w:eastAsiaTheme="minorEastAsia" w:cstheme="minorBidi"/>
              <w:smallCaps w:val="0"/>
              <w:noProof/>
              <w:sz w:val="22"/>
              <w:szCs w:val="22"/>
              <w:lang w:eastAsia="nb-NO"/>
            </w:rPr>
          </w:pPr>
          <w:hyperlink w:anchor="_Toc40174001" w:history="1">
            <w:r w:rsidRPr="003A7ABB">
              <w:rPr>
                <w:rStyle w:val="Hyperkobling"/>
                <w:noProof/>
              </w:rPr>
              <w:t>8.3</w:t>
            </w:r>
            <w:r>
              <w:rPr>
                <w:rFonts w:eastAsiaTheme="minorEastAsia" w:cstheme="minorBidi"/>
                <w:smallCaps w:val="0"/>
                <w:noProof/>
                <w:sz w:val="22"/>
                <w:szCs w:val="22"/>
                <w:lang w:eastAsia="nb-NO"/>
              </w:rPr>
              <w:tab/>
            </w:r>
            <w:r w:rsidRPr="003A7ABB">
              <w:rPr>
                <w:rStyle w:val="Hyperkobling"/>
                <w:noProof/>
              </w:rPr>
              <w:t>Beskrivelse av tildelingskriteriene</w:t>
            </w:r>
            <w:r>
              <w:rPr>
                <w:noProof/>
                <w:webHidden/>
              </w:rPr>
              <w:tab/>
            </w:r>
            <w:r>
              <w:rPr>
                <w:noProof/>
                <w:webHidden/>
              </w:rPr>
              <w:fldChar w:fldCharType="begin"/>
            </w:r>
            <w:r>
              <w:rPr>
                <w:noProof/>
                <w:webHidden/>
              </w:rPr>
              <w:instrText xml:space="preserve"> PAGEREF _Toc40174001 \h </w:instrText>
            </w:r>
            <w:r>
              <w:rPr>
                <w:noProof/>
                <w:webHidden/>
              </w:rPr>
            </w:r>
            <w:r>
              <w:rPr>
                <w:noProof/>
                <w:webHidden/>
              </w:rPr>
              <w:fldChar w:fldCharType="separate"/>
            </w:r>
            <w:r>
              <w:rPr>
                <w:noProof/>
                <w:webHidden/>
              </w:rPr>
              <w:t>11</w:t>
            </w:r>
            <w:r>
              <w:rPr>
                <w:noProof/>
                <w:webHidden/>
              </w:rPr>
              <w:fldChar w:fldCharType="end"/>
            </w:r>
          </w:hyperlink>
        </w:p>
        <w:p w14:paraId="13EC92A7" w14:textId="310BE01B" w:rsidR="007D49F9" w:rsidRDefault="007D49F9">
          <w:pPr>
            <w:pStyle w:val="INNH3"/>
            <w:tabs>
              <w:tab w:val="right" w:leader="dot" w:pos="9628"/>
            </w:tabs>
            <w:rPr>
              <w:rFonts w:eastAsiaTheme="minorEastAsia" w:cstheme="minorBidi"/>
              <w:i w:val="0"/>
              <w:iCs w:val="0"/>
              <w:noProof/>
              <w:sz w:val="22"/>
              <w:szCs w:val="22"/>
              <w:lang w:eastAsia="nb-NO"/>
            </w:rPr>
          </w:pPr>
          <w:hyperlink w:anchor="_Toc40174002" w:history="1">
            <w:r w:rsidRPr="003A7ABB">
              <w:rPr>
                <w:rStyle w:val="Hyperkobling"/>
                <w:noProof/>
              </w:rPr>
              <w:t>8.3.1 Pris</w:t>
            </w:r>
            <w:r>
              <w:rPr>
                <w:noProof/>
                <w:webHidden/>
              </w:rPr>
              <w:tab/>
            </w:r>
            <w:r>
              <w:rPr>
                <w:noProof/>
                <w:webHidden/>
              </w:rPr>
              <w:fldChar w:fldCharType="begin"/>
            </w:r>
            <w:r>
              <w:rPr>
                <w:noProof/>
                <w:webHidden/>
              </w:rPr>
              <w:instrText xml:space="preserve"> PAGEREF _Toc40174002 \h </w:instrText>
            </w:r>
            <w:r>
              <w:rPr>
                <w:noProof/>
                <w:webHidden/>
              </w:rPr>
            </w:r>
            <w:r>
              <w:rPr>
                <w:noProof/>
                <w:webHidden/>
              </w:rPr>
              <w:fldChar w:fldCharType="separate"/>
            </w:r>
            <w:r>
              <w:rPr>
                <w:noProof/>
                <w:webHidden/>
              </w:rPr>
              <w:t>11</w:t>
            </w:r>
            <w:r>
              <w:rPr>
                <w:noProof/>
                <w:webHidden/>
              </w:rPr>
              <w:fldChar w:fldCharType="end"/>
            </w:r>
          </w:hyperlink>
        </w:p>
        <w:p w14:paraId="75C2D693" w14:textId="24369F3B" w:rsidR="007D49F9" w:rsidRDefault="007D49F9">
          <w:pPr>
            <w:pStyle w:val="INNH3"/>
            <w:tabs>
              <w:tab w:val="right" w:leader="dot" w:pos="9628"/>
            </w:tabs>
            <w:rPr>
              <w:rFonts w:eastAsiaTheme="minorEastAsia" w:cstheme="minorBidi"/>
              <w:i w:val="0"/>
              <w:iCs w:val="0"/>
              <w:noProof/>
              <w:sz w:val="22"/>
              <w:szCs w:val="22"/>
              <w:lang w:eastAsia="nb-NO"/>
            </w:rPr>
          </w:pPr>
          <w:hyperlink w:anchor="_Toc40174003" w:history="1">
            <w:r w:rsidRPr="003A7ABB">
              <w:rPr>
                <w:rStyle w:val="Hyperkobling"/>
                <w:noProof/>
              </w:rPr>
              <w:t>8.3.2 Kvalitet</w:t>
            </w:r>
            <w:r>
              <w:rPr>
                <w:noProof/>
                <w:webHidden/>
              </w:rPr>
              <w:tab/>
            </w:r>
            <w:r>
              <w:rPr>
                <w:noProof/>
                <w:webHidden/>
              </w:rPr>
              <w:fldChar w:fldCharType="begin"/>
            </w:r>
            <w:r>
              <w:rPr>
                <w:noProof/>
                <w:webHidden/>
              </w:rPr>
              <w:instrText xml:space="preserve"> PAGEREF _Toc40174003 \h </w:instrText>
            </w:r>
            <w:r>
              <w:rPr>
                <w:noProof/>
                <w:webHidden/>
              </w:rPr>
            </w:r>
            <w:r>
              <w:rPr>
                <w:noProof/>
                <w:webHidden/>
              </w:rPr>
              <w:fldChar w:fldCharType="separate"/>
            </w:r>
            <w:r>
              <w:rPr>
                <w:noProof/>
                <w:webHidden/>
              </w:rPr>
              <w:t>11</w:t>
            </w:r>
            <w:r>
              <w:rPr>
                <w:noProof/>
                <w:webHidden/>
              </w:rPr>
              <w:fldChar w:fldCharType="end"/>
            </w:r>
          </w:hyperlink>
        </w:p>
        <w:p w14:paraId="4EAEB14C" w14:textId="599BB6DC" w:rsidR="007D49F9" w:rsidRDefault="007D49F9">
          <w:pPr>
            <w:pStyle w:val="INNH1"/>
            <w:tabs>
              <w:tab w:val="left" w:pos="440"/>
            </w:tabs>
            <w:rPr>
              <w:rFonts w:eastAsiaTheme="minorEastAsia" w:cstheme="minorBidi"/>
              <w:b w:val="0"/>
              <w:bCs w:val="0"/>
              <w:caps w:val="0"/>
              <w:noProof/>
              <w:sz w:val="22"/>
              <w:szCs w:val="22"/>
              <w:lang w:eastAsia="nb-NO"/>
            </w:rPr>
          </w:pPr>
          <w:hyperlink w:anchor="_Toc40174004" w:history="1">
            <w:r w:rsidRPr="003A7ABB">
              <w:rPr>
                <w:rStyle w:val="Hyperkobling"/>
                <w:noProof/>
              </w:rPr>
              <w:t>9.</w:t>
            </w:r>
            <w:r>
              <w:rPr>
                <w:rFonts w:eastAsiaTheme="minorEastAsia" w:cstheme="minorBidi"/>
                <w:b w:val="0"/>
                <w:bCs w:val="0"/>
                <w:caps w:val="0"/>
                <w:noProof/>
                <w:sz w:val="22"/>
                <w:szCs w:val="22"/>
                <w:lang w:eastAsia="nb-NO"/>
              </w:rPr>
              <w:tab/>
            </w:r>
            <w:r w:rsidRPr="003A7ABB">
              <w:rPr>
                <w:rStyle w:val="Hyperkobling"/>
                <w:noProof/>
              </w:rPr>
              <w:t>Innsyn</w:t>
            </w:r>
            <w:r>
              <w:rPr>
                <w:noProof/>
                <w:webHidden/>
              </w:rPr>
              <w:tab/>
            </w:r>
            <w:r>
              <w:rPr>
                <w:noProof/>
                <w:webHidden/>
              </w:rPr>
              <w:fldChar w:fldCharType="begin"/>
            </w:r>
            <w:r>
              <w:rPr>
                <w:noProof/>
                <w:webHidden/>
              </w:rPr>
              <w:instrText xml:space="preserve"> PAGEREF _Toc40174004 \h </w:instrText>
            </w:r>
            <w:r>
              <w:rPr>
                <w:noProof/>
                <w:webHidden/>
              </w:rPr>
            </w:r>
            <w:r>
              <w:rPr>
                <w:noProof/>
                <w:webHidden/>
              </w:rPr>
              <w:fldChar w:fldCharType="separate"/>
            </w:r>
            <w:r>
              <w:rPr>
                <w:noProof/>
                <w:webHidden/>
              </w:rPr>
              <w:t>11</w:t>
            </w:r>
            <w:r>
              <w:rPr>
                <w:noProof/>
                <w:webHidden/>
              </w:rPr>
              <w:fldChar w:fldCharType="end"/>
            </w:r>
          </w:hyperlink>
        </w:p>
        <w:p w14:paraId="1ED4A008" w14:textId="71FEBFF3" w:rsidR="007D49F9" w:rsidRDefault="007D49F9">
          <w:pPr>
            <w:pStyle w:val="INNH1"/>
            <w:tabs>
              <w:tab w:val="left" w:pos="660"/>
            </w:tabs>
            <w:rPr>
              <w:rFonts w:eastAsiaTheme="minorEastAsia" w:cstheme="minorBidi"/>
              <w:b w:val="0"/>
              <w:bCs w:val="0"/>
              <w:caps w:val="0"/>
              <w:noProof/>
              <w:sz w:val="22"/>
              <w:szCs w:val="22"/>
              <w:lang w:eastAsia="nb-NO"/>
            </w:rPr>
          </w:pPr>
          <w:hyperlink w:anchor="_Toc40174005" w:history="1">
            <w:r w:rsidRPr="003A7ABB">
              <w:rPr>
                <w:rStyle w:val="Hyperkobling"/>
                <w:noProof/>
              </w:rPr>
              <w:t>10.</w:t>
            </w:r>
            <w:r>
              <w:rPr>
                <w:rFonts w:eastAsiaTheme="minorEastAsia" w:cstheme="minorBidi"/>
                <w:b w:val="0"/>
                <w:bCs w:val="0"/>
                <w:caps w:val="0"/>
                <w:noProof/>
                <w:sz w:val="22"/>
                <w:szCs w:val="22"/>
                <w:lang w:eastAsia="nb-NO"/>
              </w:rPr>
              <w:tab/>
            </w:r>
            <w:r w:rsidRPr="003A7ABB">
              <w:rPr>
                <w:rStyle w:val="Hyperkobling"/>
                <w:noProof/>
              </w:rPr>
              <w:t>Kontraktsinngåelse</w:t>
            </w:r>
            <w:r>
              <w:rPr>
                <w:noProof/>
                <w:webHidden/>
              </w:rPr>
              <w:tab/>
            </w:r>
            <w:r>
              <w:rPr>
                <w:noProof/>
                <w:webHidden/>
              </w:rPr>
              <w:fldChar w:fldCharType="begin"/>
            </w:r>
            <w:r>
              <w:rPr>
                <w:noProof/>
                <w:webHidden/>
              </w:rPr>
              <w:instrText xml:space="preserve"> PAGEREF _Toc40174005 \h </w:instrText>
            </w:r>
            <w:r>
              <w:rPr>
                <w:noProof/>
                <w:webHidden/>
              </w:rPr>
            </w:r>
            <w:r>
              <w:rPr>
                <w:noProof/>
                <w:webHidden/>
              </w:rPr>
              <w:fldChar w:fldCharType="separate"/>
            </w:r>
            <w:r>
              <w:rPr>
                <w:noProof/>
                <w:webHidden/>
              </w:rPr>
              <w:t>11</w:t>
            </w:r>
            <w:r>
              <w:rPr>
                <w:noProof/>
                <w:webHidden/>
              </w:rPr>
              <w:fldChar w:fldCharType="end"/>
            </w:r>
          </w:hyperlink>
        </w:p>
        <w:p w14:paraId="609EFA18" w14:textId="26B640DE" w:rsidR="006C2229" w:rsidRDefault="006C2229" w:rsidP="0028750E">
          <w:pPr>
            <w:ind w:left="0"/>
            <w:rPr>
              <w:b/>
              <w:bCs/>
            </w:rPr>
          </w:pPr>
          <w:r>
            <w:rPr>
              <w:b/>
              <w:bCs/>
            </w:rPr>
            <w:lastRenderedPageBreak/>
            <w:fldChar w:fldCharType="end"/>
          </w:r>
        </w:p>
      </w:sdtContent>
    </w:sdt>
    <w:p w14:paraId="7158C7E4" w14:textId="5A6EDD8C" w:rsidR="001D3CF5" w:rsidRPr="0028273E" w:rsidRDefault="006F4591" w:rsidP="00FD4742">
      <w:pPr>
        <w:pStyle w:val="Overskrift1"/>
      </w:pPr>
      <w:bookmarkStart w:id="5" w:name="_Toc40173965"/>
      <w:r w:rsidRPr="0028273E">
        <w:t>Innledning</w:t>
      </w:r>
      <w:bookmarkEnd w:id="2"/>
      <w:bookmarkEnd w:id="3"/>
      <w:bookmarkEnd w:id="5"/>
    </w:p>
    <w:p w14:paraId="576D3D89" w14:textId="0EEFF08B" w:rsidR="00843090" w:rsidRPr="0028273E" w:rsidRDefault="00843090" w:rsidP="00D66BB4">
      <w:pPr>
        <w:pStyle w:val="Overskrift2"/>
      </w:pPr>
      <w:bookmarkStart w:id="6" w:name="_Toc2068574"/>
      <w:bookmarkStart w:id="7" w:name="_Toc2068667"/>
      <w:bookmarkStart w:id="8" w:name="_Toc40173966"/>
      <w:r w:rsidRPr="0028273E">
        <w:t>1.</w:t>
      </w:r>
      <w:r w:rsidRPr="0028273E">
        <w:rPr>
          <w:rStyle w:val="Overskrift2Tegn"/>
          <w:b/>
        </w:rPr>
        <w:t>1 Overordnet om</w:t>
      </w:r>
      <w:r w:rsidR="0019583E" w:rsidRPr="0028273E">
        <w:rPr>
          <w:rStyle w:val="Overskrift2Tegn"/>
          <w:b/>
        </w:rPr>
        <w:t xml:space="preserve"> an</w:t>
      </w:r>
      <w:r w:rsidRPr="0028273E">
        <w:rPr>
          <w:rStyle w:val="Overskrift2Tegn"/>
          <w:b/>
        </w:rPr>
        <w:t>skaffelsen</w:t>
      </w:r>
      <w:bookmarkEnd w:id="6"/>
      <w:bookmarkEnd w:id="7"/>
      <w:bookmarkEnd w:id="8"/>
    </w:p>
    <w:p w14:paraId="1880C28A" w14:textId="5C3A1C49" w:rsidR="00872D17" w:rsidRDefault="00A72AE9" w:rsidP="00CC2DB1">
      <w:pPr>
        <w:ind w:left="0"/>
      </w:pPr>
      <w:r w:rsidRPr="00BF2A89">
        <w:t>Ruter</w:t>
      </w:r>
      <w:r w:rsidR="00843090">
        <w:t xml:space="preserve"> </w:t>
      </w:r>
      <w:r w:rsidR="00555BB4" w:rsidRPr="00555BB4">
        <w:t xml:space="preserve">(også kalt «Oppdragsgiver») </w:t>
      </w:r>
      <w:r w:rsidRPr="00BF2A89">
        <w:t>inviterer med dette til å gi tilbud</w:t>
      </w:r>
      <w:r w:rsidR="00255FBD" w:rsidRPr="00BF2A89">
        <w:t xml:space="preserve"> </w:t>
      </w:r>
      <w:r w:rsidR="00757774">
        <w:t>på</w:t>
      </w:r>
      <w:r w:rsidR="00685AFA">
        <w:t xml:space="preserve"> anskaffelsen av</w:t>
      </w:r>
      <w:r w:rsidR="008A5F8D" w:rsidRPr="00BF2A89">
        <w:t xml:space="preserve"> </w:t>
      </w:r>
      <w:r w:rsidR="005C5F26">
        <w:t>Markedsinformasjonssystem (MIS)</w:t>
      </w:r>
      <w:r w:rsidR="00555BB4">
        <w:t xml:space="preserve">. </w:t>
      </w:r>
      <w:r w:rsidR="00555BB4" w:rsidRPr="005C5F26">
        <w:rPr>
          <w:highlight w:val="yellow"/>
        </w:rPr>
        <w:t>O</w:t>
      </w:r>
      <w:r w:rsidR="00F32571" w:rsidRPr="005C5F26">
        <w:rPr>
          <w:highlight w:val="yellow"/>
        </w:rPr>
        <w:t xml:space="preserve">ppdraget er </w:t>
      </w:r>
      <w:r w:rsidR="00555BB4" w:rsidRPr="005C5F26">
        <w:rPr>
          <w:highlight w:val="yellow"/>
        </w:rPr>
        <w:t>inn</w:t>
      </w:r>
      <w:r w:rsidR="00F32571" w:rsidRPr="005C5F26">
        <w:rPr>
          <w:highlight w:val="yellow"/>
        </w:rPr>
        <w:t>delt i</w:t>
      </w:r>
      <w:r w:rsidR="00BF7CFF" w:rsidRPr="005C5F26">
        <w:rPr>
          <w:highlight w:val="yellow"/>
        </w:rPr>
        <w:t xml:space="preserve"> </w:t>
      </w:r>
      <w:r w:rsidR="005C5F26" w:rsidRPr="005C5F26">
        <w:rPr>
          <w:highlight w:val="yellow"/>
        </w:rPr>
        <w:t>2</w:t>
      </w:r>
      <w:r w:rsidR="00757774" w:rsidRPr="005C5F26">
        <w:rPr>
          <w:highlight w:val="yellow"/>
        </w:rPr>
        <w:t xml:space="preserve"> kont</w:t>
      </w:r>
      <w:r w:rsidR="00147594" w:rsidRPr="005C5F26">
        <w:rPr>
          <w:highlight w:val="yellow"/>
        </w:rPr>
        <w:t>rakt</w:t>
      </w:r>
      <w:r w:rsidR="00130691" w:rsidRPr="005C5F26">
        <w:rPr>
          <w:highlight w:val="yellow"/>
        </w:rPr>
        <w:t>er</w:t>
      </w:r>
      <w:r w:rsidR="00147594" w:rsidRPr="005C5F26">
        <w:rPr>
          <w:highlight w:val="yellow"/>
        </w:rPr>
        <w:t>.</w:t>
      </w:r>
    </w:p>
    <w:p w14:paraId="08B7119C" w14:textId="0D03C3F2" w:rsidR="00555BB4" w:rsidRPr="00555BB4" w:rsidRDefault="00B26039" w:rsidP="00555BB4">
      <w:pPr>
        <w:ind w:left="0"/>
      </w:pPr>
      <w:r w:rsidRPr="00BF2A89">
        <w:t xml:space="preserve">Konkurransen gjennomføres i henhold til </w:t>
      </w:r>
      <w:r w:rsidR="00555BB4" w:rsidRPr="00555BB4">
        <w:t xml:space="preserve">lov 17. juni 2016 nr. 73 om offentlige anskaffelser og forskrift 12. august 2016 nr. 975 om innkjøpsregler i forsyningssektorene. For denne anskaffelsen gjelder forskriftens del I og II. </w:t>
      </w:r>
    </w:p>
    <w:p w14:paraId="664FFA8B" w14:textId="00C56555" w:rsidR="00CE3D96" w:rsidRPr="00114CBE" w:rsidRDefault="00DF6518" w:rsidP="00CC2DB1">
      <w:pPr>
        <w:ind w:left="0"/>
        <w:rPr>
          <w:rFonts w:cs="Arial"/>
        </w:rPr>
      </w:pPr>
      <w:r>
        <w:rPr>
          <w:rFonts w:cs="Arial"/>
        </w:rPr>
        <w:t>Tilbudet som har det beste forholdet mellom pris og kvalitet</w:t>
      </w:r>
      <w:r w:rsidR="00EB1712">
        <w:rPr>
          <w:rFonts w:cs="Arial"/>
        </w:rPr>
        <w:t xml:space="preserve"> for hver</w:t>
      </w:r>
      <w:r w:rsidR="00F333B9">
        <w:rPr>
          <w:rFonts w:cs="Arial"/>
        </w:rPr>
        <w:t xml:space="preserve"> kontrakt</w:t>
      </w:r>
      <w:r>
        <w:rPr>
          <w:rFonts w:cs="Arial"/>
        </w:rPr>
        <w:t xml:space="preserve"> vil bli </w:t>
      </w:r>
      <w:r w:rsidRPr="00114CBE">
        <w:rPr>
          <w:rFonts w:cs="Arial"/>
        </w:rPr>
        <w:t>valgt.</w:t>
      </w:r>
    </w:p>
    <w:p w14:paraId="4918FF44" w14:textId="7FA155F5" w:rsidR="00B44C4A" w:rsidRDefault="00DF6518" w:rsidP="00CC2DB1">
      <w:pPr>
        <w:tabs>
          <w:tab w:val="left" w:pos="426"/>
        </w:tabs>
        <w:ind w:left="0"/>
        <w:rPr>
          <w:rFonts w:cs="Arial"/>
        </w:rPr>
      </w:pPr>
      <w:r w:rsidRPr="00114CBE">
        <w:rPr>
          <w:rFonts w:cs="Arial"/>
        </w:rPr>
        <w:t xml:space="preserve">Valgt anskaffelsesprosedyre </w:t>
      </w:r>
      <w:r w:rsidR="00685AFA" w:rsidRPr="00114CBE">
        <w:rPr>
          <w:rFonts w:cs="Arial"/>
        </w:rPr>
        <w:t>er</w:t>
      </w:r>
      <w:r w:rsidR="00187429" w:rsidRPr="00114CBE">
        <w:rPr>
          <w:rFonts w:cs="Arial"/>
        </w:rPr>
        <w:t xml:space="preserve"> «</w:t>
      </w:r>
      <w:r w:rsidR="00685AFA" w:rsidRPr="00114CBE">
        <w:rPr>
          <w:rFonts w:cs="Arial"/>
        </w:rPr>
        <w:t>konkurranse</w:t>
      </w:r>
      <w:r w:rsidR="00D46BB6" w:rsidRPr="00114CBE">
        <w:rPr>
          <w:rFonts w:cs="Arial"/>
        </w:rPr>
        <w:t xml:space="preserve"> med forhandling</w:t>
      </w:r>
      <w:r w:rsidR="00187429" w:rsidRPr="00114CBE">
        <w:rPr>
          <w:rFonts w:cs="Arial"/>
        </w:rPr>
        <w:t>»</w:t>
      </w:r>
      <w:r w:rsidR="00B44C4A">
        <w:rPr>
          <w:rFonts w:cs="Arial"/>
        </w:rPr>
        <w:t xml:space="preserve"> i to trinn. </w:t>
      </w:r>
      <w:r w:rsidR="00114CBE">
        <w:rPr>
          <w:rFonts w:cs="Arial"/>
        </w:rPr>
        <w:t xml:space="preserve">Dette betyr </w:t>
      </w:r>
      <w:r w:rsidR="00B44C4A">
        <w:rPr>
          <w:rFonts w:cs="Arial"/>
        </w:rPr>
        <w:t xml:space="preserve">at </w:t>
      </w:r>
      <w:r w:rsidR="00114CBE">
        <w:rPr>
          <w:rFonts w:cs="Arial"/>
        </w:rPr>
        <w:t xml:space="preserve">det først vil bli foretatt en kvalifisering </w:t>
      </w:r>
      <w:r w:rsidR="00555BB4">
        <w:rPr>
          <w:rFonts w:cs="Arial"/>
        </w:rPr>
        <w:t xml:space="preserve">av </w:t>
      </w:r>
      <w:r w:rsidR="00757774">
        <w:rPr>
          <w:rFonts w:cs="Arial"/>
        </w:rPr>
        <w:t>tilbyder</w:t>
      </w:r>
      <w:r w:rsidR="00555BB4">
        <w:rPr>
          <w:rFonts w:cs="Arial"/>
        </w:rPr>
        <w:t>n</w:t>
      </w:r>
      <w:r w:rsidR="00757774">
        <w:rPr>
          <w:rFonts w:cs="Arial"/>
        </w:rPr>
        <w:t xml:space="preserve">e </w:t>
      </w:r>
      <w:r w:rsidR="00114CBE">
        <w:rPr>
          <w:rFonts w:cs="Arial"/>
        </w:rPr>
        <w:t>basert på kvalifikasjonskravene</w:t>
      </w:r>
      <w:r w:rsidR="00B44C4A">
        <w:rPr>
          <w:rFonts w:cs="Arial"/>
        </w:rPr>
        <w:t>. Tilbyder må derfor først levere en kvalifikasjonssøknad sammen med utfylt ESPD-</w:t>
      </w:r>
      <w:r w:rsidR="00B44C4A" w:rsidRPr="007133AB">
        <w:rPr>
          <w:rFonts w:cs="Arial"/>
        </w:rPr>
        <w:t>skjema, se nærmere om dette i punkt 3.</w:t>
      </w:r>
      <w:r w:rsidR="00B44C4A">
        <w:rPr>
          <w:rFonts w:cs="Arial"/>
        </w:rPr>
        <w:t xml:space="preserve"> </w:t>
      </w:r>
    </w:p>
    <w:p w14:paraId="2CEB284E" w14:textId="6D4CAC5C" w:rsidR="00555BB4" w:rsidRPr="00555BB4" w:rsidRDefault="00B44C4A" w:rsidP="00555BB4">
      <w:pPr>
        <w:tabs>
          <w:tab w:val="left" w:pos="426"/>
        </w:tabs>
        <w:ind w:left="0"/>
        <w:rPr>
          <w:rFonts w:cs="Arial"/>
        </w:rPr>
      </w:pPr>
      <w:r>
        <w:rPr>
          <w:rFonts w:cs="Arial"/>
        </w:rPr>
        <w:t>Deretter vil kun de tilbydere som er kvalifisert bli invitert til å innlevere tilbud.</w:t>
      </w:r>
      <w:r w:rsidR="00D67F82">
        <w:rPr>
          <w:rFonts w:cs="Arial"/>
        </w:rPr>
        <w:t xml:space="preserve"> </w:t>
      </w:r>
      <w:r w:rsidR="00114CBE">
        <w:rPr>
          <w:rFonts w:cs="Arial"/>
        </w:rPr>
        <w:t xml:space="preserve">Nærmere regler for </w:t>
      </w:r>
      <w:r w:rsidR="000675B5">
        <w:rPr>
          <w:rFonts w:cs="Arial"/>
        </w:rPr>
        <w:t xml:space="preserve">innlevering </w:t>
      </w:r>
      <w:r w:rsidR="00555BB4">
        <w:rPr>
          <w:rFonts w:cs="Arial"/>
        </w:rPr>
        <w:t xml:space="preserve">av tilbud </w:t>
      </w:r>
      <w:r w:rsidR="00555BB4" w:rsidRPr="00555BB4">
        <w:rPr>
          <w:rFonts w:cs="Arial"/>
        </w:rPr>
        <w:t>følger av punkt 4 og 5, mens reglene for gjennomføring av forhandlingene følger av punkt 6.</w:t>
      </w:r>
    </w:p>
    <w:p w14:paraId="00836BD7" w14:textId="146124AA" w:rsidR="00555BB4" w:rsidRDefault="000F0064" w:rsidP="007B25F5">
      <w:pPr>
        <w:ind w:left="0"/>
      </w:pPr>
      <w:r>
        <w:t>T</w:t>
      </w:r>
      <w:r w:rsidR="008A5F8D" w:rsidRPr="00BF2A89">
        <w:t>ilbyderne oppfordres til</w:t>
      </w:r>
      <w:r w:rsidR="00685AFA">
        <w:t xml:space="preserve">, </w:t>
      </w:r>
      <w:r w:rsidR="00182955">
        <w:t>og har ansvaret for</w:t>
      </w:r>
      <w:r w:rsidR="00685AFA">
        <w:t>,</w:t>
      </w:r>
      <w:r w:rsidR="00182955">
        <w:t xml:space="preserve"> </w:t>
      </w:r>
      <w:r w:rsidR="008A5F8D" w:rsidRPr="00BF2A89">
        <w:t>å gjennomgå konkurransegrunnlaget nøye og sette seg inn i reglene for konkurransen. Hvis konkurransegrunnlaget oppleves som uklart, oppfordres tilbyderne til å stille spørsmål til Ruter</w:t>
      </w:r>
      <w:r w:rsidR="00555BB4">
        <w:t>.</w:t>
      </w:r>
    </w:p>
    <w:p w14:paraId="6DC8388A" w14:textId="77777777" w:rsidR="008068C0" w:rsidRDefault="008068C0" w:rsidP="007B25F5">
      <w:pPr>
        <w:ind w:left="0"/>
      </w:pPr>
    </w:p>
    <w:p w14:paraId="1893B289" w14:textId="00E3D707" w:rsidR="00843090" w:rsidRPr="00B14325" w:rsidRDefault="00843090" w:rsidP="00D66BB4">
      <w:pPr>
        <w:pStyle w:val="Overskrift2"/>
      </w:pPr>
      <w:bookmarkStart w:id="9" w:name="_Toc2068575"/>
      <w:bookmarkStart w:id="10" w:name="_Toc2068668"/>
      <w:bookmarkStart w:id="11" w:name="_Toc40173967"/>
      <w:r w:rsidRPr="00B14325">
        <w:t xml:space="preserve">1.2 </w:t>
      </w:r>
      <w:r w:rsidR="00B14325" w:rsidRPr="00B14325">
        <w:t>O</w:t>
      </w:r>
      <w:r w:rsidR="00B14325">
        <w:t xml:space="preserve">m </w:t>
      </w:r>
      <w:r w:rsidR="00114CBE">
        <w:t>Oppdragsgiver</w:t>
      </w:r>
      <w:bookmarkEnd w:id="9"/>
      <w:bookmarkEnd w:id="10"/>
      <w:r w:rsidR="00EE1D8C">
        <w:t xml:space="preserve"> og oppdraget</w:t>
      </w:r>
      <w:bookmarkEnd w:id="11"/>
    </w:p>
    <w:p w14:paraId="027ED9F0" w14:textId="39BC8BB9" w:rsidR="00EE1D8C" w:rsidRPr="00BF2A89" w:rsidRDefault="00843090" w:rsidP="00EE1D8C">
      <w:pPr>
        <w:ind w:left="0"/>
      </w:pPr>
      <w:r w:rsidRPr="00BF2A89">
        <w:t xml:space="preserve">Ruter er et aksjeselskap som har ansvaret for planlegging, koordinering, og markedsføring av rutegående kollektivtrafikk i Oslo </w:t>
      </w:r>
      <w:r w:rsidR="00100A31">
        <w:t>deler av Viken (tidligere Akershus)</w:t>
      </w:r>
      <w:r w:rsidRPr="00BF2A89">
        <w:t xml:space="preserve">. Tilskudd til driften ytes </w:t>
      </w:r>
      <w:r w:rsidRPr="0008334A">
        <w:t xml:space="preserve">av Oslo kommune og </w:t>
      </w:r>
      <w:r w:rsidR="004E2846">
        <w:t>Viken</w:t>
      </w:r>
      <w:r w:rsidR="004E2846" w:rsidRPr="0008334A">
        <w:t xml:space="preserve"> </w:t>
      </w:r>
      <w:r w:rsidRPr="0008334A">
        <w:t>fylkeskommune.</w:t>
      </w:r>
      <w:r w:rsidR="00EE1D8C">
        <w:t xml:space="preserve"> </w:t>
      </w:r>
      <w:r w:rsidR="0024513B" w:rsidRPr="0008334A">
        <w:t>Ruter er ikke</w:t>
      </w:r>
      <w:r w:rsidR="0024513B" w:rsidRPr="00BF2A89">
        <w:t xml:space="preserve"> selv et operatørselskap, men kjøper som Oppdragsgiver transporttjenester av flere buss-, bane-, trikk- og båtselskaper som utfører den daglige transporten. </w:t>
      </w:r>
      <w:r w:rsidR="00EE1D8C" w:rsidRPr="00BF2A89">
        <w:t xml:space="preserve">For ytterligere informasjon om Ruter vises det til </w:t>
      </w:r>
      <w:r w:rsidR="00EE1D8C">
        <w:t>hjemmesiden</w:t>
      </w:r>
      <w:r w:rsidR="00EE1D8C" w:rsidRPr="00BF2A89">
        <w:t>:</w:t>
      </w:r>
      <w:r w:rsidR="00EE1D8C">
        <w:t xml:space="preserve"> </w:t>
      </w:r>
      <w:hyperlink r:id="rId10" w:history="1">
        <w:r w:rsidR="00EE1D8C" w:rsidRPr="00994C52">
          <w:rPr>
            <w:rStyle w:val="Hyperkobling"/>
          </w:rPr>
          <w:t>http://www.ruter.no</w:t>
        </w:r>
      </w:hyperlink>
      <w:r w:rsidR="00EE1D8C">
        <w:rPr>
          <w:rStyle w:val="Hyperkobling"/>
        </w:rPr>
        <w:t>.</w:t>
      </w:r>
      <w:r w:rsidR="00EE1D8C">
        <w:t xml:space="preserve"> </w:t>
      </w:r>
    </w:p>
    <w:p w14:paraId="632F0079" w14:textId="77777777" w:rsidR="004E2846" w:rsidRPr="000E356D" w:rsidRDefault="004E2846" w:rsidP="004E2846">
      <w:pPr>
        <w:spacing w:before="120" w:line="240" w:lineRule="auto"/>
        <w:ind w:left="0"/>
        <w:rPr>
          <w:rFonts w:eastAsia="Times New Roman" w:cs="Arial"/>
        </w:rPr>
      </w:pPr>
      <w:bookmarkStart w:id="12" w:name="_Toc2068576"/>
      <w:bookmarkStart w:id="13" w:name="_Toc2068669"/>
      <w:r w:rsidRPr="000E356D">
        <w:rPr>
          <w:rFonts w:eastAsia="Times New Roman" w:cs="Arial"/>
        </w:rPr>
        <w:t>For å bedre forstå våre kunders behov gjennomfører det intervjuer med våre kunder. Disse intervjuene foregår per dags dato på to måter.</w:t>
      </w:r>
    </w:p>
    <w:p w14:paraId="1D321559" w14:textId="77777777" w:rsidR="004E2846" w:rsidRPr="000E356D" w:rsidRDefault="004E2846" w:rsidP="004E2846">
      <w:pPr>
        <w:pStyle w:val="Listeavsnitt"/>
        <w:numPr>
          <w:ilvl w:val="0"/>
          <w:numId w:val="39"/>
        </w:numPr>
        <w:spacing w:before="120"/>
      </w:pPr>
      <w:r w:rsidRPr="000E356D">
        <w:t xml:space="preserve">9 000 telefonintervjuer for å få oversikt over reisevanene og tilfredsheten til kundene. </w:t>
      </w:r>
    </w:p>
    <w:p w14:paraId="2569C6AF" w14:textId="77777777" w:rsidR="004E2846" w:rsidRPr="000E356D" w:rsidRDefault="004E2846" w:rsidP="004E2846">
      <w:pPr>
        <w:pStyle w:val="Listeavsnitt"/>
        <w:numPr>
          <w:ilvl w:val="0"/>
          <w:numId w:val="0"/>
        </w:numPr>
        <w:spacing w:before="120"/>
        <w:ind w:left="1068"/>
      </w:pPr>
    </w:p>
    <w:p w14:paraId="65F7E8C3" w14:textId="77777777" w:rsidR="004E2846" w:rsidRPr="000E356D" w:rsidRDefault="004E2846" w:rsidP="004E2846">
      <w:pPr>
        <w:pStyle w:val="Listeavsnitt"/>
        <w:numPr>
          <w:ilvl w:val="0"/>
          <w:numId w:val="39"/>
        </w:numPr>
        <w:spacing w:before="120"/>
      </w:pPr>
      <w:r w:rsidRPr="000E356D">
        <w:t xml:space="preserve">40 000 intervjuer av kunder om bord på kjøretøyene. Formålet med disse er å få innsikt i reiseopplevelsen. Herunder blant annet hvordan kjøretøyet fremstår i form av renhold, komfort </w:t>
      </w:r>
      <w:proofErr w:type="spellStart"/>
      <w:r w:rsidRPr="000E356D">
        <w:t>etc</w:t>
      </w:r>
      <w:proofErr w:type="spellEnd"/>
      <w:r w:rsidRPr="000E356D">
        <w:t>, samt sjåfør sin kjørestil, service innstilling mm.</w:t>
      </w:r>
    </w:p>
    <w:p w14:paraId="72A95BBA" w14:textId="77777777" w:rsidR="004E2846" w:rsidRPr="000E356D" w:rsidRDefault="004E2846" w:rsidP="004E2846">
      <w:pPr>
        <w:ind w:left="0"/>
      </w:pPr>
    </w:p>
    <w:p w14:paraId="3E30913C" w14:textId="1455E4E4" w:rsidR="00100A31" w:rsidRDefault="004E2846" w:rsidP="004E2846">
      <w:pPr>
        <w:ind w:left="0"/>
      </w:pPr>
      <w:r w:rsidRPr="000E356D">
        <w:t>Denne konkurransen har til formål å finne en samarbeidspartner som kan gjennomføre dette på vegne av Ruter.</w:t>
      </w:r>
      <w:bookmarkStart w:id="14" w:name="_GoBack"/>
      <w:bookmarkEnd w:id="14"/>
    </w:p>
    <w:p w14:paraId="3E3AB66D" w14:textId="46E0E21A" w:rsidR="004E2846" w:rsidRDefault="004E2846" w:rsidP="006F2537">
      <w:pPr>
        <w:ind w:left="0"/>
      </w:pPr>
      <w:r>
        <w:t xml:space="preserve">Ruters markedsinformasjonssystem bidrar til at Ruter og våre samarbeidspartnere får tilgang til nødvendig kunnskap om befolkningen i Oslo og tidligere Akershus’ reisevaner, preferanser, </w:t>
      </w:r>
      <w:r>
        <w:lastRenderedPageBreak/>
        <w:t xml:space="preserve">holdninger og opplevelse av kollektivtilbudet. Datainnsamlingen i dagens Ruter MIS foregår kontinuerlig, og gir dermed Ruter oppdatert informasjon om viktige aspekter ved bruk og opplevelse av kollektivtilbudet i Oslo og Akershus. </w:t>
      </w:r>
    </w:p>
    <w:p w14:paraId="0B9AF081" w14:textId="08CE9A56" w:rsidR="00100A31" w:rsidRDefault="00100A31" w:rsidP="00100A31">
      <w:pPr>
        <w:ind w:left="0"/>
      </w:pPr>
      <w:r>
        <w:t xml:space="preserve">I tillegg til Ruter MIS gjennomfører Ruter også andre undersøkelser. Dette kan være undersøkelser knyttet til temaer / problemstillinger som er for omfattende til at de kan integreres i MIS som en tilleggsmodul, og/eller det er ønskelig å benytte en annen datainnsamlingsmetode (f. eks. web). </w:t>
      </w:r>
    </w:p>
    <w:p w14:paraId="164F1F29" w14:textId="1C0AD8F2" w:rsidR="00843090" w:rsidRPr="007D49F9" w:rsidRDefault="00D66BB4" w:rsidP="007D49F9">
      <w:pPr>
        <w:pStyle w:val="Overskrift2"/>
      </w:pPr>
      <w:bookmarkStart w:id="15" w:name="_Toc40173968"/>
      <w:r>
        <w:t xml:space="preserve">1.3 </w:t>
      </w:r>
      <w:r w:rsidR="00843090" w:rsidRPr="0028273E">
        <w:t>Oppdragets omfang</w:t>
      </w:r>
      <w:bookmarkEnd w:id="12"/>
      <w:bookmarkEnd w:id="13"/>
      <w:bookmarkEnd w:id="15"/>
    </w:p>
    <w:p w14:paraId="2E3341C0" w14:textId="77777777" w:rsidR="00FA70BA" w:rsidRPr="000E356D" w:rsidRDefault="00FA70BA" w:rsidP="00FA70BA">
      <w:pPr>
        <w:ind w:left="0"/>
      </w:pPr>
      <w:r w:rsidRPr="000E356D">
        <w:t xml:space="preserve">Dagens leverandør gjennomfører 9 000 telefonintervjuer per år, og </w:t>
      </w:r>
      <w:proofErr w:type="spellStart"/>
      <w:r w:rsidRPr="000E356D">
        <w:t>ca</w:t>
      </w:r>
      <w:proofErr w:type="spellEnd"/>
      <w:r w:rsidRPr="000E356D">
        <w:t xml:space="preserve"> 40 000 intervjuer med kunder om bord på buss, trikk, T-bane og båt i Oslo og deler av Viken (tidligere Akershus), med tilhørende rapporteringsløsning(er). </w:t>
      </w:r>
    </w:p>
    <w:p w14:paraId="7F6E4175" w14:textId="77777777" w:rsidR="00FA70BA" w:rsidRPr="00D27AF0" w:rsidRDefault="00FA70BA" w:rsidP="00FA70BA">
      <w:pPr>
        <w:pStyle w:val="Vanlig"/>
        <w:spacing w:before="0"/>
        <w:rPr>
          <w:sz w:val="22"/>
          <w:szCs w:val="22"/>
        </w:rPr>
      </w:pPr>
      <w:r>
        <w:rPr>
          <w:sz w:val="22"/>
          <w:szCs w:val="22"/>
        </w:rPr>
        <w:t>Da markedet er i stadig utvikling på dette område med nye teknologiske løsninger har vi lagt opp til at hver leverandør også kan levere et alternativt tilbud som innebærer nye løsninger. Det viktigste for oppdragsgiver er at de ulike elementene i kundeinnsikten ivaretas på en god måte.</w:t>
      </w:r>
    </w:p>
    <w:p w14:paraId="1E69E09D" w14:textId="77777777" w:rsidR="00235371" w:rsidRDefault="00235371" w:rsidP="00BB418E">
      <w:pPr>
        <w:ind w:left="0"/>
      </w:pPr>
    </w:p>
    <w:p w14:paraId="23B1FC08" w14:textId="07AB294F" w:rsidR="00A72AE9" w:rsidRPr="00B14325" w:rsidRDefault="00843090" w:rsidP="00D66BB4">
      <w:pPr>
        <w:pStyle w:val="Overskrift2"/>
      </w:pPr>
      <w:bookmarkStart w:id="16" w:name="_Toc2068577"/>
      <w:bookmarkStart w:id="17" w:name="_Toc2068670"/>
      <w:bookmarkStart w:id="18" w:name="_Toc40173969"/>
      <w:r w:rsidRPr="00B14325">
        <w:t xml:space="preserve">1.4 </w:t>
      </w:r>
      <w:r w:rsidR="00A72AE9" w:rsidRPr="00B14325">
        <w:t>Kontraktens varighet</w:t>
      </w:r>
      <w:bookmarkEnd w:id="16"/>
      <w:bookmarkEnd w:id="17"/>
      <w:bookmarkEnd w:id="18"/>
    </w:p>
    <w:p w14:paraId="6194BAA3" w14:textId="4BE69AE7" w:rsidR="004E5E03" w:rsidRDefault="004E5E03" w:rsidP="00F011EC">
      <w:pPr>
        <w:ind w:left="0"/>
      </w:pPr>
      <w:bookmarkStart w:id="19" w:name="OLE_LINK1"/>
      <w:bookmarkStart w:id="20" w:name="OLE_LINK2"/>
      <w:r w:rsidRPr="00BF2A89">
        <w:t xml:space="preserve">Oppdraget gjelder </w:t>
      </w:r>
      <w:bookmarkStart w:id="21" w:name="_Hlk797270"/>
      <w:r w:rsidRPr="00BF2A89">
        <w:t>for perioden</w:t>
      </w:r>
      <w:r w:rsidR="00F011EC">
        <w:t xml:space="preserve"> </w:t>
      </w:r>
      <w:r w:rsidR="00E441E2">
        <w:t>0</w:t>
      </w:r>
      <w:r w:rsidR="00CD05AE">
        <w:t>1</w:t>
      </w:r>
      <w:r w:rsidR="00CD05AE" w:rsidRPr="00CD05AE">
        <w:t>.</w:t>
      </w:r>
      <w:r w:rsidR="00E441E2">
        <w:t>0</w:t>
      </w:r>
      <w:r w:rsidR="00AF7BD9">
        <w:t>4</w:t>
      </w:r>
      <w:r w:rsidR="00CD05AE" w:rsidRPr="00CD05AE">
        <w:t>.20</w:t>
      </w:r>
      <w:r w:rsidR="00027DA3">
        <w:t>2</w:t>
      </w:r>
      <w:r w:rsidR="00AF7BD9">
        <w:t>1</w:t>
      </w:r>
      <w:r w:rsidR="00F011EC">
        <w:t xml:space="preserve"> til </w:t>
      </w:r>
      <w:r w:rsidR="00AF7BD9">
        <w:t>31</w:t>
      </w:r>
      <w:r w:rsidR="00027DA3">
        <w:t>.0</w:t>
      </w:r>
      <w:r w:rsidR="00AF7BD9">
        <w:t>3</w:t>
      </w:r>
      <w:r w:rsidR="00CD05AE">
        <w:t>.</w:t>
      </w:r>
      <w:r w:rsidR="001E351B">
        <w:t>202</w:t>
      </w:r>
      <w:r w:rsidR="007D56B8">
        <w:t>4</w:t>
      </w:r>
      <w:r w:rsidR="00F011EC">
        <w:t>,</w:t>
      </w:r>
      <w:r w:rsidR="00872D17">
        <w:t xml:space="preserve"> med mulighet </w:t>
      </w:r>
      <w:r w:rsidR="004332EE">
        <w:t xml:space="preserve">for </w:t>
      </w:r>
      <w:r w:rsidR="005F5F00">
        <w:t>1</w:t>
      </w:r>
      <w:r w:rsidR="00F011EC">
        <w:t>+</w:t>
      </w:r>
      <w:r w:rsidR="005B0F2C">
        <w:t xml:space="preserve">1 </w:t>
      </w:r>
      <w:r w:rsidR="009F4DA2">
        <w:t>års forlengelse</w:t>
      </w:r>
      <w:r w:rsidR="00577A07">
        <w:t>.</w:t>
      </w:r>
      <w:bookmarkEnd w:id="21"/>
      <w:r w:rsidR="009F4DA2">
        <w:t xml:space="preserve"> </w:t>
      </w:r>
    </w:p>
    <w:p w14:paraId="5EE9ED31" w14:textId="2D9C8F11" w:rsidR="00A72AE9" w:rsidRPr="007D49F9" w:rsidRDefault="007B25F5" w:rsidP="007D49F9">
      <w:pPr>
        <w:pStyle w:val="Overskrift2"/>
      </w:pPr>
      <w:bookmarkStart w:id="22" w:name="_Toc2068578"/>
      <w:bookmarkStart w:id="23" w:name="_Toc2068671"/>
      <w:bookmarkStart w:id="24" w:name="_Toc40173970"/>
      <w:r w:rsidRPr="00B14325">
        <w:t xml:space="preserve">1.5 </w:t>
      </w:r>
      <w:bookmarkEnd w:id="19"/>
      <w:bookmarkEnd w:id="20"/>
      <w:r w:rsidR="00A72AE9" w:rsidRPr="00B14325">
        <w:t>Frister for konkurranse</w:t>
      </w:r>
      <w:r w:rsidR="00DF6518" w:rsidRPr="00B14325">
        <w:t>n</w:t>
      </w:r>
      <w:bookmarkEnd w:id="22"/>
      <w:bookmarkEnd w:id="23"/>
      <w:bookmarkEnd w:id="24"/>
    </w:p>
    <w:p w14:paraId="25598003" w14:textId="77777777" w:rsidR="002218AA" w:rsidRDefault="009118B8" w:rsidP="00AA3900">
      <w:pPr>
        <w:tabs>
          <w:tab w:val="left" w:pos="7545"/>
        </w:tabs>
        <w:ind w:left="0"/>
      </w:pPr>
      <w:r w:rsidRPr="00BF2A89">
        <w:t>Oppdragsgiver har satt opp følgende foreløpige fremdriftsplan:</w:t>
      </w:r>
    </w:p>
    <w:tbl>
      <w:tblPr>
        <w:tblW w:w="9583" w:type="dxa"/>
        <w:tblInd w:w="-10" w:type="dxa"/>
        <w:tblCellMar>
          <w:left w:w="70" w:type="dxa"/>
          <w:right w:w="70" w:type="dxa"/>
        </w:tblCellMar>
        <w:tblLook w:val="04A0" w:firstRow="1" w:lastRow="0" w:firstColumn="1" w:lastColumn="0" w:noHBand="0" w:noVBand="1"/>
      </w:tblPr>
      <w:tblGrid>
        <w:gridCol w:w="6379"/>
        <w:gridCol w:w="1418"/>
        <w:gridCol w:w="1786"/>
      </w:tblGrid>
      <w:tr w:rsidR="002218AA" w:rsidRPr="002218AA" w14:paraId="233B81EC" w14:textId="77777777" w:rsidTr="009B4A9F">
        <w:trPr>
          <w:trHeight w:val="313"/>
        </w:trPr>
        <w:tc>
          <w:tcPr>
            <w:tcW w:w="6379" w:type="dxa"/>
            <w:tcBorders>
              <w:top w:val="single" w:sz="8" w:space="0" w:color="ADC866"/>
              <w:left w:val="single" w:sz="8" w:space="0" w:color="ADC866"/>
              <w:bottom w:val="single" w:sz="8" w:space="0" w:color="ADC866"/>
              <w:right w:val="single" w:sz="8" w:space="0" w:color="ADC866"/>
            </w:tcBorders>
            <w:shd w:val="clear" w:color="000000" w:fill="87B914"/>
            <w:vAlign w:val="center"/>
            <w:hideMark/>
          </w:tcPr>
          <w:p w14:paraId="2FB3913D" w14:textId="77777777" w:rsidR="002218AA" w:rsidRPr="002218AA" w:rsidRDefault="002218AA" w:rsidP="002218AA">
            <w:pPr>
              <w:spacing w:after="0" w:line="240" w:lineRule="auto"/>
              <w:ind w:left="0"/>
              <w:rPr>
                <w:rFonts w:ascii="Arial" w:eastAsia="Times New Roman" w:hAnsi="Arial" w:cs="Arial"/>
                <w:b/>
                <w:bCs/>
                <w:color w:val="FFFFFF"/>
                <w:lang w:eastAsia="nb-NO"/>
              </w:rPr>
            </w:pPr>
            <w:bookmarkStart w:id="25" w:name="_Hlk1481535"/>
            <w:r w:rsidRPr="002218AA">
              <w:rPr>
                <w:rFonts w:ascii="Arial" w:eastAsia="Times New Roman" w:hAnsi="Arial" w:cs="Arial"/>
                <w:b/>
                <w:bCs/>
                <w:color w:val="FFFFFF" w:themeColor="background1"/>
                <w:lang w:eastAsia="nb-NO"/>
              </w:rPr>
              <w:t>Aktivitet</w:t>
            </w:r>
          </w:p>
        </w:tc>
        <w:tc>
          <w:tcPr>
            <w:tcW w:w="1418" w:type="dxa"/>
            <w:tcBorders>
              <w:top w:val="single" w:sz="8" w:space="0" w:color="ADC866"/>
              <w:left w:val="nil"/>
              <w:bottom w:val="single" w:sz="8" w:space="0" w:color="ADC866"/>
              <w:right w:val="single" w:sz="8" w:space="0" w:color="ADC866"/>
            </w:tcBorders>
            <w:shd w:val="clear" w:color="000000" w:fill="87B914"/>
            <w:vAlign w:val="center"/>
            <w:hideMark/>
          </w:tcPr>
          <w:p w14:paraId="16D7A83B" w14:textId="77777777" w:rsidR="002218AA" w:rsidRPr="002218AA" w:rsidRDefault="002218AA" w:rsidP="002218AA">
            <w:pPr>
              <w:spacing w:after="0" w:line="240" w:lineRule="auto"/>
              <w:ind w:left="0"/>
              <w:rPr>
                <w:rFonts w:ascii="Arial" w:eastAsia="Times New Roman" w:hAnsi="Arial" w:cs="Arial"/>
                <w:b/>
                <w:bCs/>
                <w:color w:val="FFFFFF"/>
                <w:lang w:eastAsia="nb-NO"/>
              </w:rPr>
            </w:pPr>
            <w:r w:rsidRPr="002218AA">
              <w:rPr>
                <w:rFonts w:ascii="Arial" w:eastAsia="Times New Roman" w:hAnsi="Arial" w:cs="Arial"/>
                <w:b/>
                <w:bCs/>
                <w:color w:val="FFFFFF" w:themeColor="background1"/>
                <w:lang w:eastAsia="nb-NO"/>
              </w:rPr>
              <w:t>Dato</w:t>
            </w:r>
          </w:p>
        </w:tc>
        <w:tc>
          <w:tcPr>
            <w:tcW w:w="1786" w:type="dxa"/>
            <w:tcBorders>
              <w:top w:val="single" w:sz="8" w:space="0" w:color="ADC866"/>
              <w:left w:val="nil"/>
              <w:bottom w:val="single" w:sz="8" w:space="0" w:color="ADC866"/>
              <w:right w:val="single" w:sz="8" w:space="0" w:color="ADC866"/>
            </w:tcBorders>
            <w:shd w:val="clear" w:color="000000" w:fill="87B914"/>
            <w:vAlign w:val="center"/>
            <w:hideMark/>
          </w:tcPr>
          <w:p w14:paraId="6A5D9574" w14:textId="77777777" w:rsidR="002218AA" w:rsidRPr="002218AA" w:rsidRDefault="002218AA" w:rsidP="002218AA">
            <w:pPr>
              <w:spacing w:after="0" w:line="240" w:lineRule="auto"/>
              <w:ind w:left="0"/>
              <w:rPr>
                <w:rFonts w:ascii="Arial" w:eastAsia="Times New Roman" w:hAnsi="Arial" w:cs="Arial"/>
                <w:b/>
                <w:bCs/>
                <w:color w:val="FFFFFF"/>
                <w:lang w:eastAsia="nb-NO"/>
              </w:rPr>
            </w:pPr>
            <w:r w:rsidRPr="002218AA">
              <w:rPr>
                <w:rFonts w:ascii="Arial" w:eastAsia="Times New Roman" w:hAnsi="Arial" w:cs="Arial"/>
                <w:b/>
                <w:bCs/>
                <w:color w:val="FFFFFF" w:themeColor="background1"/>
                <w:lang w:eastAsia="nb-NO"/>
              </w:rPr>
              <w:t>Klokkeslett</w:t>
            </w:r>
          </w:p>
        </w:tc>
      </w:tr>
      <w:tr w:rsidR="001B7333" w:rsidRPr="002218AA" w14:paraId="56A147D9" w14:textId="77777777" w:rsidTr="009B4A9F">
        <w:trPr>
          <w:trHeight w:val="298"/>
        </w:trPr>
        <w:tc>
          <w:tcPr>
            <w:tcW w:w="6379" w:type="dxa"/>
            <w:tcBorders>
              <w:top w:val="nil"/>
              <w:left w:val="single" w:sz="8" w:space="0" w:color="ADC866"/>
              <w:bottom w:val="single" w:sz="8" w:space="0" w:color="ADC866"/>
              <w:right w:val="single" w:sz="8" w:space="0" w:color="ADC866"/>
            </w:tcBorders>
            <w:shd w:val="clear" w:color="auto" w:fill="auto"/>
            <w:vAlign w:val="center"/>
            <w:hideMark/>
          </w:tcPr>
          <w:p w14:paraId="6E25161F" w14:textId="11F4D3DE" w:rsidR="001B7333" w:rsidRPr="00763BBF" w:rsidRDefault="001B7333" w:rsidP="001B7333">
            <w:pPr>
              <w:spacing w:after="0" w:line="240" w:lineRule="auto"/>
              <w:ind w:left="0"/>
              <w:rPr>
                <w:rFonts w:ascii="Arial" w:eastAsia="Times New Roman" w:hAnsi="Arial" w:cs="Arial"/>
                <w:color w:val="000000"/>
                <w:lang w:eastAsia="nb-NO"/>
              </w:rPr>
            </w:pPr>
            <w:r w:rsidRPr="00763BBF">
              <w:rPr>
                <w:rFonts w:ascii="Arial" w:eastAsia="Times New Roman" w:hAnsi="Arial" w:cs="Arial"/>
                <w:color w:val="000000"/>
                <w:lang w:eastAsia="nb-NO"/>
              </w:rPr>
              <w:t>Kunngjøring av konkurransen</w:t>
            </w:r>
          </w:p>
        </w:tc>
        <w:tc>
          <w:tcPr>
            <w:tcW w:w="1418" w:type="dxa"/>
            <w:tcBorders>
              <w:top w:val="nil"/>
              <w:left w:val="nil"/>
              <w:bottom w:val="single" w:sz="8" w:space="0" w:color="ADC866"/>
              <w:right w:val="single" w:sz="8" w:space="0" w:color="ADC866"/>
            </w:tcBorders>
            <w:shd w:val="clear" w:color="auto" w:fill="auto"/>
            <w:vAlign w:val="center"/>
          </w:tcPr>
          <w:p w14:paraId="1FCE82CC" w14:textId="551BE117" w:rsidR="001B7333" w:rsidRPr="00763BBF" w:rsidRDefault="00AF7BD9" w:rsidP="001B7333">
            <w:pPr>
              <w:spacing w:after="0" w:line="240" w:lineRule="auto"/>
              <w:ind w:left="0"/>
              <w:rPr>
                <w:rFonts w:ascii="Arial" w:eastAsia="Times New Roman" w:hAnsi="Arial" w:cs="Arial"/>
                <w:color w:val="000000"/>
                <w:lang w:eastAsia="nb-NO"/>
              </w:rPr>
            </w:pPr>
            <w:r>
              <w:rPr>
                <w:rFonts w:ascii="Arial" w:eastAsia="Times New Roman" w:hAnsi="Arial" w:cs="Arial"/>
                <w:color w:val="000000"/>
                <w:lang w:eastAsia="nb-NO"/>
              </w:rPr>
              <w:t>02</w:t>
            </w:r>
            <w:r w:rsidR="00412E4D" w:rsidRPr="00763BBF">
              <w:rPr>
                <w:rFonts w:ascii="Arial" w:eastAsia="Times New Roman" w:hAnsi="Arial" w:cs="Arial"/>
                <w:color w:val="000000"/>
                <w:lang w:eastAsia="nb-NO"/>
              </w:rPr>
              <w:t>.0</w:t>
            </w:r>
            <w:r>
              <w:rPr>
                <w:rFonts w:ascii="Arial" w:eastAsia="Times New Roman" w:hAnsi="Arial" w:cs="Arial"/>
                <w:color w:val="000000"/>
                <w:lang w:eastAsia="nb-NO"/>
              </w:rPr>
              <w:t>6</w:t>
            </w:r>
            <w:r w:rsidR="00412E4D" w:rsidRPr="00763BBF">
              <w:rPr>
                <w:rFonts w:ascii="Arial" w:eastAsia="Times New Roman" w:hAnsi="Arial" w:cs="Arial"/>
                <w:color w:val="000000"/>
                <w:lang w:eastAsia="nb-NO"/>
              </w:rPr>
              <w:t>.20</w:t>
            </w:r>
            <w:r>
              <w:rPr>
                <w:rFonts w:ascii="Arial" w:eastAsia="Times New Roman" w:hAnsi="Arial" w:cs="Arial"/>
                <w:color w:val="000000"/>
                <w:lang w:eastAsia="nb-NO"/>
              </w:rPr>
              <w:t>20</w:t>
            </w:r>
          </w:p>
        </w:tc>
        <w:tc>
          <w:tcPr>
            <w:tcW w:w="1786" w:type="dxa"/>
            <w:tcBorders>
              <w:top w:val="nil"/>
              <w:left w:val="nil"/>
              <w:bottom w:val="single" w:sz="8" w:space="0" w:color="ADC866"/>
              <w:right w:val="single" w:sz="8" w:space="0" w:color="ADC866"/>
            </w:tcBorders>
            <w:shd w:val="clear" w:color="auto" w:fill="auto"/>
            <w:vAlign w:val="center"/>
          </w:tcPr>
          <w:p w14:paraId="507C965D" w14:textId="029F9F8C" w:rsidR="001B7333" w:rsidRPr="002218AA" w:rsidRDefault="001B7333" w:rsidP="001B7333">
            <w:pPr>
              <w:spacing w:after="0" w:line="240" w:lineRule="auto"/>
              <w:ind w:left="0"/>
              <w:rPr>
                <w:rFonts w:ascii="Arial" w:eastAsia="Times New Roman" w:hAnsi="Arial" w:cs="Arial"/>
                <w:color w:val="000000"/>
                <w:lang w:eastAsia="nb-NO"/>
              </w:rPr>
            </w:pPr>
          </w:p>
        </w:tc>
      </w:tr>
      <w:tr w:rsidR="003A68E6" w:rsidRPr="002218AA" w14:paraId="3FF57113" w14:textId="77777777" w:rsidTr="009B4A9F">
        <w:trPr>
          <w:trHeight w:val="298"/>
        </w:trPr>
        <w:tc>
          <w:tcPr>
            <w:tcW w:w="6379" w:type="dxa"/>
            <w:tcBorders>
              <w:top w:val="nil"/>
              <w:left w:val="single" w:sz="8" w:space="0" w:color="ADC866"/>
              <w:bottom w:val="single" w:sz="8" w:space="0" w:color="ADC866"/>
              <w:right w:val="single" w:sz="8" w:space="0" w:color="ADC866"/>
            </w:tcBorders>
            <w:shd w:val="clear" w:color="auto" w:fill="E2EFD9" w:themeFill="accent6" w:themeFillTint="33"/>
            <w:vAlign w:val="center"/>
          </w:tcPr>
          <w:p w14:paraId="1EF92018" w14:textId="160B1F96" w:rsidR="003A68E6" w:rsidRPr="00763BBF" w:rsidRDefault="003A68E6" w:rsidP="001B7333">
            <w:pPr>
              <w:spacing w:after="0" w:line="240" w:lineRule="auto"/>
              <w:ind w:left="0"/>
              <w:rPr>
                <w:rFonts w:ascii="Arial" w:eastAsia="Times New Roman" w:hAnsi="Arial" w:cs="Arial"/>
                <w:color w:val="000000"/>
                <w:lang w:eastAsia="nb-NO"/>
              </w:rPr>
            </w:pPr>
            <w:r w:rsidRPr="00763BBF">
              <w:rPr>
                <w:rFonts w:ascii="Arial" w:eastAsia="Times New Roman" w:hAnsi="Arial" w:cs="Arial"/>
                <w:color w:val="000000"/>
                <w:lang w:eastAsia="nb-NO"/>
              </w:rPr>
              <w:t>Tilbudskonferanse</w:t>
            </w:r>
          </w:p>
        </w:tc>
        <w:tc>
          <w:tcPr>
            <w:tcW w:w="1418" w:type="dxa"/>
            <w:tcBorders>
              <w:top w:val="nil"/>
              <w:left w:val="nil"/>
              <w:bottom w:val="single" w:sz="8" w:space="0" w:color="ADC866"/>
              <w:right w:val="single" w:sz="8" w:space="0" w:color="ADC866"/>
            </w:tcBorders>
            <w:shd w:val="clear" w:color="auto" w:fill="E2EFD9" w:themeFill="accent6" w:themeFillTint="33"/>
            <w:vAlign w:val="center"/>
          </w:tcPr>
          <w:p w14:paraId="5650F7E2" w14:textId="2C5AD6B9" w:rsidR="003A68E6" w:rsidRPr="00763BBF" w:rsidRDefault="00AF7BD9" w:rsidP="001B7333">
            <w:pPr>
              <w:spacing w:after="0" w:line="240" w:lineRule="auto"/>
              <w:ind w:left="0"/>
              <w:rPr>
                <w:rFonts w:ascii="Arial" w:eastAsia="Times New Roman" w:hAnsi="Arial" w:cs="Arial"/>
                <w:color w:val="000000"/>
                <w:lang w:eastAsia="nb-NO"/>
              </w:rPr>
            </w:pPr>
            <w:r w:rsidRPr="00AF7BD9">
              <w:rPr>
                <w:rFonts w:ascii="Arial" w:eastAsia="Times New Roman" w:hAnsi="Arial" w:cs="Arial"/>
                <w:color w:val="000000"/>
                <w:highlight w:val="yellow"/>
                <w:lang w:eastAsia="nb-NO"/>
              </w:rPr>
              <w:t>?</w:t>
            </w:r>
          </w:p>
        </w:tc>
        <w:tc>
          <w:tcPr>
            <w:tcW w:w="1786" w:type="dxa"/>
            <w:tcBorders>
              <w:top w:val="nil"/>
              <w:left w:val="nil"/>
              <w:bottom w:val="single" w:sz="8" w:space="0" w:color="ADC866"/>
              <w:right w:val="single" w:sz="8" w:space="0" w:color="ADC866"/>
            </w:tcBorders>
            <w:shd w:val="clear" w:color="auto" w:fill="E2EFD9" w:themeFill="accent6" w:themeFillTint="33"/>
            <w:vAlign w:val="center"/>
          </w:tcPr>
          <w:p w14:paraId="7B4277A8" w14:textId="29970141" w:rsidR="003A68E6" w:rsidRPr="002218AA" w:rsidRDefault="003A68E6" w:rsidP="001B7333">
            <w:pPr>
              <w:spacing w:after="0" w:line="240" w:lineRule="auto"/>
              <w:ind w:left="0"/>
              <w:rPr>
                <w:rFonts w:ascii="Arial" w:eastAsia="Times New Roman" w:hAnsi="Arial" w:cs="Arial"/>
                <w:color w:val="000000"/>
                <w:lang w:eastAsia="nb-NO"/>
              </w:rPr>
            </w:pPr>
          </w:p>
        </w:tc>
      </w:tr>
      <w:tr w:rsidR="001B7333" w:rsidRPr="002218AA" w14:paraId="15B3AE6F" w14:textId="77777777" w:rsidTr="009B4A9F">
        <w:trPr>
          <w:trHeight w:val="298"/>
        </w:trPr>
        <w:tc>
          <w:tcPr>
            <w:tcW w:w="6379" w:type="dxa"/>
            <w:tcBorders>
              <w:top w:val="nil"/>
              <w:left w:val="single" w:sz="8" w:space="0" w:color="ADC866"/>
              <w:bottom w:val="single" w:sz="8" w:space="0" w:color="ADC866"/>
              <w:right w:val="single" w:sz="8" w:space="0" w:color="ADC866"/>
            </w:tcBorders>
            <w:shd w:val="clear" w:color="auto" w:fill="auto"/>
            <w:vAlign w:val="center"/>
            <w:hideMark/>
          </w:tcPr>
          <w:p w14:paraId="044E366A" w14:textId="77777777" w:rsidR="001B7333" w:rsidRPr="00763BBF" w:rsidRDefault="001B7333" w:rsidP="001B7333">
            <w:pPr>
              <w:spacing w:after="0" w:line="240" w:lineRule="auto"/>
              <w:ind w:left="0"/>
              <w:rPr>
                <w:rFonts w:ascii="Arial" w:eastAsia="Times New Roman" w:hAnsi="Arial" w:cs="Arial"/>
                <w:color w:val="000000"/>
                <w:lang w:eastAsia="nb-NO"/>
              </w:rPr>
            </w:pPr>
            <w:r w:rsidRPr="00763BBF">
              <w:rPr>
                <w:rFonts w:ascii="Arial" w:eastAsia="Times New Roman" w:hAnsi="Arial" w:cs="Arial"/>
                <w:color w:val="000000"/>
                <w:lang w:eastAsia="nb-NO"/>
              </w:rPr>
              <w:t>Frist for å stille spørsmål i kvalifikasjonsfasen</w:t>
            </w:r>
          </w:p>
        </w:tc>
        <w:tc>
          <w:tcPr>
            <w:tcW w:w="1418" w:type="dxa"/>
            <w:tcBorders>
              <w:top w:val="nil"/>
              <w:left w:val="nil"/>
              <w:bottom w:val="single" w:sz="8" w:space="0" w:color="ADC866"/>
              <w:right w:val="single" w:sz="8" w:space="0" w:color="ADC866"/>
            </w:tcBorders>
            <w:shd w:val="clear" w:color="auto" w:fill="auto"/>
            <w:vAlign w:val="center"/>
          </w:tcPr>
          <w:p w14:paraId="478A272C" w14:textId="5004F68F" w:rsidR="001B7333" w:rsidRPr="00763BBF" w:rsidRDefault="00DA4471" w:rsidP="001B7333">
            <w:pPr>
              <w:spacing w:after="0" w:line="240" w:lineRule="auto"/>
              <w:ind w:left="0"/>
              <w:rPr>
                <w:rFonts w:ascii="Arial" w:eastAsia="Times New Roman" w:hAnsi="Arial" w:cs="Arial"/>
                <w:color w:val="000000"/>
                <w:lang w:eastAsia="nb-NO"/>
              </w:rPr>
            </w:pPr>
            <w:r>
              <w:rPr>
                <w:rFonts w:ascii="Arial" w:eastAsia="Times New Roman" w:hAnsi="Arial" w:cs="Arial"/>
                <w:color w:val="000000"/>
                <w:lang w:eastAsia="nb-NO"/>
              </w:rPr>
              <w:t>28</w:t>
            </w:r>
            <w:r w:rsidR="00412E4D" w:rsidRPr="00763BBF">
              <w:rPr>
                <w:rFonts w:ascii="Arial" w:eastAsia="Times New Roman" w:hAnsi="Arial" w:cs="Arial"/>
                <w:color w:val="000000"/>
                <w:lang w:eastAsia="nb-NO"/>
              </w:rPr>
              <w:t>.06.20</w:t>
            </w:r>
            <w:r w:rsidR="004B06FA">
              <w:rPr>
                <w:rFonts w:ascii="Arial" w:eastAsia="Times New Roman" w:hAnsi="Arial" w:cs="Arial"/>
                <w:color w:val="000000"/>
                <w:lang w:eastAsia="nb-NO"/>
              </w:rPr>
              <w:t>20</w:t>
            </w:r>
          </w:p>
        </w:tc>
        <w:tc>
          <w:tcPr>
            <w:tcW w:w="1786" w:type="dxa"/>
            <w:tcBorders>
              <w:top w:val="nil"/>
              <w:left w:val="nil"/>
              <w:bottom w:val="single" w:sz="8" w:space="0" w:color="ADC866"/>
              <w:right w:val="single" w:sz="8" w:space="0" w:color="ADC866"/>
            </w:tcBorders>
            <w:shd w:val="clear" w:color="auto" w:fill="auto"/>
            <w:vAlign w:val="center"/>
          </w:tcPr>
          <w:p w14:paraId="1A0D9256" w14:textId="6B5F6632" w:rsidR="001B7333" w:rsidRPr="002218AA" w:rsidRDefault="00412E4D" w:rsidP="001B7333">
            <w:pPr>
              <w:spacing w:after="0" w:line="240" w:lineRule="auto"/>
              <w:ind w:left="0"/>
              <w:rPr>
                <w:rFonts w:ascii="Arial" w:eastAsia="Times New Roman" w:hAnsi="Arial" w:cs="Arial"/>
                <w:color w:val="000000"/>
                <w:lang w:eastAsia="nb-NO"/>
              </w:rPr>
            </w:pPr>
            <w:proofErr w:type="spellStart"/>
            <w:r>
              <w:rPr>
                <w:rFonts w:ascii="Arial" w:eastAsia="Times New Roman" w:hAnsi="Arial" w:cs="Arial"/>
                <w:color w:val="000000"/>
                <w:lang w:eastAsia="nb-NO"/>
              </w:rPr>
              <w:t>Kl</w:t>
            </w:r>
            <w:proofErr w:type="spellEnd"/>
            <w:r>
              <w:rPr>
                <w:rFonts w:ascii="Arial" w:eastAsia="Times New Roman" w:hAnsi="Arial" w:cs="Arial"/>
                <w:color w:val="000000"/>
                <w:lang w:eastAsia="nb-NO"/>
              </w:rPr>
              <w:t xml:space="preserve"> 12:00</w:t>
            </w:r>
          </w:p>
        </w:tc>
      </w:tr>
      <w:tr w:rsidR="001B7333" w:rsidRPr="002218AA" w14:paraId="0D9E8172" w14:textId="77777777" w:rsidTr="009B4A9F">
        <w:trPr>
          <w:trHeight w:val="298"/>
        </w:trPr>
        <w:tc>
          <w:tcPr>
            <w:tcW w:w="6379" w:type="dxa"/>
            <w:tcBorders>
              <w:top w:val="nil"/>
              <w:left w:val="single" w:sz="8" w:space="0" w:color="ADC866"/>
              <w:bottom w:val="single" w:sz="8" w:space="0" w:color="ADC866"/>
              <w:right w:val="single" w:sz="8" w:space="0" w:color="ADC866"/>
            </w:tcBorders>
            <w:shd w:val="clear" w:color="auto" w:fill="E2EFD9" w:themeFill="accent6" w:themeFillTint="33"/>
            <w:vAlign w:val="center"/>
            <w:hideMark/>
          </w:tcPr>
          <w:p w14:paraId="29378CDA" w14:textId="77777777" w:rsidR="001B7333" w:rsidRPr="00763BBF" w:rsidRDefault="001B7333" w:rsidP="001B7333">
            <w:pPr>
              <w:spacing w:after="0" w:line="240" w:lineRule="auto"/>
              <w:ind w:left="0"/>
              <w:rPr>
                <w:rFonts w:ascii="Arial" w:eastAsia="Times New Roman" w:hAnsi="Arial" w:cs="Arial"/>
                <w:color w:val="000000"/>
                <w:lang w:eastAsia="nb-NO"/>
              </w:rPr>
            </w:pPr>
            <w:r w:rsidRPr="00763BBF">
              <w:rPr>
                <w:rFonts w:ascii="Arial" w:eastAsia="Times New Roman" w:hAnsi="Arial" w:cs="Arial"/>
                <w:color w:val="000000"/>
                <w:lang w:eastAsia="nb-NO"/>
              </w:rPr>
              <w:t>Frist for å levere forespørsel om å delta i konkurransen</w:t>
            </w:r>
          </w:p>
        </w:tc>
        <w:tc>
          <w:tcPr>
            <w:tcW w:w="1418" w:type="dxa"/>
            <w:tcBorders>
              <w:top w:val="nil"/>
              <w:left w:val="nil"/>
              <w:bottom w:val="single" w:sz="8" w:space="0" w:color="ADC866"/>
              <w:right w:val="single" w:sz="8" w:space="0" w:color="ADC866"/>
            </w:tcBorders>
            <w:shd w:val="clear" w:color="auto" w:fill="E2EFD9" w:themeFill="accent6" w:themeFillTint="33"/>
            <w:vAlign w:val="center"/>
          </w:tcPr>
          <w:p w14:paraId="53234755" w14:textId="46B66CEB" w:rsidR="001B7333" w:rsidRPr="00763BBF" w:rsidRDefault="004B06FA" w:rsidP="001B7333">
            <w:pPr>
              <w:spacing w:after="0" w:line="240" w:lineRule="auto"/>
              <w:ind w:left="0"/>
              <w:rPr>
                <w:rFonts w:ascii="Arial" w:eastAsia="Times New Roman" w:hAnsi="Arial" w:cs="Arial"/>
                <w:color w:val="000000"/>
                <w:lang w:eastAsia="nb-NO"/>
              </w:rPr>
            </w:pPr>
            <w:r>
              <w:rPr>
                <w:rFonts w:ascii="Arial" w:eastAsia="Times New Roman" w:hAnsi="Arial" w:cs="Arial"/>
                <w:color w:val="000000"/>
                <w:lang w:eastAsia="nb-NO"/>
              </w:rPr>
              <w:t>02.07</w:t>
            </w:r>
            <w:r w:rsidR="003A68E6" w:rsidRPr="00763BBF">
              <w:rPr>
                <w:rFonts w:ascii="Arial" w:eastAsia="Times New Roman" w:hAnsi="Arial" w:cs="Arial"/>
                <w:color w:val="000000"/>
                <w:lang w:eastAsia="nb-NO"/>
              </w:rPr>
              <w:t>.20</w:t>
            </w:r>
            <w:r>
              <w:rPr>
                <w:rFonts w:ascii="Arial" w:eastAsia="Times New Roman" w:hAnsi="Arial" w:cs="Arial"/>
                <w:color w:val="000000"/>
                <w:lang w:eastAsia="nb-NO"/>
              </w:rPr>
              <w:t>20</w:t>
            </w:r>
          </w:p>
        </w:tc>
        <w:tc>
          <w:tcPr>
            <w:tcW w:w="1786" w:type="dxa"/>
            <w:tcBorders>
              <w:top w:val="nil"/>
              <w:left w:val="nil"/>
              <w:bottom w:val="single" w:sz="8" w:space="0" w:color="ADC866"/>
              <w:right w:val="single" w:sz="8" w:space="0" w:color="ADC866"/>
            </w:tcBorders>
            <w:shd w:val="clear" w:color="auto" w:fill="E2EFD9" w:themeFill="accent6" w:themeFillTint="33"/>
            <w:vAlign w:val="center"/>
          </w:tcPr>
          <w:p w14:paraId="0B74744E" w14:textId="56A4EC0E" w:rsidR="001B7333" w:rsidRPr="002218AA" w:rsidRDefault="003A68E6" w:rsidP="001B7333">
            <w:pPr>
              <w:spacing w:after="0" w:line="240" w:lineRule="auto"/>
              <w:ind w:left="0"/>
              <w:rPr>
                <w:rFonts w:ascii="Arial" w:eastAsia="Times New Roman" w:hAnsi="Arial" w:cs="Arial"/>
                <w:color w:val="000000"/>
                <w:lang w:eastAsia="nb-NO"/>
              </w:rPr>
            </w:pPr>
            <w:proofErr w:type="spellStart"/>
            <w:r>
              <w:rPr>
                <w:rFonts w:ascii="Arial" w:eastAsia="Times New Roman" w:hAnsi="Arial" w:cs="Arial"/>
                <w:color w:val="000000"/>
                <w:lang w:eastAsia="nb-NO"/>
              </w:rPr>
              <w:t>Kl</w:t>
            </w:r>
            <w:proofErr w:type="spellEnd"/>
            <w:r>
              <w:rPr>
                <w:rFonts w:ascii="Arial" w:eastAsia="Times New Roman" w:hAnsi="Arial" w:cs="Arial"/>
                <w:color w:val="000000"/>
                <w:lang w:eastAsia="nb-NO"/>
              </w:rPr>
              <w:t xml:space="preserve"> 12:00</w:t>
            </w:r>
          </w:p>
        </w:tc>
      </w:tr>
      <w:tr w:rsidR="001B7333" w:rsidRPr="002218AA" w14:paraId="35FE5D26" w14:textId="77777777" w:rsidTr="009B4A9F">
        <w:trPr>
          <w:trHeight w:val="298"/>
        </w:trPr>
        <w:tc>
          <w:tcPr>
            <w:tcW w:w="6379" w:type="dxa"/>
            <w:tcBorders>
              <w:top w:val="nil"/>
              <w:left w:val="single" w:sz="8" w:space="0" w:color="ADC866"/>
              <w:bottom w:val="single" w:sz="8" w:space="0" w:color="ADC866"/>
              <w:right w:val="single" w:sz="8" w:space="0" w:color="ADC866"/>
            </w:tcBorders>
            <w:shd w:val="clear" w:color="auto" w:fill="auto"/>
            <w:vAlign w:val="center"/>
            <w:hideMark/>
          </w:tcPr>
          <w:p w14:paraId="14D8B33B" w14:textId="77777777" w:rsidR="001B7333" w:rsidRPr="00763BBF" w:rsidRDefault="001B7333" w:rsidP="001B7333">
            <w:pPr>
              <w:spacing w:after="0" w:line="240" w:lineRule="auto"/>
              <w:ind w:left="0"/>
              <w:rPr>
                <w:rFonts w:ascii="Arial" w:eastAsia="Times New Roman" w:hAnsi="Arial" w:cs="Arial"/>
                <w:color w:val="000000"/>
                <w:lang w:eastAsia="nb-NO"/>
              </w:rPr>
            </w:pPr>
            <w:r w:rsidRPr="00763BBF">
              <w:rPr>
                <w:rFonts w:ascii="Arial" w:eastAsia="Times New Roman" w:hAnsi="Arial" w:cs="Arial"/>
                <w:color w:val="000000"/>
                <w:lang w:eastAsia="nb-NO"/>
              </w:rPr>
              <w:t>Avgjørelse om kvalifisering med meddelelse til tilbyderne</w:t>
            </w:r>
          </w:p>
        </w:tc>
        <w:tc>
          <w:tcPr>
            <w:tcW w:w="1418" w:type="dxa"/>
            <w:tcBorders>
              <w:top w:val="nil"/>
              <w:left w:val="nil"/>
              <w:bottom w:val="single" w:sz="8" w:space="0" w:color="ADC866"/>
              <w:right w:val="single" w:sz="8" w:space="0" w:color="ADC866"/>
            </w:tcBorders>
            <w:shd w:val="clear" w:color="auto" w:fill="auto"/>
            <w:vAlign w:val="center"/>
          </w:tcPr>
          <w:p w14:paraId="5860967B" w14:textId="3DC1E44D" w:rsidR="001B7333" w:rsidRPr="00763BBF" w:rsidRDefault="004B06FA" w:rsidP="001B7333">
            <w:pPr>
              <w:spacing w:after="0" w:line="240" w:lineRule="auto"/>
              <w:ind w:left="0"/>
              <w:rPr>
                <w:rFonts w:ascii="Arial" w:eastAsia="Times New Roman" w:hAnsi="Arial" w:cs="Arial"/>
                <w:color w:val="000000"/>
                <w:lang w:eastAsia="nb-NO"/>
              </w:rPr>
            </w:pPr>
            <w:r>
              <w:rPr>
                <w:rFonts w:ascii="Arial" w:eastAsia="Times New Roman" w:hAnsi="Arial" w:cs="Arial"/>
                <w:color w:val="000000"/>
                <w:lang w:eastAsia="nb-NO"/>
              </w:rPr>
              <w:t>03</w:t>
            </w:r>
            <w:r w:rsidR="00412E4D" w:rsidRPr="00763BBF">
              <w:rPr>
                <w:rFonts w:ascii="Arial" w:eastAsia="Times New Roman" w:hAnsi="Arial" w:cs="Arial"/>
                <w:color w:val="000000"/>
                <w:lang w:eastAsia="nb-NO"/>
              </w:rPr>
              <w:t>.0</w:t>
            </w:r>
            <w:r>
              <w:rPr>
                <w:rFonts w:ascii="Arial" w:eastAsia="Times New Roman" w:hAnsi="Arial" w:cs="Arial"/>
                <w:color w:val="000000"/>
                <w:lang w:eastAsia="nb-NO"/>
              </w:rPr>
              <w:t>7</w:t>
            </w:r>
            <w:r w:rsidR="00412E4D" w:rsidRPr="00763BBF">
              <w:rPr>
                <w:rFonts w:ascii="Arial" w:eastAsia="Times New Roman" w:hAnsi="Arial" w:cs="Arial"/>
                <w:color w:val="000000"/>
                <w:lang w:eastAsia="nb-NO"/>
              </w:rPr>
              <w:t>.20</w:t>
            </w:r>
            <w:r>
              <w:rPr>
                <w:rFonts w:ascii="Arial" w:eastAsia="Times New Roman" w:hAnsi="Arial" w:cs="Arial"/>
                <w:color w:val="000000"/>
                <w:lang w:eastAsia="nb-NO"/>
              </w:rPr>
              <w:t>20</w:t>
            </w:r>
          </w:p>
        </w:tc>
        <w:tc>
          <w:tcPr>
            <w:tcW w:w="1786" w:type="dxa"/>
            <w:tcBorders>
              <w:top w:val="nil"/>
              <w:left w:val="nil"/>
              <w:bottom w:val="single" w:sz="8" w:space="0" w:color="ADC866"/>
              <w:right w:val="single" w:sz="8" w:space="0" w:color="ADC866"/>
            </w:tcBorders>
            <w:shd w:val="clear" w:color="auto" w:fill="auto"/>
            <w:vAlign w:val="center"/>
          </w:tcPr>
          <w:p w14:paraId="0C79C16E" w14:textId="2323C65D" w:rsidR="001B7333" w:rsidRPr="002218AA" w:rsidRDefault="001B7333" w:rsidP="001B7333">
            <w:pPr>
              <w:spacing w:after="0" w:line="240" w:lineRule="auto"/>
              <w:ind w:left="0"/>
              <w:rPr>
                <w:rFonts w:ascii="Arial" w:eastAsia="Times New Roman" w:hAnsi="Arial" w:cs="Arial"/>
                <w:color w:val="000000"/>
                <w:lang w:eastAsia="nb-NO"/>
              </w:rPr>
            </w:pPr>
          </w:p>
        </w:tc>
      </w:tr>
      <w:tr w:rsidR="001B7333" w:rsidRPr="002218AA" w14:paraId="11CD616D" w14:textId="77777777" w:rsidTr="009B4A9F">
        <w:trPr>
          <w:trHeight w:val="298"/>
        </w:trPr>
        <w:tc>
          <w:tcPr>
            <w:tcW w:w="6379" w:type="dxa"/>
            <w:tcBorders>
              <w:top w:val="nil"/>
              <w:left w:val="single" w:sz="8" w:space="0" w:color="ADC866"/>
              <w:bottom w:val="single" w:sz="8" w:space="0" w:color="ADC866"/>
              <w:right w:val="single" w:sz="8" w:space="0" w:color="ADC866"/>
            </w:tcBorders>
            <w:shd w:val="clear" w:color="auto" w:fill="E2EFD9" w:themeFill="accent6" w:themeFillTint="33"/>
            <w:vAlign w:val="center"/>
            <w:hideMark/>
          </w:tcPr>
          <w:p w14:paraId="7A483984" w14:textId="77777777" w:rsidR="001B7333" w:rsidRPr="002218AA" w:rsidRDefault="001B7333" w:rsidP="001B7333">
            <w:pPr>
              <w:spacing w:after="0" w:line="240" w:lineRule="auto"/>
              <w:ind w:left="0"/>
              <w:rPr>
                <w:rFonts w:ascii="Arial" w:eastAsia="Times New Roman" w:hAnsi="Arial" w:cs="Arial"/>
                <w:color w:val="000000"/>
                <w:lang w:eastAsia="nb-NO"/>
              </w:rPr>
            </w:pPr>
            <w:r w:rsidRPr="002218AA">
              <w:rPr>
                <w:rFonts w:ascii="Arial" w:eastAsia="Times New Roman" w:hAnsi="Arial" w:cs="Arial"/>
                <w:color w:val="000000"/>
                <w:lang w:eastAsia="nb-NO"/>
              </w:rPr>
              <w:t>Frist for å stille spørsmål til konkurransegrunnlaget</w:t>
            </w:r>
          </w:p>
        </w:tc>
        <w:tc>
          <w:tcPr>
            <w:tcW w:w="1418" w:type="dxa"/>
            <w:tcBorders>
              <w:top w:val="nil"/>
              <w:left w:val="nil"/>
              <w:bottom w:val="single" w:sz="8" w:space="0" w:color="ADC866"/>
              <w:right w:val="single" w:sz="8" w:space="0" w:color="ADC866"/>
            </w:tcBorders>
            <w:shd w:val="clear" w:color="auto" w:fill="E2EFD9" w:themeFill="accent6" w:themeFillTint="33"/>
            <w:vAlign w:val="center"/>
          </w:tcPr>
          <w:p w14:paraId="3FD37E6E" w14:textId="07B07662" w:rsidR="001B7333" w:rsidRPr="0028750E" w:rsidRDefault="00412E4D" w:rsidP="001B7333">
            <w:pPr>
              <w:spacing w:after="0" w:line="240" w:lineRule="auto"/>
              <w:ind w:left="0"/>
              <w:rPr>
                <w:rFonts w:ascii="Arial" w:eastAsia="Times New Roman" w:hAnsi="Arial" w:cs="Arial"/>
                <w:color w:val="000000"/>
                <w:lang w:eastAsia="nb-NO"/>
              </w:rPr>
            </w:pPr>
            <w:r w:rsidRPr="0028750E">
              <w:rPr>
                <w:rFonts w:ascii="Arial" w:eastAsia="Times New Roman" w:hAnsi="Arial" w:cs="Arial"/>
                <w:color w:val="000000"/>
                <w:lang w:eastAsia="nb-NO"/>
              </w:rPr>
              <w:t>2</w:t>
            </w:r>
            <w:r w:rsidR="004B06FA">
              <w:rPr>
                <w:rFonts w:ascii="Arial" w:eastAsia="Times New Roman" w:hAnsi="Arial" w:cs="Arial"/>
                <w:color w:val="000000"/>
                <w:lang w:eastAsia="nb-NO"/>
              </w:rPr>
              <w:t>5</w:t>
            </w:r>
            <w:r w:rsidRPr="0028750E">
              <w:rPr>
                <w:rFonts w:ascii="Arial" w:eastAsia="Times New Roman" w:hAnsi="Arial" w:cs="Arial"/>
                <w:color w:val="000000"/>
                <w:lang w:eastAsia="nb-NO"/>
              </w:rPr>
              <w:t>.08.20</w:t>
            </w:r>
            <w:r w:rsidR="004B06FA">
              <w:rPr>
                <w:rFonts w:ascii="Arial" w:eastAsia="Times New Roman" w:hAnsi="Arial" w:cs="Arial"/>
                <w:color w:val="000000"/>
                <w:lang w:eastAsia="nb-NO"/>
              </w:rPr>
              <w:t>20</w:t>
            </w:r>
          </w:p>
        </w:tc>
        <w:tc>
          <w:tcPr>
            <w:tcW w:w="1786" w:type="dxa"/>
            <w:tcBorders>
              <w:top w:val="nil"/>
              <w:left w:val="nil"/>
              <w:bottom w:val="single" w:sz="8" w:space="0" w:color="ADC866"/>
              <w:right w:val="single" w:sz="8" w:space="0" w:color="ADC866"/>
            </w:tcBorders>
            <w:shd w:val="clear" w:color="auto" w:fill="E2EFD9" w:themeFill="accent6" w:themeFillTint="33"/>
            <w:vAlign w:val="center"/>
          </w:tcPr>
          <w:p w14:paraId="2FA61702" w14:textId="6A2B02C6" w:rsidR="001B7333" w:rsidRPr="002218AA" w:rsidRDefault="00412E4D" w:rsidP="001B7333">
            <w:pPr>
              <w:spacing w:after="0" w:line="240" w:lineRule="auto"/>
              <w:ind w:left="0"/>
              <w:rPr>
                <w:rFonts w:ascii="Arial" w:eastAsia="Times New Roman" w:hAnsi="Arial" w:cs="Arial"/>
                <w:color w:val="000000"/>
                <w:lang w:eastAsia="nb-NO"/>
              </w:rPr>
            </w:pPr>
            <w:proofErr w:type="spellStart"/>
            <w:r>
              <w:rPr>
                <w:rFonts w:ascii="Arial" w:eastAsia="Times New Roman" w:hAnsi="Arial" w:cs="Arial"/>
                <w:color w:val="000000"/>
                <w:lang w:eastAsia="nb-NO"/>
              </w:rPr>
              <w:t>Kl</w:t>
            </w:r>
            <w:proofErr w:type="spellEnd"/>
            <w:r>
              <w:rPr>
                <w:rFonts w:ascii="Arial" w:eastAsia="Times New Roman" w:hAnsi="Arial" w:cs="Arial"/>
                <w:color w:val="000000"/>
                <w:lang w:eastAsia="nb-NO"/>
              </w:rPr>
              <w:t xml:space="preserve"> 12:00</w:t>
            </w:r>
          </w:p>
        </w:tc>
      </w:tr>
      <w:tr w:rsidR="001B7333" w:rsidRPr="002218AA" w14:paraId="4F5383C7" w14:textId="77777777" w:rsidTr="009B4A9F">
        <w:trPr>
          <w:trHeight w:val="583"/>
        </w:trPr>
        <w:tc>
          <w:tcPr>
            <w:tcW w:w="6379" w:type="dxa"/>
            <w:tcBorders>
              <w:top w:val="nil"/>
              <w:left w:val="single" w:sz="8" w:space="0" w:color="ADC866"/>
              <w:bottom w:val="single" w:sz="8" w:space="0" w:color="ADC866"/>
              <w:right w:val="single" w:sz="8" w:space="0" w:color="ADC866"/>
            </w:tcBorders>
            <w:shd w:val="clear" w:color="auto" w:fill="auto"/>
            <w:vAlign w:val="center"/>
            <w:hideMark/>
          </w:tcPr>
          <w:p w14:paraId="0F1F40D5" w14:textId="77777777" w:rsidR="001B7333" w:rsidRPr="002218AA" w:rsidRDefault="001B7333" w:rsidP="001B7333">
            <w:pPr>
              <w:spacing w:after="0" w:line="240" w:lineRule="auto"/>
              <w:ind w:left="0"/>
              <w:rPr>
                <w:rFonts w:ascii="Arial" w:eastAsia="Times New Roman" w:hAnsi="Arial" w:cs="Arial"/>
                <w:color w:val="000000"/>
                <w:lang w:eastAsia="nb-NO"/>
              </w:rPr>
            </w:pPr>
            <w:r w:rsidRPr="002218AA">
              <w:rPr>
                <w:rFonts w:ascii="Arial" w:eastAsia="Times New Roman" w:hAnsi="Arial" w:cs="Arial"/>
                <w:color w:val="000000"/>
                <w:lang w:eastAsia="nb-NO"/>
              </w:rPr>
              <w:t>Siste dag Oppdragsgiver legger ut svar på spørsmål evt. også oppdatering av konkurransegrunnlaget</w:t>
            </w:r>
          </w:p>
        </w:tc>
        <w:tc>
          <w:tcPr>
            <w:tcW w:w="1418" w:type="dxa"/>
            <w:tcBorders>
              <w:top w:val="nil"/>
              <w:left w:val="nil"/>
              <w:bottom w:val="single" w:sz="8" w:space="0" w:color="ADC866"/>
              <w:right w:val="single" w:sz="8" w:space="0" w:color="ADC866"/>
            </w:tcBorders>
            <w:shd w:val="clear" w:color="auto" w:fill="auto"/>
            <w:vAlign w:val="center"/>
          </w:tcPr>
          <w:p w14:paraId="3D06E1A1" w14:textId="0D6AB5AC" w:rsidR="001B7333" w:rsidRPr="0028750E" w:rsidRDefault="00412E4D" w:rsidP="001B7333">
            <w:pPr>
              <w:spacing w:after="0" w:line="240" w:lineRule="auto"/>
              <w:ind w:left="0"/>
              <w:rPr>
                <w:rFonts w:ascii="Arial" w:eastAsia="Times New Roman" w:hAnsi="Arial" w:cs="Arial"/>
                <w:color w:val="000000"/>
                <w:lang w:eastAsia="nb-NO"/>
              </w:rPr>
            </w:pPr>
            <w:r w:rsidRPr="0028750E">
              <w:rPr>
                <w:rFonts w:ascii="Arial" w:eastAsia="Times New Roman" w:hAnsi="Arial" w:cs="Arial"/>
                <w:color w:val="000000"/>
                <w:lang w:eastAsia="nb-NO"/>
              </w:rPr>
              <w:t>2</w:t>
            </w:r>
            <w:r w:rsidR="00577A07" w:rsidRPr="0028750E">
              <w:rPr>
                <w:rFonts w:ascii="Arial" w:eastAsia="Times New Roman" w:hAnsi="Arial" w:cs="Arial"/>
                <w:color w:val="000000"/>
                <w:lang w:eastAsia="nb-NO"/>
              </w:rPr>
              <w:t>7</w:t>
            </w:r>
            <w:r w:rsidRPr="0028750E">
              <w:rPr>
                <w:rFonts w:ascii="Arial" w:eastAsia="Times New Roman" w:hAnsi="Arial" w:cs="Arial"/>
                <w:color w:val="000000"/>
                <w:lang w:eastAsia="nb-NO"/>
              </w:rPr>
              <w:t>.08.20</w:t>
            </w:r>
            <w:r w:rsidR="004B06FA">
              <w:rPr>
                <w:rFonts w:ascii="Arial" w:eastAsia="Times New Roman" w:hAnsi="Arial" w:cs="Arial"/>
                <w:color w:val="000000"/>
                <w:lang w:eastAsia="nb-NO"/>
              </w:rPr>
              <w:t>20</w:t>
            </w:r>
          </w:p>
        </w:tc>
        <w:tc>
          <w:tcPr>
            <w:tcW w:w="1786" w:type="dxa"/>
            <w:tcBorders>
              <w:top w:val="nil"/>
              <w:left w:val="nil"/>
              <w:bottom w:val="single" w:sz="8" w:space="0" w:color="ADC866"/>
              <w:right w:val="single" w:sz="8" w:space="0" w:color="ADC866"/>
            </w:tcBorders>
            <w:shd w:val="clear" w:color="auto" w:fill="auto"/>
            <w:vAlign w:val="center"/>
          </w:tcPr>
          <w:p w14:paraId="4C0AA472" w14:textId="30D300A8" w:rsidR="001B7333" w:rsidRPr="002218AA" w:rsidRDefault="001B7333" w:rsidP="001B7333">
            <w:pPr>
              <w:spacing w:after="0" w:line="240" w:lineRule="auto"/>
              <w:ind w:left="0"/>
              <w:rPr>
                <w:rFonts w:ascii="Arial" w:eastAsia="Times New Roman" w:hAnsi="Arial" w:cs="Arial"/>
                <w:color w:val="000000"/>
                <w:lang w:eastAsia="nb-NO"/>
              </w:rPr>
            </w:pPr>
          </w:p>
        </w:tc>
      </w:tr>
      <w:tr w:rsidR="001B7333" w:rsidRPr="002218AA" w14:paraId="4C57816C" w14:textId="77777777" w:rsidTr="009B4A9F">
        <w:trPr>
          <w:trHeight w:val="313"/>
        </w:trPr>
        <w:tc>
          <w:tcPr>
            <w:tcW w:w="6379" w:type="dxa"/>
            <w:tcBorders>
              <w:top w:val="nil"/>
              <w:left w:val="single" w:sz="8" w:space="0" w:color="ADC866"/>
              <w:bottom w:val="single" w:sz="8" w:space="0" w:color="ADC866"/>
              <w:right w:val="single" w:sz="8" w:space="0" w:color="ADC866"/>
            </w:tcBorders>
            <w:shd w:val="clear" w:color="auto" w:fill="E2EFD9" w:themeFill="accent6" w:themeFillTint="33"/>
            <w:vAlign w:val="center"/>
            <w:hideMark/>
          </w:tcPr>
          <w:p w14:paraId="51F34561" w14:textId="77777777" w:rsidR="001B7333" w:rsidRPr="002218AA" w:rsidRDefault="001B7333" w:rsidP="001B7333">
            <w:pPr>
              <w:spacing w:after="0" w:line="240" w:lineRule="auto"/>
              <w:ind w:left="0"/>
              <w:rPr>
                <w:rFonts w:ascii="Arial" w:eastAsia="Times New Roman" w:hAnsi="Arial" w:cs="Arial"/>
                <w:b/>
                <w:bCs/>
                <w:color w:val="000000"/>
                <w:lang w:eastAsia="nb-NO"/>
              </w:rPr>
            </w:pPr>
            <w:r w:rsidRPr="002218AA">
              <w:rPr>
                <w:rFonts w:ascii="Arial" w:eastAsia="Times New Roman" w:hAnsi="Arial" w:cs="Arial"/>
                <w:b/>
                <w:bCs/>
                <w:color w:val="000000"/>
                <w:lang w:eastAsia="nb-NO"/>
              </w:rPr>
              <w:t>Frist for innlevering av tilbud (tilbudsfrist)</w:t>
            </w:r>
          </w:p>
        </w:tc>
        <w:tc>
          <w:tcPr>
            <w:tcW w:w="1418" w:type="dxa"/>
            <w:tcBorders>
              <w:top w:val="nil"/>
              <w:left w:val="nil"/>
              <w:bottom w:val="single" w:sz="8" w:space="0" w:color="ADC866"/>
              <w:right w:val="single" w:sz="8" w:space="0" w:color="ADC866"/>
            </w:tcBorders>
            <w:shd w:val="clear" w:color="auto" w:fill="E2EFD9" w:themeFill="accent6" w:themeFillTint="33"/>
            <w:vAlign w:val="center"/>
          </w:tcPr>
          <w:p w14:paraId="7CB97D24" w14:textId="189A9BA7" w:rsidR="001B7333" w:rsidRPr="0028750E" w:rsidRDefault="00412E4D" w:rsidP="001B7333">
            <w:pPr>
              <w:spacing w:after="0" w:line="240" w:lineRule="auto"/>
              <w:ind w:left="0"/>
              <w:rPr>
                <w:rFonts w:ascii="Arial" w:eastAsia="Times New Roman" w:hAnsi="Arial" w:cs="Arial"/>
                <w:color w:val="000000"/>
                <w:lang w:eastAsia="nb-NO"/>
              </w:rPr>
            </w:pPr>
            <w:r w:rsidRPr="0028750E">
              <w:rPr>
                <w:rFonts w:ascii="Arial" w:eastAsia="Times New Roman" w:hAnsi="Arial" w:cs="Arial"/>
                <w:color w:val="000000"/>
                <w:lang w:eastAsia="nb-NO"/>
              </w:rPr>
              <w:t>02.09.20</w:t>
            </w:r>
            <w:r w:rsidR="004B06FA">
              <w:rPr>
                <w:rFonts w:ascii="Arial" w:eastAsia="Times New Roman" w:hAnsi="Arial" w:cs="Arial"/>
                <w:color w:val="000000"/>
                <w:lang w:eastAsia="nb-NO"/>
              </w:rPr>
              <w:t>20</w:t>
            </w:r>
          </w:p>
        </w:tc>
        <w:tc>
          <w:tcPr>
            <w:tcW w:w="1786" w:type="dxa"/>
            <w:tcBorders>
              <w:top w:val="nil"/>
              <w:left w:val="nil"/>
              <w:bottom w:val="single" w:sz="8" w:space="0" w:color="ADC866"/>
              <w:right w:val="single" w:sz="8" w:space="0" w:color="ADC866"/>
            </w:tcBorders>
            <w:shd w:val="clear" w:color="auto" w:fill="E2EFD9" w:themeFill="accent6" w:themeFillTint="33"/>
            <w:vAlign w:val="center"/>
          </w:tcPr>
          <w:p w14:paraId="7302C549" w14:textId="46D2CEF1" w:rsidR="001B7333" w:rsidRPr="002218AA" w:rsidRDefault="00412E4D" w:rsidP="001B7333">
            <w:pPr>
              <w:spacing w:after="0" w:line="240" w:lineRule="auto"/>
              <w:ind w:left="0"/>
              <w:rPr>
                <w:rFonts w:ascii="Arial" w:eastAsia="Times New Roman" w:hAnsi="Arial" w:cs="Arial"/>
                <w:color w:val="000000"/>
                <w:lang w:eastAsia="nb-NO"/>
              </w:rPr>
            </w:pPr>
            <w:proofErr w:type="spellStart"/>
            <w:r>
              <w:rPr>
                <w:rFonts w:ascii="Arial" w:eastAsia="Times New Roman" w:hAnsi="Arial" w:cs="Arial"/>
                <w:color w:val="000000"/>
                <w:lang w:eastAsia="nb-NO"/>
              </w:rPr>
              <w:t>Kl</w:t>
            </w:r>
            <w:proofErr w:type="spellEnd"/>
            <w:r>
              <w:rPr>
                <w:rFonts w:ascii="Arial" w:eastAsia="Times New Roman" w:hAnsi="Arial" w:cs="Arial"/>
                <w:color w:val="000000"/>
                <w:lang w:eastAsia="nb-NO"/>
              </w:rPr>
              <w:t xml:space="preserve"> 12:00</w:t>
            </w:r>
          </w:p>
        </w:tc>
      </w:tr>
      <w:tr w:rsidR="001B7333" w:rsidRPr="002218AA" w14:paraId="7D5F9875" w14:textId="77777777" w:rsidTr="009B4A9F">
        <w:trPr>
          <w:trHeight w:val="298"/>
        </w:trPr>
        <w:tc>
          <w:tcPr>
            <w:tcW w:w="6379" w:type="dxa"/>
            <w:tcBorders>
              <w:top w:val="nil"/>
              <w:left w:val="single" w:sz="8" w:space="0" w:color="ADC866"/>
              <w:bottom w:val="single" w:sz="8" w:space="0" w:color="ADC866"/>
              <w:right w:val="single" w:sz="8" w:space="0" w:color="ADC866"/>
            </w:tcBorders>
            <w:shd w:val="clear" w:color="auto" w:fill="auto"/>
            <w:vAlign w:val="center"/>
            <w:hideMark/>
          </w:tcPr>
          <w:p w14:paraId="540CE878" w14:textId="77777777" w:rsidR="001B7333" w:rsidRPr="002218AA" w:rsidRDefault="001B7333" w:rsidP="001B7333">
            <w:pPr>
              <w:spacing w:after="0" w:line="240" w:lineRule="auto"/>
              <w:ind w:left="0"/>
              <w:rPr>
                <w:rFonts w:ascii="Arial" w:eastAsia="Times New Roman" w:hAnsi="Arial" w:cs="Arial"/>
                <w:color w:val="000000"/>
                <w:lang w:eastAsia="nb-NO"/>
              </w:rPr>
            </w:pPr>
            <w:r w:rsidRPr="002218AA">
              <w:rPr>
                <w:rFonts w:ascii="Arial" w:eastAsia="Times New Roman" w:hAnsi="Arial" w:cs="Arial"/>
                <w:color w:val="000000"/>
                <w:lang w:eastAsia="nb-NO"/>
              </w:rPr>
              <w:t>Forhandlinger og reviderte tilbud</w:t>
            </w:r>
          </w:p>
        </w:tc>
        <w:tc>
          <w:tcPr>
            <w:tcW w:w="1418" w:type="dxa"/>
            <w:tcBorders>
              <w:top w:val="nil"/>
              <w:left w:val="nil"/>
              <w:bottom w:val="single" w:sz="8" w:space="0" w:color="ADC866"/>
              <w:right w:val="single" w:sz="8" w:space="0" w:color="ADC866"/>
            </w:tcBorders>
            <w:shd w:val="clear" w:color="auto" w:fill="auto"/>
            <w:vAlign w:val="center"/>
          </w:tcPr>
          <w:p w14:paraId="0E3F3470" w14:textId="4017966D" w:rsidR="001B7333" w:rsidRPr="0028750E" w:rsidRDefault="00412E4D" w:rsidP="001B7333">
            <w:pPr>
              <w:spacing w:after="0" w:line="240" w:lineRule="auto"/>
              <w:ind w:left="0"/>
              <w:rPr>
                <w:rFonts w:ascii="Arial" w:eastAsia="Times New Roman" w:hAnsi="Arial" w:cs="Arial"/>
                <w:color w:val="000000"/>
                <w:lang w:eastAsia="nb-NO"/>
              </w:rPr>
            </w:pPr>
            <w:r w:rsidRPr="0028750E">
              <w:rPr>
                <w:rFonts w:ascii="Arial" w:eastAsia="Times New Roman" w:hAnsi="Arial" w:cs="Arial"/>
                <w:color w:val="000000"/>
                <w:lang w:eastAsia="nb-NO"/>
              </w:rPr>
              <w:t>Uke 38 - 40</w:t>
            </w:r>
          </w:p>
        </w:tc>
        <w:tc>
          <w:tcPr>
            <w:tcW w:w="1786" w:type="dxa"/>
            <w:tcBorders>
              <w:top w:val="nil"/>
              <w:left w:val="nil"/>
              <w:bottom w:val="single" w:sz="8" w:space="0" w:color="ADC866"/>
              <w:right w:val="single" w:sz="8" w:space="0" w:color="ADC866"/>
            </w:tcBorders>
            <w:shd w:val="clear" w:color="auto" w:fill="auto"/>
            <w:vAlign w:val="center"/>
          </w:tcPr>
          <w:p w14:paraId="29CB754B" w14:textId="71192623" w:rsidR="001B7333" w:rsidRPr="002218AA" w:rsidRDefault="001B7333" w:rsidP="001B7333">
            <w:pPr>
              <w:spacing w:after="0" w:line="240" w:lineRule="auto"/>
              <w:ind w:left="0"/>
              <w:rPr>
                <w:rFonts w:ascii="Arial" w:eastAsia="Times New Roman" w:hAnsi="Arial" w:cs="Arial"/>
                <w:color w:val="000000"/>
                <w:lang w:eastAsia="nb-NO"/>
              </w:rPr>
            </w:pPr>
          </w:p>
        </w:tc>
      </w:tr>
      <w:tr w:rsidR="001B7333" w:rsidRPr="002218AA" w14:paraId="1EBAF166" w14:textId="77777777" w:rsidTr="009B4A9F">
        <w:trPr>
          <w:trHeight w:val="298"/>
        </w:trPr>
        <w:tc>
          <w:tcPr>
            <w:tcW w:w="6379" w:type="dxa"/>
            <w:tcBorders>
              <w:top w:val="nil"/>
              <w:left w:val="single" w:sz="8" w:space="0" w:color="ADC866"/>
              <w:bottom w:val="single" w:sz="8" w:space="0" w:color="ADC866"/>
              <w:right w:val="single" w:sz="8" w:space="0" w:color="ADC866"/>
            </w:tcBorders>
            <w:shd w:val="clear" w:color="auto" w:fill="E2EFD9" w:themeFill="accent6" w:themeFillTint="33"/>
            <w:vAlign w:val="center"/>
            <w:hideMark/>
          </w:tcPr>
          <w:p w14:paraId="5768B504" w14:textId="77777777" w:rsidR="001B7333" w:rsidRPr="002218AA" w:rsidRDefault="001B7333" w:rsidP="001B7333">
            <w:pPr>
              <w:spacing w:after="0" w:line="240" w:lineRule="auto"/>
              <w:ind w:left="0"/>
              <w:rPr>
                <w:rFonts w:ascii="Arial" w:eastAsia="Times New Roman" w:hAnsi="Arial" w:cs="Arial"/>
                <w:color w:val="000000"/>
                <w:lang w:eastAsia="nb-NO"/>
              </w:rPr>
            </w:pPr>
            <w:r w:rsidRPr="002218AA">
              <w:rPr>
                <w:rFonts w:ascii="Arial" w:eastAsia="Times New Roman" w:hAnsi="Arial" w:cs="Arial"/>
                <w:color w:val="000000"/>
                <w:lang w:eastAsia="nb-NO"/>
              </w:rPr>
              <w:t>Forventet tildeling</w:t>
            </w:r>
          </w:p>
        </w:tc>
        <w:tc>
          <w:tcPr>
            <w:tcW w:w="1418" w:type="dxa"/>
            <w:tcBorders>
              <w:top w:val="nil"/>
              <w:left w:val="nil"/>
              <w:bottom w:val="single" w:sz="8" w:space="0" w:color="ADC866"/>
              <w:right w:val="single" w:sz="8" w:space="0" w:color="ADC866"/>
            </w:tcBorders>
            <w:shd w:val="clear" w:color="auto" w:fill="E2EFD9" w:themeFill="accent6" w:themeFillTint="33"/>
            <w:vAlign w:val="center"/>
          </w:tcPr>
          <w:p w14:paraId="66F545AC" w14:textId="64D28C24" w:rsidR="001B7333" w:rsidRPr="0028750E" w:rsidRDefault="00412E4D" w:rsidP="001B7333">
            <w:pPr>
              <w:spacing w:after="0" w:line="240" w:lineRule="auto"/>
              <w:ind w:left="0"/>
              <w:rPr>
                <w:rFonts w:ascii="Arial" w:eastAsia="Times New Roman" w:hAnsi="Arial" w:cs="Arial"/>
                <w:color w:val="000000"/>
                <w:lang w:eastAsia="nb-NO"/>
              </w:rPr>
            </w:pPr>
            <w:r w:rsidRPr="0028750E">
              <w:rPr>
                <w:rFonts w:ascii="Arial" w:eastAsia="Times New Roman" w:hAnsi="Arial" w:cs="Arial"/>
                <w:color w:val="000000"/>
                <w:lang w:eastAsia="nb-NO"/>
              </w:rPr>
              <w:t>Uke 4</w:t>
            </w:r>
            <w:r w:rsidR="001B30C5" w:rsidRPr="0028750E">
              <w:rPr>
                <w:rFonts w:ascii="Arial" w:eastAsia="Times New Roman" w:hAnsi="Arial" w:cs="Arial"/>
                <w:color w:val="000000"/>
                <w:lang w:eastAsia="nb-NO"/>
              </w:rPr>
              <w:t>3</w:t>
            </w:r>
          </w:p>
        </w:tc>
        <w:tc>
          <w:tcPr>
            <w:tcW w:w="1786" w:type="dxa"/>
            <w:tcBorders>
              <w:top w:val="nil"/>
              <w:left w:val="nil"/>
              <w:bottom w:val="single" w:sz="8" w:space="0" w:color="ADC866"/>
              <w:right w:val="single" w:sz="8" w:space="0" w:color="ADC866"/>
            </w:tcBorders>
            <w:shd w:val="clear" w:color="auto" w:fill="E2EFD9" w:themeFill="accent6" w:themeFillTint="33"/>
            <w:vAlign w:val="center"/>
          </w:tcPr>
          <w:p w14:paraId="6A7ED4E9" w14:textId="5CA0B2D3" w:rsidR="001B7333" w:rsidRPr="002218AA" w:rsidRDefault="001B7333" w:rsidP="001B7333">
            <w:pPr>
              <w:spacing w:after="0" w:line="240" w:lineRule="auto"/>
              <w:ind w:left="0"/>
              <w:rPr>
                <w:rFonts w:ascii="Arial" w:eastAsia="Times New Roman" w:hAnsi="Arial" w:cs="Arial"/>
                <w:color w:val="000000"/>
                <w:lang w:eastAsia="nb-NO"/>
              </w:rPr>
            </w:pPr>
          </w:p>
        </w:tc>
      </w:tr>
      <w:tr w:rsidR="001B7333" w:rsidRPr="002218AA" w14:paraId="6E073767" w14:textId="77777777" w:rsidTr="009B4A9F">
        <w:trPr>
          <w:trHeight w:val="298"/>
        </w:trPr>
        <w:tc>
          <w:tcPr>
            <w:tcW w:w="6379" w:type="dxa"/>
            <w:tcBorders>
              <w:top w:val="nil"/>
              <w:left w:val="single" w:sz="8" w:space="0" w:color="ADC866"/>
              <w:bottom w:val="single" w:sz="8" w:space="0" w:color="ADC866"/>
              <w:right w:val="single" w:sz="8" w:space="0" w:color="ADC866"/>
            </w:tcBorders>
            <w:shd w:val="clear" w:color="auto" w:fill="auto"/>
            <w:vAlign w:val="center"/>
            <w:hideMark/>
          </w:tcPr>
          <w:p w14:paraId="04CB881C" w14:textId="77777777" w:rsidR="001B7333" w:rsidRPr="002218AA" w:rsidRDefault="001B7333" w:rsidP="001B7333">
            <w:pPr>
              <w:spacing w:after="0" w:line="240" w:lineRule="auto"/>
              <w:ind w:left="0"/>
              <w:rPr>
                <w:rFonts w:ascii="Arial" w:eastAsia="Times New Roman" w:hAnsi="Arial" w:cs="Arial"/>
                <w:color w:val="000000"/>
                <w:lang w:eastAsia="nb-NO"/>
              </w:rPr>
            </w:pPr>
            <w:r w:rsidRPr="002218AA">
              <w:rPr>
                <w:rFonts w:ascii="Arial" w:eastAsia="Times New Roman" w:hAnsi="Arial" w:cs="Arial"/>
                <w:color w:val="000000"/>
                <w:lang w:eastAsia="nb-NO"/>
              </w:rPr>
              <w:t>Vedståelsesfrist</w:t>
            </w:r>
          </w:p>
        </w:tc>
        <w:tc>
          <w:tcPr>
            <w:tcW w:w="1418" w:type="dxa"/>
            <w:tcBorders>
              <w:top w:val="nil"/>
              <w:left w:val="nil"/>
              <w:bottom w:val="single" w:sz="8" w:space="0" w:color="ADC866"/>
              <w:right w:val="single" w:sz="8" w:space="0" w:color="ADC866"/>
            </w:tcBorders>
            <w:shd w:val="clear" w:color="auto" w:fill="auto"/>
            <w:vAlign w:val="center"/>
          </w:tcPr>
          <w:p w14:paraId="0F315A8A" w14:textId="59747946" w:rsidR="001B7333" w:rsidRPr="0028750E" w:rsidRDefault="00412E4D" w:rsidP="001B7333">
            <w:pPr>
              <w:spacing w:after="0" w:line="240" w:lineRule="auto"/>
              <w:ind w:left="0"/>
              <w:rPr>
                <w:rFonts w:ascii="Arial" w:eastAsia="Times New Roman" w:hAnsi="Arial" w:cs="Arial"/>
                <w:color w:val="000000"/>
                <w:lang w:eastAsia="nb-NO"/>
              </w:rPr>
            </w:pPr>
            <w:r w:rsidRPr="0028750E">
              <w:rPr>
                <w:rFonts w:ascii="Arial" w:eastAsia="Times New Roman" w:hAnsi="Arial" w:cs="Arial"/>
                <w:color w:val="000000"/>
                <w:lang w:eastAsia="nb-NO"/>
              </w:rPr>
              <w:t>02.12.20</w:t>
            </w:r>
            <w:r w:rsidR="004B06FA">
              <w:rPr>
                <w:rFonts w:ascii="Arial" w:eastAsia="Times New Roman" w:hAnsi="Arial" w:cs="Arial"/>
                <w:color w:val="000000"/>
                <w:lang w:eastAsia="nb-NO"/>
              </w:rPr>
              <w:t>20</w:t>
            </w:r>
          </w:p>
        </w:tc>
        <w:tc>
          <w:tcPr>
            <w:tcW w:w="1786" w:type="dxa"/>
            <w:tcBorders>
              <w:top w:val="nil"/>
              <w:left w:val="nil"/>
              <w:bottom w:val="single" w:sz="8" w:space="0" w:color="ADC866"/>
              <w:right w:val="single" w:sz="8" w:space="0" w:color="ADC866"/>
            </w:tcBorders>
            <w:shd w:val="clear" w:color="auto" w:fill="auto"/>
            <w:vAlign w:val="center"/>
          </w:tcPr>
          <w:p w14:paraId="736B14BB" w14:textId="42E32875" w:rsidR="001B7333" w:rsidRPr="002218AA" w:rsidRDefault="001B7333" w:rsidP="001B7333">
            <w:pPr>
              <w:spacing w:after="0" w:line="240" w:lineRule="auto"/>
              <w:ind w:left="0"/>
              <w:rPr>
                <w:rFonts w:ascii="Arial" w:eastAsia="Times New Roman" w:hAnsi="Arial" w:cs="Arial"/>
                <w:color w:val="000000"/>
                <w:lang w:eastAsia="nb-NO"/>
              </w:rPr>
            </w:pPr>
          </w:p>
        </w:tc>
      </w:tr>
      <w:tr w:rsidR="001B7333" w:rsidRPr="002218AA" w14:paraId="797C521D" w14:textId="77777777" w:rsidTr="009B4A9F">
        <w:trPr>
          <w:trHeight w:val="298"/>
        </w:trPr>
        <w:tc>
          <w:tcPr>
            <w:tcW w:w="6379" w:type="dxa"/>
            <w:tcBorders>
              <w:top w:val="nil"/>
              <w:left w:val="single" w:sz="8" w:space="0" w:color="ADC866"/>
              <w:bottom w:val="single" w:sz="8" w:space="0" w:color="ADC866"/>
              <w:right w:val="single" w:sz="8" w:space="0" w:color="ADC866"/>
            </w:tcBorders>
            <w:shd w:val="clear" w:color="auto" w:fill="E2EFD9" w:themeFill="accent6" w:themeFillTint="33"/>
            <w:vAlign w:val="center"/>
            <w:hideMark/>
          </w:tcPr>
          <w:p w14:paraId="25E552CC" w14:textId="77777777" w:rsidR="001B7333" w:rsidRPr="002218AA" w:rsidRDefault="001B7333" w:rsidP="001B7333">
            <w:pPr>
              <w:spacing w:after="0" w:line="240" w:lineRule="auto"/>
              <w:ind w:left="0"/>
              <w:rPr>
                <w:rFonts w:ascii="Arial" w:eastAsia="Times New Roman" w:hAnsi="Arial" w:cs="Arial"/>
                <w:color w:val="000000"/>
                <w:lang w:eastAsia="nb-NO"/>
              </w:rPr>
            </w:pPr>
            <w:r w:rsidRPr="002218AA">
              <w:rPr>
                <w:rFonts w:ascii="Arial" w:eastAsia="Times New Roman" w:hAnsi="Arial" w:cs="Arial"/>
                <w:color w:val="000000"/>
                <w:lang w:eastAsia="nb-NO"/>
              </w:rPr>
              <w:t>Oppstart av Oppdraget (dato er endelig)</w:t>
            </w:r>
          </w:p>
        </w:tc>
        <w:tc>
          <w:tcPr>
            <w:tcW w:w="1418" w:type="dxa"/>
            <w:tcBorders>
              <w:top w:val="nil"/>
              <w:left w:val="nil"/>
              <w:bottom w:val="single" w:sz="8" w:space="0" w:color="ADC866"/>
              <w:right w:val="single" w:sz="8" w:space="0" w:color="ADC866"/>
            </w:tcBorders>
            <w:shd w:val="clear" w:color="auto" w:fill="E2EFD9" w:themeFill="accent6" w:themeFillTint="33"/>
            <w:vAlign w:val="center"/>
          </w:tcPr>
          <w:p w14:paraId="69A610A2" w14:textId="4B425234" w:rsidR="001B7333" w:rsidRPr="0028750E" w:rsidRDefault="00195A1B" w:rsidP="001B7333">
            <w:pPr>
              <w:spacing w:after="0" w:line="240" w:lineRule="auto"/>
              <w:ind w:left="0"/>
              <w:rPr>
                <w:rFonts w:ascii="Arial" w:eastAsia="Times New Roman" w:hAnsi="Arial" w:cs="Arial"/>
                <w:color w:val="000000"/>
                <w:lang w:eastAsia="nb-NO"/>
              </w:rPr>
            </w:pPr>
            <w:r w:rsidRPr="0028750E">
              <w:rPr>
                <w:rFonts w:ascii="Arial" w:eastAsia="Times New Roman" w:hAnsi="Arial" w:cs="Arial"/>
                <w:color w:val="000000"/>
                <w:lang w:eastAsia="nb-NO"/>
              </w:rPr>
              <w:t>01.0</w:t>
            </w:r>
            <w:r w:rsidR="00586C48">
              <w:rPr>
                <w:rFonts w:ascii="Arial" w:eastAsia="Times New Roman" w:hAnsi="Arial" w:cs="Arial"/>
                <w:color w:val="000000"/>
                <w:lang w:eastAsia="nb-NO"/>
              </w:rPr>
              <w:t>4</w:t>
            </w:r>
            <w:r w:rsidRPr="0028750E">
              <w:rPr>
                <w:rFonts w:ascii="Arial" w:eastAsia="Times New Roman" w:hAnsi="Arial" w:cs="Arial"/>
                <w:color w:val="000000"/>
                <w:lang w:eastAsia="nb-NO"/>
              </w:rPr>
              <w:t>.202</w:t>
            </w:r>
            <w:r w:rsidR="00586C48">
              <w:rPr>
                <w:rFonts w:ascii="Arial" w:eastAsia="Times New Roman" w:hAnsi="Arial" w:cs="Arial"/>
                <w:color w:val="000000"/>
                <w:lang w:eastAsia="nb-NO"/>
              </w:rPr>
              <w:t>1</w:t>
            </w:r>
          </w:p>
        </w:tc>
        <w:tc>
          <w:tcPr>
            <w:tcW w:w="1786" w:type="dxa"/>
            <w:tcBorders>
              <w:top w:val="nil"/>
              <w:left w:val="nil"/>
              <w:bottom w:val="single" w:sz="8" w:space="0" w:color="ADC866"/>
              <w:right w:val="single" w:sz="8" w:space="0" w:color="ADC866"/>
            </w:tcBorders>
            <w:shd w:val="clear" w:color="auto" w:fill="E2EFD9" w:themeFill="accent6" w:themeFillTint="33"/>
            <w:vAlign w:val="center"/>
          </w:tcPr>
          <w:p w14:paraId="22D8FD5B" w14:textId="27D272BA" w:rsidR="001B7333" w:rsidRPr="002218AA" w:rsidRDefault="001B7333" w:rsidP="001B7333">
            <w:pPr>
              <w:spacing w:after="0" w:line="240" w:lineRule="auto"/>
              <w:ind w:left="0"/>
              <w:rPr>
                <w:rFonts w:ascii="Arial" w:eastAsia="Times New Roman" w:hAnsi="Arial" w:cs="Arial"/>
                <w:color w:val="000000"/>
                <w:lang w:eastAsia="nb-NO"/>
              </w:rPr>
            </w:pPr>
          </w:p>
        </w:tc>
      </w:tr>
      <w:bookmarkEnd w:id="25"/>
    </w:tbl>
    <w:p w14:paraId="4494DD26" w14:textId="19E29B9A" w:rsidR="00726BA0" w:rsidRDefault="00726BA0" w:rsidP="00024A5F">
      <w:pPr>
        <w:tabs>
          <w:tab w:val="left" w:pos="7545"/>
        </w:tabs>
        <w:ind w:left="0"/>
      </w:pPr>
    </w:p>
    <w:p w14:paraId="44583F67" w14:textId="3287897E" w:rsidR="009118B8" w:rsidRDefault="009118B8" w:rsidP="00AA3900">
      <w:pPr>
        <w:ind w:left="0"/>
      </w:pPr>
      <w:r w:rsidRPr="00BF2A89">
        <w:t>Oppdragsgiver presiserer at fremdriftsplanen er veiledende, og at forskyvninger kan finne sted innenfor den periode tilbudet er bindende</w:t>
      </w:r>
      <w:r w:rsidR="00C43255">
        <w:t xml:space="preserve"> (dvs. innenfor </w:t>
      </w:r>
      <w:r w:rsidRPr="00BF2A89">
        <w:t>vedståelsesfristen).</w:t>
      </w:r>
    </w:p>
    <w:p w14:paraId="14B263FE" w14:textId="77777777" w:rsidR="008068C0" w:rsidRPr="00BF2A89" w:rsidRDefault="008068C0" w:rsidP="00AA3900">
      <w:pPr>
        <w:ind w:left="0"/>
      </w:pPr>
    </w:p>
    <w:p w14:paraId="088519D4" w14:textId="6F666333" w:rsidR="00A72AE9" w:rsidRPr="00B14325" w:rsidRDefault="00843090" w:rsidP="00D66BB4">
      <w:pPr>
        <w:pStyle w:val="Overskrift2"/>
      </w:pPr>
      <w:bookmarkStart w:id="26" w:name="_Toc2068579"/>
      <w:bookmarkStart w:id="27" w:name="_Toc2068672"/>
      <w:bookmarkStart w:id="28" w:name="_Toc40173971"/>
      <w:r w:rsidRPr="00B14325">
        <w:lastRenderedPageBreak/>
        <w:t>1.</w:t>
      </w:r>
      <w:r w:rsidR="007B25F5" w:rsidRPr="00B14325">
        <w:t>6</w:t>
      </w:r>
      <w:r w:rsidRPr="00B14325">
        <w:t xml:space="preserve"> </w:t>
      </w:r>
      <w:r w:rsidR="00A72AE9" w:rsidRPr="00B14325">
        <w:t>Konkurransegrunnlagets oppbygning</w:t>
      </w:r>
      <w:bookmarkEnd w:id="26"/>
      <w:bookmarkEnd w:id="27"/>
      <w:bookmarkEnd w:id="28"/>
    </w:p>
    <w:p w14:paraId="753C9176" w14:textId="72AA9545" w:rsidR="009118B8" w:rsidRPr="00BF2A89" w:rsidRDefault="009118B8" w:rsidP="00AA3900">
      <w:pPr>
        <w:ind w:left="0"/>
      </w:pPr>
      <w:r w:rsidRPr="00BF2A89">
        <w:t>Konkurransegrunnlaget består av følgende</w:t>
      </w:r>
      <w:r w:rsidR="00D070F2">
        <w:t xml:space="preserve"> </w:t>
      </w:r>
      <w:r w:rsidR="00843090">
        <w:t>to</w:t>
      </w:r>
      <w:r w:rsidRPr="00BF2A89">
        <w:t xml:space="preserve"> deler: </w:t>
      </w:r>
    </w:p>
    <w:p w14:paraId="00F69E73" w14:textId="77777777" w:rsidR="00AB4274" w:rsidRDefault="009118B8">
      <w:pPr>
        <w:pStyle w:val="Listeavsnitt"/>
      </w:pPr>
      <w:r w:rsidRPr="00BF2A89">
        <w:t xml:space="preserve">Prosedyrebeskrivelsen (dette dokument) som inneholder informasjon og rettledning i </w:t>
      </w:r>
    </w:p>
    <w:p w14:paraId="55DBBB81" w14:textId="3CFF837F" w:rsidR="005905A6" w:rsidRDefault="000E1118" w:rsidP="00AB4274">
      <w:pPr>
        <w:ind w:hanging="851"/>
      </w:pPr>
      <w:r>
        <w:t xml:space="preserve">            </w:t>
      </w:r>
      <w:r w:rsidR="00412DDE" w:rsidRPr="00BF2A89">
        <w:t>konkurransefasen</w:t>
      </w:r>
      <w:r w:rsidR="009F4AA4">
        <w:t>.</w:t>
      </w:r>
      <w:r w:rsidR="00C7773B">
        <w:t xml:space="preserve"> Med følgende vedlegg til informasjon for tilbydere:</w:t>
      </w:r>
    </w:p>
    <w:p w14:paraId="106A8E6C" w14:textId="49D622BB" w:rsidR="00CF2932" w:rsidRDefault="00CF2932" w:rsidP="00CF2932">
      <w:pPr>
        <w:spacing w:after="0"/>
        <w:ind w:left="432" w:firstLine="708"/>
      </w:pPr>
      <w:r>
        <w:t xml:space="preserve">Vedlegg </w:t>
      </w:r>
      <w:r w:rsidR="00130305">
        <w:t>a</w:t>
      </w:r>
      <w:r>
        <w:tab/>
        <w:t>Nåværende spørreskjema Kundeintervju</w:t>
      </w:r>
    </w:p>
    <w:p w14:paraId="040FCA76" w14:textId="5991CF9A" w:rsidR="00CF2932" w:rsidRDefault="00CF2932" w:rsidP="00CF2932">
      <w:pPr>
        <w:spacing w:after="0"/>
        <w:ind w:left="432" w:firstLine="708"/>
      </w:pPr>
      <w:r>
        <w:t xml:space="preserve">Vedlegg </w:t>
      </w:r>
      <w:r w:rsidR="00130305">
        <w:t>b</w:t>
      </w:r>
      <w:r>
        <w:tab/>
        <w:t>Nåværende spørreskjema Reisevaneundersøkelse</w:t>
      </w:r>
    </w:p>
    <w:p w14:paraId="375003BF" w14:textId="61E998A5" w:rsidR="00CF2932" w:rsidRDefault="00CF2932" w:rsidP="00CF2932">
      <w:pPr>
        <w:spacing w:after="0"/>
        <w:ind w:left="432" w:firstLine="708"/>
      </w:pPr>
      <w:r>
        <w:t xml:space="preserve">Vedlegg </w:t>
      </w:r>
      <w:r w:rsidR="00130305">
        <w:t>c</w:t>
      </w:r>
      <w:r>
        <w:tab/>
      </w:r>
      <w:r>
        <w:tab/>
        <w:t>Passasjertall per linje tidsperiode og ukedag 2019</w:t>
      </w:r>
    </w:p>
    <w:p w14:paraId="4CC9367F" w14:textId="36FF4D54" w:rsidR="00C7773B" w:rsidRDefault="00C7773B" w:rsidP="00C7773B">
      <w:pPr>
        <w:spacing w:after="0"/>
        <w:ind w:left="432" w:firstLine="708"/>
      </w:pPr>
      <w:r>
        <w:rPr>
          <w:highlight w:val="yellow"/>
        </w:rPr>
        <w:t xml:space="preserve">Vedlegg </w:t>
      </w:r>
      <w:r w:rsidR="00130305">
        <w:rPr>
          <w:highlight w:val="yellow"/>
        </w:rPr>
        <w:t>d</w:t>
      </w:r>
      <w:r w:rsidRPr="00E31177">
        <w:rPr>
          <w:highlight w:val="yellow"/>
        </w:rPr>
        <w:tab/>
        <w:t>Oversikt operatører, kontrakt, linje og antall intervjuer per måned</w:t>
      </w:r>
    </w:p>
    <w:p w14:paraId="7568B3DE" w14:textId="2A9FA3EC" w:rsidR="00C7773B" w:rsidRPr="00CF2932" w:rsidRDefault="00C7773B" w:rsidP="00C7773B">
      <w:pPr>
        <w:spacing w:after="0"/>
        <w:ind w:left="432" w:firstLine="708"/>
      </w:pPr>
      <w:r>
        <w:rPr>
          <w:highlight w:val="yellow"/>
        </w:rPr>
        <w:t xml:space="preserve">Vedlegg </w:t>
      </w:r>
      <w:r w:rsidR="00130305">
        <w:rPr>
          <w:highlight w:val="yellow"/>
        </w:rPr>
        <w:t>e</w:t>
      </w:r>
      <w:r w:rsidR="006F2537">
        <w:rPr>
          <w:highlight w:val="yellow"/>
        </w:rPr>
        <w:tab/>
      </w:r>
      <w:r w:rsidRPr="00E31177">
        <w:rPr>
          <w:highlight w:val="yellow"/>
        </w:rPr>
        <w:t>Stoppesteder Oslo og Viken per 12. februar 2020</w:t>
      </w:r>
    </w:p>
    <w:p w14:paraId="21269D7C" w14:textId="77777777" w:rsidR="00CF2932" w:rsidRDefault="00CF2932" w:rsidP="00AB4274">
      <w:pPr>
        <w:ind w:hanging="851"/>
      </w:pPr>
    </w:p>
    <w:p w14:paraId="726B9715" w14:textId="2271B321" w:rsidR="009118B8" w:rsidRPr="00BF2A89" w:rsidRDefault="00024A5F">
      <w:pPr>
        <w:pStyle w:val="Listeavsnitt"/>
      </w:pPr>
      <w:r>
        <w:t>Kontrakten</w:t>
      </w:r>
      <w:r w:rsidR="009118B8" w:rsidRPr="00BF2A89">
        <w:t xml:space="preserve"> som angir vilkår for </w:t>
      </w:r>
      <w:r w:rsidR="00AF61F1" w:rsidRPr="00BF2A89">
        <w:t>tjenesten</w:t>
      </w:r>
      <w:r w:rsidR="009118B8" w:rsidRPr="00BF2A89">
        <w:t xml:space="preserve"> og regulerer kontraktsforholdet mellom Oppdragsgiver og</w:t>
      </w:r>
      <w:r w:rsidR="00AB4274">
        <w:t xml:space="preserve"> </w:t>
      </w:r>
      <w:r w:rsidR="00C93CF8">
        <w:t>Leverandøren</w:t>
      </w:r>
      <w:r w:rsidR="0002719E" w:rsidRPr="00BF2A89">
        <w:t xml:space="preserve"> med følgende vedlegg:</w:t>
      </w:r>
      <w:r w:rsidR="00583DB6">
        <w:br/>
      </w:r>
    </w:p>
    <w:p w14:paraId="248FE9AE" w14:textId="27533CFD" w:rsidR="009118B8" w:rsidRPr="006F2537" w:rsidRDefault="00832EBC" w:rsidP="009F4AA4">
      <w:pPr>
        <w:spacing w:after="0"/>
        <w:ind w:left="432" w:firstLine="708"/>
        <w:rPr>
          <w:highlight w:val="yellow"/>
        </w:rPr>
      </w:pPr>
      <w:r w:rsidRPr="006F2537">
        <w:rPr>
          <w:highlight w:val="yellow"/>
        </w:rPr>
        <w:t>Bilag</w:t>
      </w:r>
      <w:r w:rsidR="009118B8" w:rsidRPr="006F2537">
        <w:rPr>
          <w:highlight w:val="yellow"/>
        </w:rPr>
        <w:t xml:space="preserve"> 1</w:t>
      </w:r>
      <w:r w:rsidR="009118B8" w:rsidRPr="006F2537">
        <w:rPr>
          <w:highlight w:val="yellow"/>
        </w:rPr>
        <w:tab/>
      </w:r>
      <w:r w:rsidR="00CF2932">
        <w:rPr>
          <w:highlight w:val="yellow"/>
        </w:rPr>
        <w:tab/>
      </w:r>
      <w:r w:rsidR="009118B8" w:rsidRPr="006F2537">
        <w:rPr>
          <w:highlight w:val="yellow"/>
        </w:rPr>
        <w:t>Oppdragsbeskrivelse</w:t>
      </w:r>
      <w:r w:rsidR="00323CD3" w:rsidRPr="006F2537">
        <w:rPr>
          <w:highlight w:val="yellow"/>
        </w:rPr>
        <w:t xml:space="preserve"> med </w:t>
      </w:r>
      <w:r w:rsidRPr="006F2537">
        <w:rPr>
          <w:highlight w:val="yellow"/>
        </w:rPr>
        <w:t>x</w:t>
      </w:r>
      <w:r w:rsidR="00807E2F" w:rsidRPr="006F2537">
        <w:rPr>
          <w:highlight w:val="yellow"/>
        </w:rPr>
        <w:t xml:space="preserve"> </w:t>
      </w:r>
      <w:r w:rsidRPr="006F2537">
        <w:rPr>
          <w:highlight w:val="yellow"/>
        </w:rPr>
        <w:t>vedleg</w:t>
      </w:r>
      <w:r w:rsidR="00323CD3" w:rsidRPr="006F2537">
        <w:rPr>
          <w:highlight w:val="yellow"/>
        </w:rPr>
        <w:t>g</w:t>
      </w:r>
    </w:p>
    <w:p w14:paraId="1A0EF849" w14:textId="3F577380" w:rsidR="00832EBC" w:rsidRPr="006F2537" w:rsidRDefault="00832EBC" w:rsidP="009F4AA4">
      <w:pPr>
        <w:spacing w:after="0"/>
        <w:ind w:left="432" w:firstLine="708"/>
        <w:rPr>
          <w:highlight w:val="yellow"/>
        </w:rPr>
      </w:pPr>
      <w:r w:rsidRPr="006F2537">
        <w:rPr>
          <w:highlight w:val="yellow"/>
        </w:rPr>
        <w:t xml:space="preserve">Bilag 2 </w:t>
      </w:r>
      <w:r w:rsidR="00CF2932">
        <w:rPr>
          <w:highlight w:val="yellow"/>
        </w:rPr>
        <w:tab/>
      </w:r>
      <w:r w:rsidRPr="006F2537">
        <w:rPr>
          <w:highlight w:val="yellow"/>
        </w:rPr>
        <w:tab/>
        <w:t>Konsulentens løsningsbeskrivelse</w:t>
      </w:r>
    </w:p>
    <w:p w14:paraId="2DDD81FA" w14:textId="18F6DB2E" w:rsidR="00832EBC" w:rsidRPr="006F2537" w:rsidRDefault="00832EBC" w:rsidP="009F4AA4">
      <w:pPr>
        <w:spacing w:after="0"/>
        <w:ind w:left="432" w:firstLine="708"/>
        <w:rPr>
          <w:highlight w:val="yellow"/>
        </w:rPr>
      </w:pPr>
      <w:r w:rsidRPr="006F2537">
        <w:rPr>
          <w:highlight w:val="yellow"/>
        </w:rPr>
        <w:t>Bilag 3</w:t>
      </w:r>
      <w:r w:rsidRPr="006F2537">
        <w:rPr>
          <w:highlight w:val="yellow"/>
        </w:rPr>
        <w:tab/>
      </w:r>
      <w:r w:rsidR="00CF2932">
        <w:rPr>
          <w:highlight w:val="yellow"/>
        </w:rPr>
        <w:tab/>
      </w:r>
      <w:r w:rsidRPr="006F2537">
        <w:rPr>
          <w:highlight w:val="yellow"/>
        </w:rPr>
        <w:t>Fremdrift og milepæler</w:t>
      </w:r>
    </w:p>
    <w:p w14:paraId="4F284387" w14:textId="514339D8" w:rsidR="00832EBC" w:rsidRPr="006F2537" w:rsidRDefault="00832EBC" w:rsidP="009F4AA4">
      <w:pPr>
        <w:spacing w:after="0"/>
        <w:ind w:left="432" w:firstLine="708"/>
        <w:rPr>
          <w:highlight w:val="yellow"/>
        </w:rPr>
      </w:pPr>
      <w:r w:rsidRPr="006F2537">
        <w:rPr>
          <w:highlight w:val="yellow"/>
        </w:rPr>
        <w:t xml:space="preserve">Bilag 4 </w:t>
      </w:r>
      <w:r w:rsidRPr="006F2537">
        <w:rPr>
          <w:highlight w:val="yellow"/>
        </w:rPr>
        <w:tab/>
      </w:r>
      <w:r w:rsidR="00CF2932">
        <w:rPr>
          <w:highlight w:val="yellow"/>
        </w:rPr>
        <w:tab/>
      </w:r>
      <w:r w:rsidRPr="006F2537">
        <w:rPr>
          <w:highlight w:val="yellow"/>
        </w:rPr>
        <w:t>Administrative bestemmelser</w:t>
      </w:r>
    </w:p>
    <w:p w14:paraId="71CE597F" w14:textId="1B0EEDE9" w:rsidR="00832EBC" w:rsidRPr="006F2537" w:rsidRDefault="00832EBC" w:rsidP="009F4AA4">
      <w:pPr>
        <w:spacing w:after="0"/>
        <w:ind w:left="432" w:firstLine="708"/>
        <w:rPr>
          <w:highlight w:val="yellow"/>
        </w:rPr>
      </w:pPr>
      <w:r w:rsidRPr="006F2537">
        <w:rPr>
          <w:highlight w:val="yellow"/>
        </w:rPr>
        <w:t>Bilag 5</w:t>
      </w:r>
      <w:r w:rsidRPr="006F2537">
        <w:rPr>
          <w:highlight w:val="yellow"/>
        </w:rPr>
        <w:tab/>
      </w:r>
      <w:r w:rsidR="00CF2932">
        <w:rPr>
          <w:highlight w:val="yellow"/>
        </w:rPr>
        <w:tab/>
      </w:r>
      <w:r w:rsidRPr="006F2537">
        <w:rPr>
          <w:highlight w:val="yellow"/>
        </w:rPr>
        <w:t>Prisbetingelser</w:t>
      </w:r>
    </w:p>
    <w:p w14:paraId="2ABFF04E" w14:textId="24E48207" w:rsidR="00832EBC" w:rsidRPr="006F2537" w:rsidRDefault="00832EBC" w:rsidP="009F4AA4">
      <w:pPr>
        <w:spacing w:after="0"/>
        <w:ind w:left="432" w:firstLine="708"/>
        <w:rPr>
          <w:highlight w:val="yellow"/>
        </w:rPr>
      </w:pPr>
      <w:r w:rsidRPr="006F2537">
        <w:rPr>
          <w:highlight w:val="yellow"/>
        </w:rPr>
        <w:t xml:space="preserve">Bilag 6 </w:t>
      </w:r>
      <w:r w:rsidRPr="006F2537">
        <w:rPr>
          <w:highlight w:val="yellow"/>
        </w:rPr>
        <w:tab/>
      </w:r>
      <w:r w:rsidR="00CF2932">
        <w:rPr>
          <w:highlight w:val="yellow"/>
        </w:rPr>
        <w:tab/>
      </w:r>
      <w:r w:rsidRPr="006F2537">
        <w:rPr>
          <w:highlight w:val="yellow"/>
        </w:rPr>
        <w:t>Endringer i den generelle avtaleteksten</w:t>
      </w:r>
    </w:p>
    <w:p w14:paraId="4A0B63F7" w14:textId="26C9C057" w:rsidR="00832EBC" w:rsidRPr="006F2537" w:rsidRDefault="00832EBC" w:rsidP="009F4AA4">
      <w:pPr>
        <w:spacing w:after="0"/>
        <w:ind w:left="432" w:firstLine="708"/>
        <w:rPr>
          <w:highlight w:val="yellow"/>
        </w:rPr>
      </w:pPr>
      <w:r w:rsidRPr="006F2537">
        <w:rPr>
          <w:highlight w:val="yellow"/>
        </w:rPr>
        <w:t>Bilag 7</w:t>
      </w:r>
      <w:r w:rsidRPr="006F2537">
        <w:rPr>
          <w:highlight w:val="yellow"/>
        </w:rPr>
        <w:tab/>
      </w:r>
      <w:r w:rsidR="00CF2932">
        <w:rPr>
          <w:highlight w:val="yellow"/>
        </w:rPr>
        <w:tab/>
      </w:r>
      <w:r w:rsidRPr="006F2537">
        <w:rPr>
          <w:highlight w:val="yellow"/>
        </w:rPr>
        <w:t>Endringer i ytelsen etter avtaleinngåelsen</w:t>
      </w:r>
    </w:p>
    <w:p w14:paraId="2DC2A0D2" w14:textId="6D5D17C3" w:rsidR="009118B8" w:rsidRPr="006F2537" w:rsidRDefault="00832EBC" w:rsidP="009F4AA4">
      <w:pPr>
        <w:spacing w:after="0"/>
        <w:ind w:left="432" w:firstLine="708"/>
        <w:rPr>
          <w:highlight w:val="yellow"/>
        </w:rPr>
      </w:pPr>
      <w:r w:rsidRPr="006F2537">
        <w:rPr>
          <w:highlight w:val="yellow"/>
        </w:rPr>
        <w:t>Bilag 8</w:t>
      </w:r>
      <w:r w:rsidRPr="006F2537">
        <w:rPr>
          <w:highlight w:val="yellow"/>
        </w:rPr>
        <w:tab/>
      </w:r>
      <w:r w:rsidR="00CF2932">
        <w:rPr>
          <w:highlight w:val="yellow"/>
        </w:rPr>
        <w:tab/>
      </w:r>
      <w:r w:rsidR="009118B8" w:rsidRPr="006F2537">
        <w:rPr>
          <w:highlight w:val="yellow"/>
        </w:rPr>
        <w:t>Databehandleravtale</w:t>
      </w:r>
    </w:p>
    <w:p w14:paraId="15A26417" w14:textId="27659026" w:rsidR="00F046A2" w:rsidRPr="006F2537" w:rsidRDefault="00832EBC" w:rsidP="009F4AA4">
      <w:pPr>
        <w:spacing w:after="0"/>
        <w:ind w:left="432" w:firstLine="708"/>
        <w:rPr>
          <w:highlight w:val="yellow"/>
        </w:rPr>
      </w:pPr>
      <w:r w:rsidRPr="006F2537">
        <w:rPr>
          <w:highlight w:val="yellow"/>
        </w:rPr>
        <w:t>Bila</w:t>
      </w:r>
      <w:r w:rsidR="00F046A2" w:rsidRPr="006F2537">
        <w:rPr>
          <w:highlight w:val="yellow"/>
        </w:rPr>
        <w:t xml:space="preserve">g </w:t>
      </w:r>
      <w:r w:rsidRPr="006F2537">
        <w:rPr>
          <w:highlight w:val="yellow"/>
        </w:rPr>
        <w:t>9</w:t>
      </w:r>
      <w:r w:rsidR="00F046A2" w:rsidRPr="006F2537">
        <w:rPr>
          <w:highlight w:val="yellow"/>
        </w:rPr>
        <w:tab/>
      </w:r>
      <w:r w:rsidR="00CF2932">
        <w:rPr>
          <w:highlight w:val="yellow"/>
        </w:rPr>
        <w:tab/>
      </w:r>
      <w:r w:rsidR="00A803AB" w:rsidRPr="006F2537">
        <w:rPr>
          <w:highlight w:val="yellow"/>
        </w:rPr>
        <w:t>Konfidensialitetserklæring</w:t>
      </w:r>
    </w:p>
    <w:p w14:paraId="0A8C8194" w14:textId="7E57C277" w:rsidR="009118B8" w:rsidRPr="006F2537" w:rsidRDefault="00832EBC" w:rsidP="009F4AA4">
      <w:pPr>
        <w:spacing w:after="0"/>
        <w:ind w:left="432" w:firstLine="708"/>
        <w:rPr>
          <w:highlight w:val="yellow"/>
        </w:rPr>
      </w:pPr>
      <w:r w:rsidRPr="006F2537">
        <w:rPr>
          <w:highlight w:val="yellow"/>
        </w:rPr>
        <w:t>Bila</w:t>
      </w:r>
      <w:r w:rsidR="009118B8" w:rsidRPr="006F2537">
        <w:rPr>
          <w:highlight w:val="yellow"/>
        </w:rPr>
        <w:t xml:space="preserve">g </w:t>
      </w:r>
      <w:r w:rsidRPr="006F2537">
        <w:rPr>
          <w:highlight w:val="yellow"/>
        </w:rPr>
        <w:t>10</w:t>
      </w:r>
      <w:r w:rsidR="009118B8" w:rsidRPr="006F2537">
        <w:rPr>
          <w:highlight w:val="yellow"/>
        </w:rPr>
        <w:tab/>
      </w:r>
      <w:r w:rsidR="00CF2932">
        <w:rPr>
          <w:highlight w:val="yellow"/>
        </w:rPr>
        <w:tab/>
      </w:r>
      <w:r w:rsidR="009118B8" w:rsidRPr="006F2537">
        <w:rPr>
          <w:highlight w:val="yellow"/>
        </w:rPr>
        <w:t xml:space="preserve">Handlingsregler for </w:t>
      </w:r>
      <w:r w:rsidR="00401F0D" w:rsidRPr="006F2537">
        <w:rPr>
          <w:highlight w:val="yellow"/>
        </w:rPr>
        <w:t xml:space="preserve">Ruters </w:t>
      </w:r>
      <w:r w:rsidR="009118B8" w:rsidRPr="006F2537">
        <w:rPr>
          <w:highlight w:val="yellow"/>
        </w:rPr>
        <w:t>leverandører</w:t>
      </w:r>
    </w:p>
    <w:p w14:paraId="7A51F239" w14:textId="2221343E" w:rsidR="00570EC8" w:rsidRPr="006F2537" w:rsidRDefault="00570EC8" w:rsidP="00570EC8">
      <w:pPr>
        <w:spacing w:after="0"/>
        <w:ind w:left="432" w:firstLine="708"/>
        <w:rPr>
          <w:highlight w:val="yellow"/>
        </w:rPr>
      </w:pPr>
    </w:p>
    <w:p w14:paraId="1568C3EE" w14:textId="35387E74" w:rsidR="008068C0" w:rsidRDefault="008068C0">
      <w:pPr>
        <w:ind w:left="0"/>
      </w:pPr>
    </w:p>
    <w:p w14:paraId="35C13025" w14:textId="77777777" w:rsidR="007D49F9" w:rsidRDefault="007D49F9">
      <w:pPr>
        <w:ind w:left="0"/>
        <w:rPr>
          <w:rFonts w:asciiTheme="majorHAnsi" w:eastAsiaTheme="majorEastAsia" w:hAnsiTheme="majorHAnsi" w:cstheme="majorBidi"/>
          <w:b/>
          <w:caps/>
          <w:sz w:val="28"/>
          <w:szCs w:val="32"/>
        </w:rPr>
      </w:pPr>
      <w:bookmarkStart w:id="29" w:name="_Toc2068580"/>
      <w:bookmarkStart w:id="30" w:name="_Toc2068673"/>
      <w:r>
        <w:br w:type="page"/>
      </w:r>
    </w:p>
    <w:p w14:paraId="2AB7B8AE" w14:textId="15B7583F" w:rsidR="00A72AE9" w:rsidRPr="0028273E" w:rsidRDefault="00A72AE9" w:rsidP="00FD4742">
      <w:pPr>
        <w:pStyle w:val="Overskrift1"/>
      </w:pPr>
      <w:bookmarkStart w:id="31" w:name="_Toc40173972"/>
      <w:r w:rsidRPr="0028273E">
        <w:lastRenderedPageBreak/>
        <w:t>Gjennomføring av konkurransen</w:t>
      </w:r>
      <w:bookmarkEnd w:id="29"/>
      <w:bookmarkEnd w:id="30"/>
      <w:bookmarkEnd w:id="31"/>
    </w:p>
    <w:p w14:paraId="415B2213" w14:textId="3F2006E3" w:rsidR="007D6905" w:rsidRPr="0028273E" w:rsidRDefault="00D66BB4" w:rsidP="00D66BB4">
      <w:pPr>
        <w:pStyle w:val="Overskrift2"/>
      </w:pPr>
      <w:bookmarkStart w:id="32" w:name="_Toc2068581"/>
      <w:bookmarkStart w:id="33" w:name="_Toc2068674"/>
      <w:bookmarkStart w:id="34" w:name="_Toc40173973"/>
      <w:r>
        <w:t xml:space="preserve">2.1 </w:t>
      </w:r>
      <w:r w:rsidR="007D6905" w:rsidRPr="0028273E">
        <w:t>Konkurransegjennomføringsverktøy</w:t>
      </w:r>
      <w:bookmarkEnd w:id="32"/>
      <w:bookmarkEnd w:id="33"/>
      <w:bookmarkEnd w:id="34"/>
      <w:r w:rsidR="00BE3F74" w:rsidRPr="0028273E">
        <w:tab/>
      </w:r>
    </w:p>
    <w:p w14:paraId="4546D541" w14:textId="6A93C98D" w:rsidR="000E1118" w:rsidRPr="000E1118" w:rsidRDefault="002067EF" w:rsidP="000E1118">
      <w:pPr>
        <w:spacing w:after="0" w:line="240" w:lineRule="auto"/>
        <w:ind w:left="0"/>
        <w:rPr>
          <w:rFonts w:ascii="Arial" w:eastAsia="Times New Roman" w:hAnsi="Arial" w:cs="Arial"/>
          <w:szCs w:val="20"/>
          <w:lang w:eastAsia="nb-NO"/>
        </w:rPr>
      </w:pPr>
      <w:r w:rsidRPr="0019583E">
        <w:rPr>
          <w:rFonts w:ascii="Arial" w:eastAsia="Times New Roman" w:hAnsi="Arial" w:cs="Arial"/>
          <w:szCs w:val="20"/>
          <w:lang w:eastAsia="nb-NO"/>
        </w:rPr>
        <w:t xml:space="preserve">Ruter </w:t>
      </w:r>
      <w:r w:rsidR="000E1118" w:rsidRPr="000E1118">
        <w:rPr>
          <w:rFonts w:ascii="Arial" w:eastAsia="Times New Roman" w:hAnsi="Arial" w:cs="Arial"/>
          <w:szCs w:val="20"/>
          <w:lang w:eastAsia="nb-NO"/>
        </w:rPr>
        <w:t xml:space="preserve">benytter konkurransegjennomføringsverktøy fra EU-Supply for kunngjøring og gjennomføring av konkurransen. For å levere kvalifikasjonssøknad og tilbud i denne konkurransen må leverandørene benytte systemet. Registrering er gratis og skjer her: </w:t>
      </w:r>
      <w:hyperlink r:id="rId11" w:history="1">
        <w:r w:rsidR="000E1118" w:rsidRPr="000E1118">
          <w:rPr>
            <w:rStyle w:val="Hyperkobling"/>
            <w:rFonts w:ascii="Arial" w:eastAsia="Times New Roman" w:hAnsi="Arial" w:cs="Arial"/>
            <w:szCs w:val="20"/>
            <w:lang w:eastAsia="nb-NO"/>
          </w:rPr>
          <w:t>https://eu.eu-supply.com/login.asp</w:t>
        </w:r>
      </w:hyperlink>
    </w:p>
    <w:p w14:paraId="49700869" w14:textId="77777777" w:rsidR="000E1118" w:rsidRPr="000E1118" w:rsidRDefault="000E1118" w:rsidP="000E1118">
      <w:pPr>
        <w:spacing w:after="0" w:line="240" w:lineRule="auto"/>
        <w:ind w:left="0"/>
        <w:rPr>
          <w:rFonts w:ascii="Arial" w:eastAsia="Times New Roman" w:hAnsi="Arial" w:cs="Arial"/>
          <w:szCs w:val="20"/>
          <w:lang w:eastAsia="nb-NO"/>
        </w:rPr>
      </w:pPr>
    </w:p>
    <w:p w14:paraId="69FF9044" w14:textId="77777777" w:rsidR="000E1118" w:rsidRPr="000E1118" w:rsidRDefault="000E1118" w:rsidP="000E1118">
      <w:pPr>
        <w:spacing w:after="0" w:line="240" w:lineRule="auto"/>
        <w:ind w:left="0"/>
        <w:rPr>
          <w:rFonts w:ascii="Arial" w:eastAsia="Times New Roman" w:hAnsi="Arial" w:cs="Arial"/>
          <w:szCs w:val="20"/>
          <w:lang w:eastAsia="nb-NO"/>
        </w:rPr>
      </w:pPr>
      <w:r w:rsidRPr="000E1118">
        <w:rPr>
          <w:rFonts w:ascii="Arial" w:eastAsia="Times New Roman" w:hAnsi="Arial" w:cs="Arial"/>
          <w:szCs w:val="20"/>
          <w:lang w:eastAsia="nb-NO"/>
        </w:rPr>
        <w:t xml:space="preserve">Ruter anbefaler alle leverandørene om å starte arbeidet med innlevering av kvalifikasjonssøknad og tilbud i god tid før fristen. Kvalifikasjonssøknad og tilbud kan sendes flere ganger og revideres helt frem til fristen. Ruter vil først se kvalifikasjonssøknad og tilbud etter fristen. </w:t>
      </w:r>
    </w:p>
    <w:p w14:paraId="0C4E5EAB" w14:textId="2DE5B51E" w:rsidR="000E1118" w:rsidRDefault="000E1118" w:rsidP="000E1118">
      <w:pPr>
        <w:spacing w:after="0" w:line="240" w:lineRule="auto"/>
        <w:ind w:left="0"/>
        <w:rPr>
          <w:rFonts w:ascii="Arial" w:eastAsia="Times New Roman" w:hAnsi="Arial" w:cs="Arial"/>
          <w:szCs w:val="20"/>
          <w:lang w:eastAsia="nb-NO"/>
        </w:rPr>
      </w:pPr>
      <w:r w:rsidRPr="000E1118">
        <w:rPr>
          <w:rFonts w:ascii="Arial" w:eastAsia="Times New Roman" w:hAnsi="Arial" w:cs="Arial"/>
          <w:szCs w:val="20"/>
          <w:lang w:eastAsia="nb-NO"/>
        </w:rPr>
        <w:t>Hvis det er utfordringer med å laste opp dokumenter kan brukerstøtte hos EU-Supply kontaktes på telefon +47 23 96 00 10.</w:t>
      </w:r>
    </w:p>
    <w:p w14:paraId="60620402" w14:textId="77777777" w:rsidR="008068C0" w:rsidRPr="000E1118" w:rsidRDefault="008068C0" w:rsidP="000E1118">
      <w:pPr>
        <w:spacing w:after="0" w:line="240" w:lineRule="auto"/>
        <w:ind w:left="0"/>
        <w:rPr>
          <w:rFonts w:ascii="Arial" w:eastAsia="Times New Roman" w:hAnsi="Arial" w:cs="Arial"/>
          <w:szCs w:val="20"/>
          <w:lang w:eastAsia="nb-NO"/>
        </w:rPr>
      </w:pPr>
    </w:p>
    <w:p w14:paraId="2773987F" w14:textId="0551E4E3" w:rsidR="00A72AE9" w:rsidRPr="00B14325" w:rsidRDefault="00843090" w:rsidP="00D66BB4">
      <w:pPr>
        <w:pStyle w:val="Overskrift2"/>
      </w:pPr>
      <w:bookmarkStart w:id="35" w:name="_Toc2068582"/>
      <w:bookmarkStart w:id="36" w:name="_Toc2068675"/>
      <w:bookmarkStart w:id="37" w:name="_Toc40173974"/>
      <w:r w:rsidRPr="00B14325">
        <w:t>2</w:t>
      </w:r>
      <w:r w:rsidR="00524F12" w:rsidRPr="00B14325">
        <w:t xml:space="preserve">.2 </w:t>
      </w:r>
      <w:r w:rsidR="00A72AE9" w:rsidRPr="00B14325">
        <w:t>Spørsmål, rettelser, supplering eller endring av konkurransegrunnlaget</w:t>
      </w:r>
      <w:bookmarkEnd w:id="35"/>
      <w:bookmarkEnd w:id="36"/>
      <w:bookmarkEnd w:id="37"/>
    </w:p>
    <w:p w14:paraId="18ADF650" w14:textId="6DA52658" w:rsidR="009118B8" w:rsidRPr="00BF2A89" w:rsidRDefault="006D3E2D" w:rsidP="00AA3900">
      <w:pPr>
        <w:ind w:left="0"/>
      </w:pPr>
      <w:r w:rsidRPr="00BF2A89">
        <w:t xml:space="preserve">Tilbyderne </w:t>
      </w:r>
      <w:r w:rsidR="00182955">
        <w:t xml:space="preserve">oppfordres til å </w:t>
      </w:r>
      <w:r w:rsidR="009118B8" w:rsidRPr="00BF2A89">
        <w:t xml:space="preserve">foreta en grundig gjennomgang av konkurransegrunnlaget for å avdekke eventuelle uklarheter. En slik gjennomgang </w:t>
      </w:r>
      <w:r w:rsidR="00A10A9F">
        <w:t>bør</w:t>
      </w:r>
      <w:r w:rsidR="009118B8" w:rsidRPr="00BF2A89">
        <w:t xml:space="preserve"> gjennom</w:t>
      </w:r>
      <w:r w:rsidR="005429AE" w:rsidRPr="00BF2A89">
        <w:t>føres på et så tidlig tidspunkt</w:t>
      </w:r>
      <w:r w:rsidR="009118B8" w:rsidRPr="00BF2A89">
        <w:t xml:space="preserve"> at det er tid til å korrigere uklarhetene før tilbud inngis.</w:t>
      </w:r>
    </w:p>
    <w:p w14:paraId="64CF1B0D" w14:textId="4515F1E4" w:rsidR="009118B8" w:rsidRPr="00BF2A89" w:rsidRDefault="009118B8" w:rsidP="00AA3900">
      <w:pPr>
        <w:ind w:left="0"/>
      </w:pPr>
      <w:r w:rsidRPr="00BF2A89">
        <w:t xml:space="preserve">Alle spørsmål </w:t>
      </w:r>
      <w:r w:rsidR="00F81342" w:rsidRPr="00BF2A89">
        <w:t xml:space="preserve">fra tilbyderne </w:t>
      </w:r>
      <w:r w:rsidRPr="00BF2A89">
        <w:t xml:space="preserve">vedrørende konkurransen rettes skriftlig via </w:t>
      </w:r>
      <w:r w:rsidR="00AF61F1" w:rsidRPr="00BF2A89">
        <w:t>EU-S</w:t>
      </w:r>
      <w:r w:rsidR="0055532B" w:rsidRPr="00BF2A89">
        <w:t>upply</w:t>
      </w:r>
      <w:r w:rsidRPr="00BF2A89">
        <w:t xml:space="preserve">. Alle spørsmål som gir grunnlag for et svar som inneholder nye eller endrede opplysninger vil være tilgjengelige for alle tilbydere evt. i anonymisert (omarbeidet) form </w:t>
      </w:r>
      <w:r w:rsidR="00AF61F1" w:rsidRPr="00BF2A89">
        <w:t>gjennom EU-S</w:t>
      </w:r>
      <w:r w:rsidR="0055532B" w:rsidRPr="00BF2A89">
        <w:t>upply</w:t>
      </w:r>
      <w:r w:rsidRPr="00BF2A89">
        <w:t xml:space="preserve">. Oppdragsgiver vil bare svare på spørsmål fra </w:t>
      </w:r>
      <w:r w:rsidR="00FC43F5">
        <w:t>t</w:t>
      </w:r>
      <w:r w:rsidRPr="00BF2A89">
        <w:t xml:space="preserve">ilbydere gjennom </w:t>
      </w:r>
      <w:r w:rsidR="00AF61F1" w:rsidRPr="00BF2A89">
        <w:t>EU-</w:t>
      </w:r>
      <w:r w:rsidR="00FB576A">
        <w:t>S</w:t>
      </w:r>
      <w:r w:rsidR="0055532B" w:rsidRPr="00BF2A89">
        <w:t>upply</w:t>
      </w:r>
      <w:r w:rsidRPr="00BF2A89">
        <w:t xml:space="preserve">. </w:t>
      </w:r>
    </w:p>
    <w:p w14:paraId="1C16F1CE" w14:textId="7C3AC8EE" w:rsidR="00933A96" w:rsidRDefault="009118B8" w:rsidP="00933A96">
      <w:pPr>
        <w:ind w:left="0"/>
      </w:pPr>
      <w:r w:rsidRPr="00BF2A89">
        <w:t xml:space="preserve">I perioden frem til fristen for siste reviderte tilbud, har Oppdragsgiver anledning til å foreta </w:t>
      </w:r>
      <w:r w:rsidR="00F84B22" w:rsidRPr="00BF2A89">
        <w:t xml:space="preserve">ikke-vesentlige </w:t>
      </w:r>
      <w:r w:rsidRPr="00BF2A89">
        <w:t>rettelser, suppleringer, og endringer av konkurransegrunnlaget. Informasjon om dette vil</w:t>
      </w:r>
      <w:r w:rsidR="00C43255">
        <w:t xml:space="preserve"> bli publisert i</w:t>
      </w:r>
      <w:r w:rsidRPr="00BF2A89">
        <w:t xml:space="preserve"> </w:t>
      </w:r>
      <w:r w:rsidR="00AF61F1" w:rsidRPr="00BF2A89">
        <w:t>EU-</w:t>
      </w:r>
      <w:r w:rsidR="0055532B" w:rsidRPr="00BF2A89">
        <w:t>Supply</w:t>
      </w:r>
      <w:r w:rsidRPr="00BF2A89">
        <w:t>.</w:t>
      </w:r>
    </w:p>
    <w:p w14:paraId="763B538F" w14:textId="77777777" w:rsidR="008068C0" w:rsidRDefault="008068C0" w:rsidP="00933A96">
      <w:pPr>
        <w:ind w:left="0"/>
      </w:pPr>
    </w:p>
    <w:p w14:paraId="615589B1" w14:textId="0ED3A3EC" w:rsidR="00E86C6A" w:rsidRPr="00BF2A89" w:rsidRDefault="00E86C6A" w:rsidP="00D66BB4">
      <w:pPr>
        <w:pStyle w:val="Overskrift2"/>
      </w:pPr>
      <w:bookmarkStart w:id="38" w:name="_Toc506539742"/>
      <w:bookmarkStart w:id="39" w:name="_Toc40173975"/>
      <w:r>
        <w:t>2.3</w:t>
      </w:r>
      <w:r>
        <w:tab/>
      </w:r>
      <w:r w:rsidRPr="00BF2A89">
        <w:t>Tilbudskonferanse</w:t>
      </w:r>
      <w:bookmarkEnd w:id="38"/>
      <w:bookmarkEnd w:id="39"/>
      <w:r w:rsidRPr="00BF2A89">
        <w:t xml:space="preserve"> </w:t>
      </w:r>
    </w:p>
    <w:p w14:paraId="2990266A" w14:textId="6D32A982" w:rsidR="00E86C6A" w:rsidRPr="00BF2A89" w:rsidRDefault="00E86C6A" w:rsidP="003A68E6">
      <w:pPr>
        <w:ind w:left="0"/>
      </w:pPr>
      <w:r w:rsidRPr="00893D58">
        <w:t>Oppdragsgiver inviterer</w:t>
      </w:r>
      <w:r w:rsidR="00D66BB4">
        <w:t xml:space="preserve"> alle tilbyderne til en </w:t>
      </w:r>
      <w:r w:rsidRPr="00893D58">
        <w:t xml:space="preserve">tilbudskonferanse, Tilbudskonferansen gjennomføres </w:t>
      </w:r>
      <w:r w:rsidRPr="00763BBF">
        <w:t xml:space="preserve">den </w:t>
      </w:r>
      <w:proofErr w:type="spellStart"/>
      <w:r w:rsidR="00586C48" w:rsidRPr="00586C48">
        <w:rPr>
          <w:highlight w:val="yellow"/>
        </w:rPr>
        <w:t>xxxxxxx</w:t>
      </w:r>
      <w:proofErr w:type="spellEnd"/>
      <w:r w:rsidRPr="00893D58">
        <w:t xml:space="preserve">. </w:t>
      </w:r>
      <w:r>
        <w:t>Relevante t</w:t>
      </w:r>
      <w:r w:rsidRPr="00893D58">
        <w:t xml:space="preserve">ilbydere har anledning til å stille med inntil </w:t>
      </w:r>
      <w:r w:rsidR="000401DF">
        <w:t>4</w:t>
      </w:r>
      <w:r w:rsidRPr="00893D58">
        <w:t xml:space="preserve"> </w:t>
      </w:r>
      <w:r>
        <w:t xml:space="preserve">deltagere. </w:t>
      </w:r>
      <w:r w:rsidRPr="00893D58">
        <w:t xml:space="preserve">Påmelding må skje </w:t>
      </w:r>
      <w:r w:rsidRPr="00763BBF">
        <w:t xml:space="preserve">senest </w:t>
      </w:r>
      <w:proofErr w:type="spellStart"/>
      <w:r w:rsidR="00586C48" w:rsidRPr="00586C48">
        <w:rPr>
          <w:highlight w:val="yellow"/>
        </w:rPr>
        <w:t>xxxxxxx</w:t>
      </w:r>
      <w:proofErr w:type="spellEnd"/>
      <w:r w:rsidR="00B327D9">
        <w:t xml:space="preserve"> til </w:t>
      </w:r>
      <w:proofErr w:type="spellStart"/>
      <w:r w:rsidR="00586C48" w:rsidRPr="00586C48">
        <w:rPr>
          <w:highlight w:val="yellow"/>
        </w:rPr>
        <w:t>xxxxxx</w:t>
      </w:r>
      <w:proofErr w:type="spellEnd"/>
      <w:r>
        <w:t>.</w:t>
      </w:r>
    </w:p>
    <w:p w14:paraId="6CF4890E" w14:textId="77777777" w:rsidR="008068C0" w:rsidRDefault="008068C0" w:rsidP="00933A96">
      <w:pPr>
        <w:ind w:left="0"/>
      </w:pPr>
    </w:p>
    <w:p w14:paraId="30CB0866" w14:textId="0B52ABB5" w:rsidR="00412DDE" w:rsidRDefault="00412DDE" w:rsidP="00FD4742">
      <w:pPr>
        <w:pStyle w:val="Overskrift1"/>
      </w:pPr>
      <w:bookmarkStart w:id="40" w:name="_Toc2068583"/>
      <w:bookmarkStart w:id="41" w:name="_Toc2068676"/>
      <w:bookmarkStart w:id="42" w:name="_Toc40173976"/>
      <w:r w:rsidRPr="00BF2A89">
        <w:t>Kvalif</w:t>
      </w:r>
      <w:r w:rsidR="00D36F3D">
        <w:t>ikasjon</w:t>
      </w:r>
      <w:bookmarkEnd w:id="40"/>
      <w:bookmarkEnd w:id="41"/>
      <w:bookmarkEnd w:id="42"/>
      <w:r w:rsidR="00D36F3D">
        <w:t xml:space="preserve"> </w:t>
      </w:r>
    </w:p>
    <w:p w14:paraId="29C879BF" w14:textId="2A913219" w:rsidR="0028273E" w:rsidRDefault="00843090" w:rsidP="00D66BB4">
      <w:pPr>
        <w:pStyle w:val="Overskrift2"/>
      </w:pPr>
      <w:bookmarkStart w:id="43" w:name="_Toc2068584"/>
      <w:bookmarkStart w:id="44" w:name="_Toc2068677"/>
      <w:bookmarkStart w:id="45" w:name="_Toc40173977"/>
      <w:r w:rsidRPr="00B14325">
        <w:t>3</w:t>
      </w:r>
      <w:r w:rsidR="0078776C" w:rsidRPr="00B14325">
        <w:t xml:space="preserve">.1 </w:t>
      </w:r>
      <w:r w:rsidR="0028273E">
        <w:t>Innledning</w:t>
      </w:r>
      <w:bookmarkEnd w:id="45"/>
    </w:p>
    <w:p w14:paraId="1F3BA7F3" w14:textId="4873AB5B" w:rsidR="0028273E" w:rsidRPr="0028273E" w:rsidRDefault="00ED5546" w:rsidP="0028750E">
      <w:pPr>
        <w:ind w:left="284"/>
      </w:pPr>
      <w:r>
        <w:t>Som en del av kvalifikasjonssøknaden skal t</w:t>
      </w:r>
      <w:r w:rsidR="0028273E">
        <w:t xml:space="preserve">ilbyder utarbeide et søknadsbrev. </w:t>
      </w:r>
      <w:r w:rsidR="0028273E" w:rsidRPr="0028273E">
        <w:t xml:space="preserve">Søknadsbrevet skal som minimum inneholde en beskrivelse av hvilke </w:t>
      </w:r>
      <w:r w:rsidR="00B16C18">
        <w:t>k</w:t>
      </w:r>
      <w:r w:rsidR="0028273E" w:rsidRPr="0028273E">
        <w:t>ontrakter søknaden omfatter</w:t>
      </w:r>
      <w:r w:rsidR="0028273E">
        <w:t>. Dersom det s</w:t>
      </w:r>
      <w:r w:rsidR="0028273E" w:rsidRPr="0028273E">
        <w:t xml:space="preserve">økes om flere kontrakter skal kontraktene </w:t>
      </w:r>
      <w:r w:rsidR="0028273E">
        <w:t>angis</w:t>
      </w:r>
      <w:r w:rsidR="0028273E" w:rsidRPr="0028273E">
        <w:t xml:space="preserve"> i prioritert rekkefølge</w:t>
      </w:r>
      <w:r w:rsidR="00B16C18">
        <w:t>.</w:t>
      </w:r>
    </w:p>
    <w:p w14:paraId="306A775D" w14:textId="13B49E85" w:rsidR="00CC3ABF" w:rsidRPr="006F2537" w:rsidRDefault="0028273E" w:rsidP="006F2537">
      <w:pPr>
        <w:pStyle w:val="Overskrift2"/>
      </w:pPr>
      <w:bookmarkStart w:id="46" w:name="_Toc40173978"/>
      <w:r>
        <w:lastRenderedPageBreak/>
        <w:t xml:space="preserve">3.2 </w:t>
      </w:r>
      <w:r w:rsidR="007D6905" w:rsidRPr="0028273E">
        <w:t>Kvalifikasjons</w:t>
      </w:r>
      <w:r w:rsidR="00C43255" w:rsidRPr="0028273E">
        <w:t>- og dokumentasjons</w:t>
      </w:r>
      <w:r w:rsidR="007D6905" w:rsidRPr="0028273E">
        <w:t>krav</w:t>
      </w:r>
      <w:bookmarkEnd w:id="43"/>
      <w:bookmarkEnd w:id="44"/>
      <w:bookmarkEnd w:id="46"/>
    </w:p>
    <w:tbl>
      <w:tblPr>
        <w:tblW w:w="9356" w:type="dxa"/>
        <w:tblInd w:w="-10" w:type="dxa"/>
        <w:tblCellMar>
          <w:left w:w="70" w:type="dxa"/>
          <w:right w:w="70" w:type="dxa"/>
        </w:tblCellMar>
        <w:tblLook w:val="04A0" w:firstRow="1" w:lastRow="0" w:firstColumn="1" w:lastColumn="0" w:noHBand="0" w:noVBand="1"/>
      </w:tblPr>
      <w:tblGrid>
        <w:gridCol w:w="4820"/>
        <w:gridCol w:w="4536"/>
      </w:tblGrid>
      <w:tr w:rsidR="006D77BE" w:rsidRPr="00070FB6" w14:paraId="03922CD6" w14:textId="77777777" w:rsidTr="00424136">
        <w:trPr>
          <w:trHeight w:val="329"/>
        </w:trPr>
        <w:tc>
          <w:tcPr>
            <w:tcW w:w="4820" w:type="dxa"/>
            <w:tcBorders>
              <w:top w:val="single" w:sz="8" w:space="0" w:color="ADC866"/>
              <w:left w:val="single" w:sz="8" w:space="0" w:color="ADC866"/>
              <w:bottom w:val="single" w:sz="8" w:space="0" w:color="ADC866"/>
              <w:right w:val="single" w:sz="8" w:space="0" w:color="ADC866"/>
            </w:tcBorders>
            <w:shd w:val="clear" w:color="000000" w:fill="87B914"/>
            <w:vAlign w:val="center"/>
            <w:hideMark/>
          </w:tcPr>
          <w:p w14:paraId="41F8A5AC" w14:textId="06E8903D" w:rsidR="006D77BE" w:rsidRPr="00C50242" w:rsidRDefault="006D77BE" w:rsidP="0028750E">
            <w:pPr>
              <w:spacing w:after="0" w:line="240" w:lineRule="auto"/>
              <w:ind w:left="113"/>
              <w:rPr>
                <w:rFonts w:ascii="Arial" w:eastAsia="Times New Roman" w:hAnsi="Arial" w:cs="Arial"/>
                <w:b/>
                <w:bCs/>
                <w:sz w:val="24"/>
                <w:szCs w:val="24"/>
                <w:lang w:eastAsia="nb-NO"/>
              </w:rPr>
            </w:pPr>
            <w:r w:rsidRPr="00C50242">
              <w:rPr>
                <w:rFonts w:ascii="Arial" w:eastAsia="Times New Roman" w:hAnsi="Arial" w:cs="Arial"/>
                <w:b/>
                <w:bCs/>
                <w:sz w:val="24"/>
                <w:szCs w:val="24"/>
                <w:lang w:eastAsia="nb-NO"/>
              </w:rPr>
              <w:t xml:space="preserve">Kvalifikasjonskrav </w:t>
            </w:r>
          </w:p>
        </w:tc>
        <w:tc>
          <w:tcPr>
            <w:tcW w:w="4536" w:type="dxa"/>
            <w:tcBorders>
              <w:top w:val="single" w:sz="8" w:space="0" w:color="ADC866"/>
              <w:left w:val="nil"/>
              <w:bottom w:val="single" w:sz="8" w:space="0" w:color="ADC866"/>
              <w:right w:val="single" w:sz="8" w:space="0" w:color="ADC866"/>
            </w:tcBorders>
            <w:shd w:val="clear" w:color="000000" w:fill="87B914"/>
            <w:vAlign w:val="center"/>
            <w:hideMark/>
          </w:tcPr>
          <w:p w14:paraId="7AF89FDB" w14:textId="64FD9BB8" w:rsidR="006D77BE" w:rsidRPr="00C50242" w:rsidRDefault="006D77BE" w:rsidP="0073319E">
            <w:pPr>
              <w:spacing w:after="0" w:line="240" w:lineRule="auto"/>
              <w:rPr>
                <w:rFonts w:ascii="Arial" w:eastAsia="Times New Roman" w:hAnsi="Arial" w:cs="Arial"/>
                <w:b/>
                <w:bCs/>
                <w:sz w:val="24"/>
                <w:szCs w:val="24"/>
                <w:lang w:eastAsia="nb-NO"/>
              </w:rPr>
            </w:pPr>
            <w:r w:rsidRPr="00C50242">
              <w:rPr>
                <w:rFonts w:ascii="Arial" w:eastAsia="Times New Roman" w:hAnsi="Arial" w:cs="Arial"/>
                <w:b/>
                <w:bCs/>
                <w:sz w:val="24"/>
                <w:szCs w:val="24"/>
                <w:lang w:eastAsia="nb-NO"/>
              </w:rPr>
              <w:t xml:space="preserve">Dokumentasjonskrav </w:t>
            </w:r>
          </w:p>
        </w:tc>
      </w:tr>
    </w:tbl>
    <w:tbl>
      <w:tblPr>
        <w:tblStyle w:val="Rutenettabell4uthevingsfarge6"/>
        <w:tblW w:w="9351" w:type="dxa"/>
        <w:tblLook w:val="04A0" w:firstRow="1" w:lastRow="0" w:firstColumn="1" w:lastColumn="0" w:noHBand="0" w:noVBand="1"/>
      </w:tblPr>
      <w:tblGrid>
        <w:gridCol w:w="4815"/>
        <w:gridCol w:w="4536"/>
      </w:tblGrid>
      <w:tr w:rsidR="00D57CD4" w:rsidRPr="00BF2A89" w14:paraId="56A701BD" w14:textId="77777777" w:rsidTr="0042413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1" w:type="dxa"/>
            <w:gridSpan w:val="2"/>
            <w:shd w:val="clear" w:color="auto" w:fill="auto"/>
            <w:noWrap/>
            <w:hideMark/>
          </w:tcPr>
          <w:p w14:paraId="33EE43AD" w14:textId="673440D4" w:rsidR="00D57CD4" w:rsidRPr="00EB7467" w:rsidRDefault="006D77BE" w:rsidP="006D77BE">
            <w:pPr>
              <w:ind w:left="0"/>
              <w:rPr>
                <w:rFonts w:ascii="Arial" w:eastAsia="Times New Roman" w:hAnsi="Arial" w:cs="Arial"/>
                <w:bCs w:val="0"/>
                <w:color w:val="000000"/>
                <w:lang w:eastAsia="nb-NO"/>
              </w:rPr>
            </w:pPr>
            <w:r>
              <w:rPr>
                <w:rFonts w:ascii="Arial" w:eastAsia="Times New Roman" w:hAnsi="Arial" w:cs="Arial"/>
                <w:b w:val="0"/>
                <w:bCs w:val="0"/>
                <w:color w:val="000000"/>
                <w:lang w:eastAsia="nb-NO"/>
              </w:rPr>
              <w:t xml:space="preserve"> </w:t>
            </w:r>
            <w:r w:rsidR="00643BBE">
              <w:rPr>
                <w:rFonts w:ascii="Arial" w:eastAsia="Times New Roman" w:hAnsi="Arial" w:cs="Arial"/>
                <w:bCs w:val="0"/>
                <w:color w:val="000000"/>
                <w:lang w:eastAsia="nb-NO"/>
              </w:rPr>
              <w:t>S</w:t>
            </w:r>
            <w:r w:rsidR="00D57CD4" w:rsidRPr="00D978DB">
              <w:rPr>
                <w:rFonts w:ascii="Arial" w:eastAsia="Times New Roman" w:hAnsi="Arial" w:cs="Arial"/>
                <w:bCs w:val="0"/>
                <w:color w:val="000000"/>
                <w:shd w:val="clear" w:color="auto" w:fill="FFFFFF" w:themeFill="background1"/>
                <w:lang w:eastAsia="nb-NO"/>
              </w:rPr>
              <w:t>katteattest</w:t>
            </w:r>
            <w:r w:rsidR="00D57CD4" w:rsidRPr="00EB7467">
              <w:rPr>
                <w:rFonts w:ascii="Arial" w:eastAsia="Times New Roman" w:hAnsi="Arial" w:cs="Arial"/>
                <w:bCs w:val="0"/>
                <w:color w:val="000000"/>
                <w:shd w:val="clear" w:color="auto" w:fill="FFFFFF" w:themeFill="background1"/>
                <w:lang w:eastAsia="nb-NO"/>
              </w:rPr>
              <w:t xml:space="preserve"> for skatt og merverdiavgift </w:t>
            </w:r>
          </w:p>
        </w:tc>
      </w:tr>
      <w:tr w:rsidR="00D57CD4" w:rsidRPr="00BF2A89" w14:paraId="00817469" w14:textId="77777777" w:rsidTr="00424136">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815" w:type="dxa"/>
            <w:noWrap/>
            <w:hideMark/>
          </w:tcPr>
          <w:p w14:paraId="5FFA8AD9" w14:textId="60252BEB" w:rsidR="00D57CD4" w:rsidRPr="0028750E" w:rsidRDefault="00D57CD4" w:rsidP="00D57CD4">
            <w:pPr>
              <w:ind w:left="0"/>
              <w:rPr>
                <w:rFonts w:ascii="Arial" w:eastAsia="Times New Roman" w:hAnsi="Arial" w:cs="Arial"/>
                <w:b w:val="0"/>
                <w:color w:val="000000"/>
                <w:sz w:val="20"/>
                <w:lang w:eastAsia="nb-NO"/>
              </w:rPr>
            </w:pPr>
            <w:r w:rsidRPr="0028750E">
              <w:rPr>
                <w:rFonts w:ascii="Arial" w:eastAsia="Times New Roman" w:hAnsi="Arial" w:cs="Arial"/>
                <w:color w:val="000000"/>
                <w:sz w:val="20"/>
                <w:lang w:eastAsia="nb-NO"/>
              </w:rPr>
              <w:t>Tilbyder</w:t>
            </w:r>
            <w:r w:rsidR="003852E7" w:rsidRPr="0028750E">
              <w:rPr>
                <w:rFonts w:ascii="Arial" w:eastAsia="Times New Roman" w:hAnsi="Arial" w:cs="Arial"/>
                <w:color w:val="000000"/>
                <w:sz w:val="20"/>
                <w:lang w:eastAsia="nb-NO"/>
              </w:rPr>
              <w:t>en</w:t>
            </w:r>
            <w:r w:rsidRPr="0028750E">
              <w:rPr>
                <w:rFonts w:ascii="Arial" w:eastAsia="Times New Roman" w:hAnsi="Arial" w:cs="Arial"/>
                <w:color w:val="000000"/>
                <w:sz w:val="20"/>
                <w:lang w:eastAsia="nb-NO"/>
              </w:rPr>
              <w:t xml:space="preserve"> skal ha ordnede forhold til skattemyndighetene</w:t>
            </w:r>
          </w:p>
        </w:tc>
        <w:tc>
          <w:tcPr>
            <w:tcW w:w="4536" w:type="dxa"/>
            <w:hideMark/>
          </w:tcPr>
          <w:p w14:paraId="29AD82D8" w14:textId="5A135551" w:rsidR="00D57CD4" w:rsidRPr="0028750E" w:rsidRDefault="001E7903" w:rsidP="00D57CD4">
            <w:pPr>
              <w:ind w:left="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nb-NO"/>
              </w:rPr>
            </w:pPr>
            <w:r w:rsidRPr="0028750E">
              <w:rPr>
                <w:rFonts w:ascii="Arial" w:eastAsia="Times New Roman" w:hAnsi="Arial" w:cs="Arial"/>
                <w:color w:val="000000"/>
                <w:sz w:val="20"/>
                <w:lang w:eastAsia="nb-NO"/>
              </w:rPr>
              <w:t>Tilbyder</w:t>
            </w:r>
            <w:r w:rsidR="009E2509" w:rsidRPr="0028750E">
              <w:rPr>
                <w:rFonts w:ascii="Arial" w:eastAsia="Times New Roman" w:hAnsi="Arial" w:cs="Arial"/>
                <w:color w:val="000000"/>
                <w:sz w:val="20"/>
                <w:lang w:eastAsia="nb-NO"/>
              </w:rPr>
              <w:t>en</w:t>
            </w:r>
            <w:r w:rsidRPr="0028750E">
              <w:rPr>
                <w:rFonts w:ascii="Arial" w:eastAsia="Times New Roman" w:hAnsi="Arial" w:cs="Arial"/>
                <w:color w:val="000000"/>
                <w:sz w:val="20"/>
                <w:lang w:eastAsia="nb-NO"/>
              </w:rPr>
              <w:t xml:space="preserve"> </w:t>
            </w:r>
            <w:r w:rsidR="00D57CD4" w:rsidRPr="0028750E">
              <w:rPr>
                <w:rFonts w:ascii="Arial" w:eastAsia="Times New Roman" w:hAnsi="Arial" w:cs="Arial"/>
                <w:color w:val="000000"/>
                <w:sz w:val="20"/>
                <w:lang w:eastAsia="nb-NO"/>
              </w:rPr>
              <w:t>skal framlegge skatteattest for skatt og merverdiavgift fra skattemyndighetene. Attesten skal ikke være eldre enn 6 måneder regnet fra søknadsfristens utløp.</w:t>
            </w:r>
          </w:p>
        </w:tc>
      </w:tr>
      <w:tr w:rsidR="00D57CD4" w:rsidRPr="00BF2A89" w14:paraId="308034D8" w14:textId="77777777" w:rsidTr="00424136">
        <w:trPr>
          <w:trHeight w:val="300"/>
        </w:trPr>
        <w:tc>
          <w:tcPr>
            <w:cnfStyle w:val="001000000000" w:firstRow="0" w:lastRow="0" w:firstColumn="1" w:lastColumn="0" w:oddVBand="0" w:evenVBand="0" w:oddHBand="0" w:evenHBand="0" w:firstRowFirstColumn="0" w:firstRowLastColumn="0" w:lastRowFirstColumn="0" w:lastRowLastColumn="0"/>
            <w:tcW w:w="9351" w:type="dxa"/>
            <w:gridSpan w:val="2"/>
            <w:noWrap/>
            <w:hideMark/>
          </w:tcPr>
          <w:p w14:paraId="015B8EC1" w14:textId="16761C89" w:rsidR="00D57CD4" w:rsidRPr="00EB7467" w:rsidRDefault="007B697E" w:rsidP="006D77BE">
            <w:pPr>
              <w:ind w:left="0"/>
              <w:rPr>
                <w:rFonts w:ascii="Arial" w:eastAsia="Times New Roman" w:hAnsi="Arial" w:cs="Arial"/>
                <w:bCs w:val="0"/>
                <w:color w:val="000000"/>
                <w:lang w:eastAsia="nb-NO"/>
              </w:rPr>
            </w:pPr>
            <w:r w:rsidRPr="00EB7467">
              <w:rPr>
                <w:rFonts w:ascii="Arial" w:eastAsia="Times New Roman" w:hAnsi="Arial" w:cs="Arial"/>
                <w:bCs w:val="0"/>
                <w:color w:val="000000"/>
                <w:lang w:eastAsia="nb-NO"/>
              </w:rPr>
              <w:t>Krav til t</w:t>
            </w:r>
            <w:r w:rsidR="0055532B" w:rsidRPr="00EB7467">
              <w:rPr>
                <w:rFonts w:ascii="Arial" w:eastAsia="Times New Roman" w:hAnsi="Arial" w:cs="Arial"/>
                <w:bCs w:val="0"/>
                <w:color w:val="000000"/>
                <w:lang w:eastAsia="nb-NO"/>
              </w:rPr>
              <w:t>ilbyder</w:t>
            </w:r>
            <w:r w:rsidR="009E2509">
              <w:rPr>
                <w:rFonts w:ascii="Arial" w:eastAsia="Times New Roman" w:hAnsi="Arial" w:cs="Arial"/>
                <w:bCs w:val="0"/>
                <w:color w:val="000000"/>
                <w:lang w:eastAsia="nb-NO"/>
              </w:rPr>
              <w:t>en</w:t>
            </w:r>
            <w:r w:rsidR="00902384">
              <w:rPr>
                <w:rFonts w:ascii="Arial" w:eastAsia="Times New Roman" w:hAnsi="Arial" w:cs="Arial"/>
                <w:bCs w:val="0"/>
                <w:color w:val="000000"/>
                <w:lang w:eastAsia="nb-NO"/>
              </w:rPr>
              <w:t>s</w:t>
            </w:r>
            <w:r w:rsidR="00D57CD4" w:rsidRPr="00EB7467">
              <w:rPr>
                <w:rFonts w:ascii="Arial" w:eastAsia="Times New Roman" w:hAnsi="Arial" w:cs="Arial"/>
                <w:bCs w:val="0"/>
                <w:color w:val="000000"/>
                <w:lang w:eastAsia="nb-NO"/>
              </w:rPr>
              <w:t xml:space="preserve"> økonomiske </w:t>
            </w:r>
            <w:r w:rsidR="008427D3" w:rsidRPr="00EB7467">
              <w:rPr>
                <w:rFonts w:ascii="Arial" w:eastAsia="Times New Roman" w:hAnsi="Arial" w:cs="Arial"/>
                <w:bCs w:val="0"/>
                <w:color w:val="000000"/>
                <w:lang w:eastAsia="nb-NO"/>
              </w:rPr>
              <w:t>og</w:t>
            </w:r>
            <w:r w:rsidR="00EB7467">
              <w:rPr>
                <w:rFonts w:ascii="Arial" w:eastAsia="Times New Roman" w:hAnsi="Arial" w:cs="Arial"/>
                <w:bCs w:val="0"/>
                <w:color w:val="000000"/>
                <w:lang w:eastAsia="nb-NO"/>
              </w:rPr>
              <w:t xml:space="preserve"> finansielle</w:t>
            </w:r>
            <w:r w:rsidR="008427D3" w:rsidRPr="00EB7467">
              <w:rPr>
                <w:rFonts w:ascii="Arial" w:eastAsia="Times New Roman" w:hAnsi="Arial" w:cs="Arial"/>
                <w:bCs w:val="0"/>
                <w:color w:val="000000"/>
                <w:lang w:eastAsia="nb-NO"/>
              </w:rPr>
              <w:t xml:space="preserve"> </w:t>
            </w:r>
            <w:r w:rsidR="00D57CD4" w:rsidRPr="00EB7467">
              <w:rPr>
                <w:rFonts w:ascii="Arial" w:eastAsia="Times New Roman" w:hAnsi="Arial" w:cs="Arial"/>
                <w:bCs w:val="0"/>
                <w:color w:val="000000"/>
                <w:lang w:eastAsia="nb-NO"/>
              </w:rPr>
              <w:t xml:space="preserve">stilling </w:t>
            </w:r>
          </w:p>
        </w:tc>
      </w:tr>
      <w:tr w:rsidR="00D57CD4" w:rsidRPr="00BF2A89" w14:paraId="2CCC2368" w14:textId="77777777" w:rsidTr="00BF7CFF">
        <w:trPr>
          <w:cnfStyle w:val="000000100000" w:firstRow="0" w:lastRow="0" w:firstColumn="0" w:lastColumn="0" w:oddVBand="0" w:evenVBand="0" w:oddHBand="1" w:evenHBand="0" w:firstRowFirstColumn="0" w:firstRowLastColumn="0" w:lastRowFirstColumn="0" w:lastRowLastColumn="0"/>
          <w:trHeight w:val="1391"/>
        </w:trPr>
        <w:tc>
          <w:tcPr>
            <w:cnfStyle w:val="001000000000" w:firstRow="0" w:lastRow="0" w:firstColumn="1" w:lastColumn="0" w:oddVBand="0" w:evenVBand="0" w:oddHBand="0" w:evenHBand="0" w:firstRowFirstColumn="0" w:firstRowLastColumn="0" w:lastRowFirstColumn="0" w:lastRowLastColumn="0"/>
            <w:tcW w:w="4815" w:type="dxa"/>
            <w:noWrap/>
            <w:hideMark/>
          </w:tcPr>
          <w:p w14:paraId="41780052" w14:textId="6526D3E8" w:rsidR="00D57CD4" w:rsidRPr="0028750E" w:rsidRDefault="00D57CD4" w:rsidP="00D57CD4">
            <w:pPr>
              <w:ind w:left="0"/>
              <w:rPr>
                <w:rFonts w:ascii="Arial" w:eastAsia="Times New Roman" w:hAnsi="Arial" w:cs="Arial"/>
                <w:b w:val="0"/>
                <w:color w:val="000000"/>
                <w:sz w:val="20"/>
                <w:lang w:eastAsia="nb-NO"/>
              </w:rPr>
            </w:pPr>
            <w:r w:rsidRPr="0028750E">
              <w:rPr>
                <w:rFonts w:ascii="Arial" w:eastAsia="Times New Roman" w:hAnsi="Arial" w:cs="Arial"/>
                <w:color w:val="000000"/>
                <w:sz w:val="20"/>
                <w:lang w:eastAsia="nb-NO"/>
              </w:rPr>
              <w:t>Tilbyder</w:t>
            </w:r>
            <w:r w:rsidR="009E2509" w:rsidRPr="0028750E">
              <w:rPr>
                <w:rFonts w:ascii="Arial" w:eastAsia="Times New Roman" w:hAnsi="Arial" w:cs="Arial"/>
                <w:color w:val="000000"/>
                <w:sz w:val="20"/>
                <w:lang w:eastAsia="nb-NO"/>
              </w:rPr>
              <w:t>en</w:t>
            </w:r>
            <w:r w:rsidRPr="0028750E">
              <w:rPr>
                <w:rFonts w:ascii="Arial" w:eastAsia="Times New Roman" w:hAnsi="Arial" w:cs="Arial"/>
                <w:color w:val="000000"/>
                <w:sz w:val="20"/>
                <w:lang w:eastAsia="nb-NO"/>
              </w:rPr>
              <w:t xml:space="preserve"> skal ha tilfredsstillende økonomisk og finansiell kapasitet til å gjennomføre </w:t>
            </w:r>
            <w:r w:rsidR="00681926" w:rsidRPr="0028750E">
              <w:rPr>
                <w:rFonts w:ascii="Arial" w:eastAsia="Times New Roman" w:hAnsi="Arial" w:cs="Arial"/>
                <w:color w:val="000000"/>
                <w:sz w:val="20"/>
                <w:lang w:eastAsia="nb-NO"/>
              </w:rPr>
              <w:t>Kontrakt</w:t>
            </w:r>
            <w:r w:rsidR="006D77BE" w:rsidRPr="0028750E">
              <w:rPr>
                <w:rFonts w:ascii="Arial" w:eastAsia="Times New Roman" w:hAnsi="Arial" w:cs="Arial"/>
                <w:color w:val="000000"/>
                <w:sz w:val="20"/>
                <w:lang w:eastAsia="nb-NO"/>
              </w:rPr>
              <w:t>en</w:t>
            </w:r>
          </w:p>
        </w:tc>
        <w:tc>
          <w:tcPr>
            <w:tcW w:w="4536" w:type="dxa"/>
            <w:hideMark/>
          </w:tcPr>
          <w:p w14:paraId="51FC5619" w14:textId="42A81198" w:rsidR="00D57CD4" w:rsidRDefault="00586C48" w:rsidP="00304DE7">
            <w:pPr>
              <w:ind w:left="0"/>
              <w:cnfStyle w:val="000000100000" w:firstRow="0" w:lastRow="0" w:firstColumn="0" w:lastColumn="0" w:oddVBand="0" w:evenVBand="0" w:oddHBand="1" w:evenHBand="0" w:firstRowFirstColumn="0" w:firstRowLastColumn="0" w:lastRowFirstColumn="0" w:lastRowLastColumn="0"/>
              <w:rPr>
                <w:sz w:val="20"/>
              </w:rPr>
            </w:pPr>
            <w:r w:rsidRPr="00586C48">
              <w:rPr>
                <w:sz w:val="20"/>
              </w:rPr>
              <w:t xml:space="preserve">For norske leverandører vil </w:t>
            </w:r>
            <w:hyperlink r:id="rId12" w:history="1">
              <w:r w:rsidRPr="00586C48">
                <w:rPr>
                  <w:sz w:val="20"/>
                </w:rPr>
                <w:t>o</w:t>
              </w:r>
              <w:r w:rsidR="001E351B" w:rsidRPr="0028750E">
                <w:rPr>
                  <w:sz w:val="20"/>
                </w:rPr>
                <w:t>ppdragsgiver vil gjennomføre en kredittvurdering av selskapet for å se at kravet er oppfylt.</w:t>
              </w:r>
            </w:hyperlink>
          </w:p>
          <w:p w14:paraId="4FE6AAF1" w14:textId="77777777" w:rsidR="00586C48" w:rsidRDefault="00586C48" w:rsidP="00304DE7">
            <w:pPr>
              <w:ind w:left="0"/>
              <w:cnfStyle w:val="000000100000" w:firstRow="0" w:lastRow="0" w:firstColumn="0" w:lastColumn="0" w:oddVBand="0" w:evenVBand="0" w:oddHBand="1" w:evenHBand="0" w:firstRowFirstColumn="0" w:firstRowLastColumn="0" w:lastRowFirstColumn="0" w:lastRowLastColumn="0"/>
              <w:rPr>
                <w:sz w:val="20"/>
              </w:rPr>
            </w:pPr>
          </w:p>
          <w:p w14:paraId="33B11DAC" w14:textId="3B834031" w:rsidR="00586C48" w:rsidRPr="0028750E" w:rsidRDefault="00586C48" w:rsidP="00304DE7">
            <w:pPr>
              <w:ind w:left="0"/>
              <w:cnfStyle w:val="000000100000" w:firstRow="0" w:lastRow="0" w:firstColumn="0" w:lastColumn="0" w:oddVBand="0" w:evenVBand="0" w:oddHBand="1" w:evenHBand="0" w:firstRowFirstColumn="0" w:firstRowLastColumn="0" w:lastRowFirstColumn="0" w:lastRowLastColumn="0"/>
              <w:rPr>
                <w:sz w:val="20"/>
              </w:rPr>
            </w:pPr>
            <w:r>
              <w:rPr>
                <w:sz w:val="20"/>
              </w:rPr>
              <w:t>For utenlandske leverandører dokumenteres kravet ved å legge ved en kredittvurdering basert på siste kjente regnskapstall.</w:t>
            </w:r>
          </w:p>
        </w:tc>
      </w:tr>
      <w:tr w:rsidR="00D57CD4" w:rsidRPr="00BF2A89" w14:paraId="28D598AE" w14:textId="77777777" w:rsidTr="00424136">
        <w:trPr>
          <w:trHeight w:val="300"/>
        </w:trPr>
        <w:tc>
          <w:tcPr>
            <w:cnfStyle w:val="001000000000" w:firstRow="0" w:lastRow="0" w:firstColumn="1" w:lastColumn="0" w:oddVBand="0" w:evenVBand="0" w:oddHBand="0" w:evenHBand="0" w:firstRowFirstColumn="0" w:firstRowLastColumn="0" w:lastRowFirstColumn="0" w:lastRowLastColumn="0"/>
            <w:tcW w:w="9351" w:type="dxa"/>
            <w:gridSpan w:val="2"/>
            <w:noWrap/>
            <w:hideMark/>
          </w:tcPr>
          <w:p w14:paraId="2E77110B" w14:textId="3F12433E" w:rsidR="00D57CD4" w:rsidRPr="00EB7467" w:rsidRDefault="007B697E" w:rsidP="006D77BE">
            <w:pPr>
              <w:ind w:left="0"/>
              <w:rPr>
                <w:rFonts w:ascii="Arial" w:eastAsia="Times New Roman" w:hAnsi="Arial" w:cs="Arial"/>
                <w:bCs w:val="0"/>
                <w:color w:val="000000"/>
                <w:lang w:eastAsia="nb-NO"/>
              </w:rPr>
            </w:pPr>
            <w:r w:rsidRPr="00EB7467">
              <w:rPr>
                <w:rFonts w:ascii="Arial" w:eastAsia="Times New Roman" w:hAnsi="Arial" w:cs="Arial"/>
                <w:bCs w:val="0"/>
                <w:color w:val="000000"/>
                <w:lang w:eastAsia="nb-NO"/>
              </w:rPr>
              <w:t xml:space="preserve">Krav til </w:t>
            </w:r>
            <w:r w:rsidR="00D57CD4" w:rsidRPr="00EB7467">
              <w:rPr>
                <w:rFonts w:ascii="Arial" w:eastAsia="Times New Roman" w:hAnsi="Arial" w:cs="Arial"/>
                <w:bCs w:val="0"/>
                <w:color w:val="000000"/>
                <w:lang w:eastAsia="nb-NO"/>
              </w:rPr>
              <w:t>tilbyder</w:t>
            </w:r>
            <w:r w:rsidR="009E2509">
              <w:rPr>
                <w:rFonts w:ascii="Arial" w:eastAsia="Times New Roman" w:hAnsi="Arial" w:cs="Arial"/>
                <w:bCs w:val="0"/>
                <w:color w:val="000000"/>
                <w:lang w:eastAsia="nb-NO"/>
              </w:rPr>
              <w:t>en</w:t>
            </w:r>
            <w:r w:rsidR="00902384">
              <w:rPr>
                <w:rFonts w:ascii="Arial" w:eastAsia="Times New Roman" w:hAnsi="Arial" w:cs="Arial"/>
                <w:bCs w:val="0"/>
                <w:color w:val="000000"/>
                <w:lang w:eastAsia="nb-NO"/>
              </w:rPr>
              <w:t>s</w:t>
            </w:r>
            <w:r w:rsidR="00D57CD4" w:rsidRPr="00EB7467">
              <w:rPr>
                <w:rFonts w:ascii="Arial" w:eastAsia="Times New Roman" w:hAnsi="Arial" w:cs="Arial"/>
                <w:bCs w:val="0"/>
                <w:color w:val="000000"/>
                <w:lang w:eastAsia="nb-NO"/>
              </w:rPr>
              <w:t xml:space="preserve"> juridiske stilling </w:t>
            </w:r>
          </w:p>
        </w:tc>
      </w:tr>
      <w:tr w:rsidR="00D57CD4" w:rsidRPr="00BF2A89" w14:paraId="1692853D" w14:textId="77777777" w:rsidTr="0042413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15" w:type="dxa"/>
            <w:noWrap/>
            <w:hideMark/>
          </w:tcPr>
          <w:p w14:paraId="254F2234" w14:textId="37C761EB" w:rsidR="00D57CD4" w:rsidRPr="0028750E" w:rsidRDefault="00D57CD4" w:rsidP="00D57CD4">
            <w:pPr>
              <w:ind w:left="0"/>
              <w:rPr>
                <w:rFonts w:ascii="Arial" w:eastAsia="Times New Roman" w:hAnsi="Arial" w:cs="Arial"/>
                <w:b w:val="0"/>
                <w:color w:val="000000"/>
                <w:sz w:val="20"/>
                <w:lang w:eastAsia="nb-NO"/>
              </w:rPr>
            </w:pPr>
            <w:r w:rsidRPr="0028750E">
              <w:rPr>
                <w:rFonts w:ascii="Arial" w:eastAsia="Times New Roman" w:hAnsi="Arial" w:cs="Arial"/>
                <w:color w:val="000000"/>
                <w:sz w:val="20"/>
                <w:lang w:eastAsia="nb-NO"/>
              </w:rPr>
              <w:t>Tilbyder</w:t>
            </w:r>
            <w:r w:rsidR="009E2509" w:rsidRPr="0028750E">
              <w:rPr>
                <w:rFonts w:ascii="Arial" w:eastAsia="Times New Roman" w:hAnsi="Arial" w:cs="Arial"/>
                <w:color w:val="000000"/>
                <w:sz w:val="20"/>
                <w:lang w:eastAsia="nb-NO"/>
              </w:rPr>
              <w:t>en</w:t>
            </w:r>
            <w:r w:rsidRPr="0028750E">
              <w:rPr>
                <w:rFonts w:ascii="Arial" w:eastAsia="Times New Roman" w:hAnsi="Arial" w:cs="Arial"/>
                <w:color w:val="000000"/>
                <w:sz w:val="20"/>
                <w:lang w:eastAsia="nb-NO"/>
              </w:rPr>
              <w:t xml:space="preserve"> skal være et lovlig etablert foretak</w:t>
            </w:r>
          </w:p>
        </w:tc>
        <w:tc>
          <w:tcPr>
            <w:tcW w:w="4536" w:type="dxa"/>
            <w:hideMark/>
          </w:tcPr>
          <w:p w14:paraId="67DFFA4F" w14:textId="71348AE0" w:rsidR="00A10A9F" w:rsidRPr="0028750E" w:rsidRDefault="00D57CD4" w:rsidP="00A43080">
            <w:pPr>
              <w:ind w:left="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lang w:eastAsia="nb-NO"/>
              </w:rPr>
            </w:pPr>
            <w:r w:rsidRPr="0028750E">
              <w:rPr>
                <w:rFonts w:ascii="Arial" w:eastAsia="Times New Roman" w:hAnsi="Arial" w:cs="Arial"/>
                <w:color w:val="000000"/>
                <w:sz w:val="20"/>
                <w:lang w:eastAsia="nb-NO"/>
              </w:rPr>
              <w:t>Firmaattest, ikke eldre enn 6 måneder regnet fra søknadsfristens utløp.</w:t>
            </w:r>
          </w:p>
        </w:tc>
      </w:tr>
    </w:tbl>
    <w:p w14:paraId="47BDF59E" w14:textId="5D8484B7" w:rsidR="00714C78" w:rsidRDefault="00714C78" w:rsidP="00714C78">
      <w:pPr>
        <w:ind w:left="0"/>
      </w:pPr>
      <w:bookmarkStart w:id="47" w:name="_Toc490565506"/>
      <w:bookmarkStart w:id="48" w:name="_Toc490565512"/>
      <w:bookmarkStart w:id="49" w:name="_Toc490565521"/>
      <w:bookmarkStart w:id="50" w:name="_Toc490565523"/>
      <w:bookmarkStart w:id="51" w:name="_Toc490565526"/>
      <w:bookmarkStart w:id="52" w:name="_Toc490565529"/>
      <w:bookmarkStart w:id="53" w:name="_Toc490565531"/>
      <w:bookmarkStart w:id="54" w:name="_Toc490565534"/>
      <w:bookmarkStart w:id="55" w:name="_Toc490565536"/>
      <w:bookmarkStart w:id="56" w:name="_Toc490565538"/>
      <w:bookmarkStart w:id="57" w:name="_Toc490565542"/>
      <w:bookmarkStart w:id="58" w:name="_Toc490565544"/>
      <w:bookmarkStart w:id="59" w:name="_Toc490565546"/>
      <w:bookmarkStart w:id="60" w:name="_Toc490565548"/>
      <w:bookmarkStart w:id="61" w:name="_Toc490565551"/>
      <w:bookmarkStart w:id="62" w:name="_Toc490565553"/>
      <w:bookmarkStart w:id="63" w:name="_Toc490565555"/>
      <w:bookmarkStart w:id="64" w:name="_Toc490565557"/>
      <w:bookmarkStart w:id="65" w:name="_Toc490565559"/>
      <w:bookmarkStart w:id="66" w:name="_Toc2068585"/>
      <w:bookmarkStart w:id="67" w:name="_Toc2068678"/>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330E1CE9" w14:textId="77777777" w:rsidR="00714C78" w:rsidRDefault="00714C78" w:rsidP="00714C78">
      <w:pPr>
        <w:ind w:left="0"/>
      </w:pPr>
      <w:r>
        <w:t>For utenlandske foretak skal originale dokumentene foreligge, hvis disse er på andre språk enn skandinavisk/engelsk skal det legges ved en oversettelse av dokumentene til en av disse språkene.</w:t>
      </w:r>
    </w:p>
    <w:p w14:paraId="3FE443E9" w14:textId="77777777" w:rsidR="00714C78" w:rsidRDefault="00714C78" w:rsidP="00714C78">
      <w:pPr>
        <w:ind w:left="0"/>
      </w:pPr>
    </w:p>
    <w:p w14:paraId="232495FE" w14:textId="101D9601" w:rsidR="007400A9" w:rsidRPr="00B14325" w:rsidRDefault="007B25F5" w:rsidP="00D66BB4">
      <w:pPr>
        <w:pStyle w:val="Overskrift2"/>
      </w:pPr>
      <w:bookmarkStart w:id="68" w:name="_Toc40173979"/>
      <w:r w:rsidRPr="00B14325">
        <w:t>3.</w:t>
      </w:r>
      <w:r w:rsidR="006F2537">
        <w:t>3</w:t>
      </w:r>
      <w:r w:rsidRPr="00B14325">
        <w:t xml:space="preserve"> </w:t>
      </w:r>
      <w:r w:rsidR="00412DDE" w:rsidRPr="00B14325">
        <w:t xml:space="preserve">Egenerklæringsskjema (ESPD) og innlevering av </w:t>
      </w:r>
      <w:bookmarkEnd w:id="66"/>
      <w:bookmarkEnd w:id="67"/>
      <w:r w:rsidR="00B24AA3">
        <w:t>kvalifikasjonssøknad</w:t>
      </w:r>
      <w:bookmarkEnd w:id="68"/>
    </w:p>
    <w:p w14:paraId="24FBBEF7" w14:textId="41E0EF70" w:rsidR="00BB196E" w:rsidRDefault="007B25F5" w:rsidP="00D06E27">
      <w:pPr>
        <w:pStyle w:val="Overskrift3"/>
      </w:pPr>
      <w:bookmarkStart w:id="69" w:name="_Toc2068586"/>
      <w:bookmarkStart w:id="70" w:name="_Toc2068679"/>
      <w:bookmarkStart w:id="71" w:name="_Toc40173980"/>
      <w:r w:rsidRPr="00D06E27">
        <w:t>3.</w:t>
      </w:r>
      <w:r w:rsidR="006F2537">
        <w:t>3</w:t>
      </w:r>
      <w:r w:rsidRPr="00D06E27">
        <w:t>.1</w:t>
      </w:r>
      <w:r w:rsidR="0078776C" w:rsidRPr="00D06E27">
        <w:t xml:space="preserve"> Generelt</w:t>
      </w:r>
      <w:bookmarkEnd w:id="71"/>
      <w:r w:rsidR="0078776C" w:rsidRPr="00D06E27">
        <w:t xml:space="preserve"> </w:t>
      </w:r>
      <w:bookmarkEnd w:id="69"/>
      <w:bookmarkEnd w:id="70"/>
    </w:p>
    <w:p w14:paraId="12277477" w14:textId="54D53729" w:rsidR="00B24AA3" w:rsidRPr="00B24AA3" w:rsidRDefault="00B24AA3" w:rsidP="003860C7">
      <w:pPr>
        <w:ind w:left="0"/>
      </w:pPr>
      <w:r w:rsidRPr="00B24AA3">
        <w:t xml:space="preserve">Tilbyderen skal i første trinn av konkurransen </w:t>
      </w:r>
      <w:r w:rsidR="00AF19ED">
        <w:t xml:space="preserve">fylle ut og </w:t>
      </w:r>
      <w:r w:rsidRPr="00B24AA3">
        <w:t xml:space="preserve">levere det europeiske egenerklæringsskjemaet («ESPD») sammen </w:t>
      </w:r>
      <w:r>
        <w:t>med kvalifikasjonssøknaden</w:t>
      </w:r>
      <w:r w:rsidR="00AF19ED">
        <w:t xml:space="preserve">. ESPD er </w:t>
      </w:r>
      <w:r w:rsidRPr="00B24AA3">
        <w:t xml:space="preserve">en foreløpig dokumentasjon på at Tilbyderen oppfyller kvalifikasjonskravene og på at det ikke foreligger grunner for avvisning. </w:t>
      </w:r>
    </w:p>
    <w:p w14:paraId="3DA2C598" w14:textId="148FFA9C" w:rsidR="00B24AA3" w:rsidRPr="00B24AA3" w:rsidRDefault="00B24AA3" w:rsidP="003860C7">
      <w:pPr>
        <w:ind w:left="0"/>
      </w:pPr>
      <w:r w:rsidRPr="00B24AA3">
        <w:t>D</w:t>
      </w:r>
      <w:r w:rsidR="00AF19ED">
        <w:t>et er ikke nødvendig å vedlegge d</w:t>
      </w:r>
      <w:r w:rsidRPr="00B24AA3">
        <w:t xml:space="preserve">okumentasjon på </w:t>
      </w:r>
      <w:r w:rsidR="00AF19ED">
        <w:t xml:space="preserve">at kvalifikasjonskravene er oppfylt sammen med ESPD, men det er ønskelig at dette leveres samtidig. </w:t>
      </w:r>
      <w:r w:rsidRPr="00B24AA3">
        <w:t>Tilbyderne må i alle tilfelle sørge for å ha dokumentasjonen som fremgår av punkt 3.</w:t>
      </w:r>
      <w:r w:rsidR="00ED5546">
        <w:t>2</w:t>
      </w:r>
      <w:r w:rsidRPr="00B24AA3">
        <w:t xml:space="preserve"> tilgjengelig</w:t>
      </w:r>
      <w:r w:rsidR="00AF19ED">
        <w:t xml:space="preserve">. </w:t>
      </w:r>
      <w:r w:rsidRPr="00B24AA3">
        <w:t>Ved forespørsel fra Oppdragsgiver skal Tilbyder kunne levere dokumentasjonen innen to virkedager.</w:t>
      </w:r>
    </w:p>
    <w:p w14:paraId="2F35851B" w14:textId="44B7D939" w:rsidR="00B24AA3" w:rsidRPr="00B24AA3" w:rsidRDefault="00B24AA3" w:rsidP="003860C7">
      <w:pPr>
        <w:ind w:left="0"/>
      </w:pPr>
      <w:r w:rsidRPr="00B24AA3">
        <w:t xml:space="preserve">Generell informasjon om egenerklæringsskjemaet finnes på </w:t>
      </w:r>
      <w:hyperlink r:id="rId13" w:history="1">
        <w:r w:rsidRPr="003860C7">
          <w:t>www.anskaffelser.no</w:t>
        </w:r>
      </w:hyperlink>
      <w:r w:rsidRPr="003860C7">
        <w:t>.</w:t>
      </w:r>
    </w:p>
    <w:p w14:paraId="11FE879B" w14:textId="77839C41" w:rsidR="00BB196E" w:rsidRPr="00B14325" w:rsidRDefault="007B25F5" w:rsidP="00D06E27">
      <w:pPr>
        <w:pStyle w:val="Overskrift3"/>
      </w:pPr>
      <w:bookmarkStart w:id="72" w:name="_Toc485670144"/>
      <w:bookmarkStart w:id="73" w:name="_Toc495498639"/>
      <w:bookmarkStart w:id="74" w:name="_Toc2068587"/>
      <w:bookmarkStart w:id="75" w:name="_Toc2068680"/>
      <w:bookmarkStart w:id="76" w:name="_Toc40173981"/>
      <w:bookmarkEnd w:id="72"/>
      <w:r w:rsidRPr="00B14325">
        <w:t>3.</w:t>
      </w:r>
      <w:r w:rsidR="006F2537">
        <w:t>3</w:t>
      </w:r>
      <w:r w:rsidRPr="00B14325">
        <w:t xml:space="preserve">.2 </w:t>
      </w:r>
      <w:r w:rsidR="00AF19ED">
        <w:t>Utfylling av ESPD-skjemaet med samlet angivelse av alle kvalifikasjonskrav</w:t>
      </w:r>
      <w:bookmarkEnd w:id="76"/>
      <w:r w:rsidR="00AF19ED">
        <w:t xml:space="preserve"> </w:t>
      </w:r>
      <w:bookmarkEnd w:id="73"/>
      <w:bookmarkEnd w:id="74"/>
      <w:bookmarkEnd w:id="75"/>
    </w:p>
    <w:p w14:paraId="1FF1C42C" w14:textId="77777777" w:rsidR="00AF19ED" w:rsidRPr="00AF19ED" w:rsidRDefault="00AF19ED" w:rsidP="00AF19ED">
      <w:pPr>
        <w:ind w:left="0"/>
      </w:pPr>
      <w:r w:rsidRPr="00AF19ED">
        <w:t xml:space="preserve">Tilbyderen skal fylle ut ESPD-skjemaets del II, III, IV og VI. </w:t>
      </w:r>
    </w:p>
    <w:p w14:paraId="18FF8F7F" w14:textId="77777777" w:rsidR="00AF19ED" w:rsidRPr="00AF19ED" w:rsidRDefault="00AF19ED" w:rsidP="00AF19ED">
      <w:pPr>
        <w:ind w:left="0"/>
      </w:pPr>
      <w:r w:rsidRPr="00AF19ED">
        <w:t>For del IV gjelder følgende:</w:t>
      </w:r>
    </w:p>
    <w:p w14:paraId="13B103A3" w14:textId="66C3C29B" w:rsidR="00AF19ED" w:rsidRDefault="00AF19ED" w:rsidP="00AA3900">
      <w:pPr>
        <w:ind w:left="0"/>
      </w:pPr>
      <w:r w:rsidRPr="00AF19ED">
        <w:t>I denne konkurransen kan tilbyderne i ESPD-skjemaet gi en samlet erklæring om at han oppfyller samtlige av de kvalifikasjonskravene som fremkommer av dette konkurransegrunnlaget. Dette gjøres i ESPD-skjemaets del IV seksjon a. Det vil si at resten av del IV ikke skal fylles ut.</w:t>
      </w:r>
    </w:p>
    <w:p w14:paraId="51ECA561" w14:textId="340D2A8F" w:rsidR="00AF19ED" w:rsidRDefault="00AF19ED" w:rsidP="00AF19ED">
      <w:pPr>
        <w:pStyle w:val="Overskrift3"/>
      </w:pPr>
      <w:bookmarkStart w:id="77" w:name="_Toc40173982"/>
      <w:r>
        <w:lastRenderedPageBreak/>
        <w:t>3.</w:t>
      </w:r>
      <w:r w:rsidR="006F2537">
        <w:t>3</w:t>
      </w:r>
      <w:r>
        <w:t>.3 ESPD del III Nasjonale avvisningsgrunner</w:t>
      </w:r>
      <w:bookmarkEnd w:id="77"/>
      <w:r>
        <w:t xml:space="preserve"> </w:t>
      </w:r>
    </w:p>
    <w:p w14:paraId="0F2B513B" w14:textId="005C27E2" w:rsidR="00BB196E" w:rsidRDefault="00BB196E" w:rsidP="00AA3900">
      <w:pPr>
        <w:ind w:left="0"/>
      </w:pPr>
      <w:r w:rsidRPr="00815E21">
        <w:t>I ESPD del III: Avvisningsgrunner, seksjon</w:t>
      </w:r>
      <w:r>
        <w:t xml:space="preserve"> D er det inntatt følgende punkt: «Andre avvisningsgrunner som er fastsatt i den nasjonale lovgivingen i </w:t>
      </w:r>
      <w:r w:rsidR="00326B0B">
        <w:t>O</w:t>
      </w:r>
      <w:r>
        <w:t xml:space="preserve">ppdragsgiverens medlemsstat». De norske anskaffelsesreglene går lenger enn hva som følger av avvisningsgrunnene angitt i EUs direktiv om offentlige anskaffelser og i standardskjemaet for ESPD. Det presiseres derfor at alle avvisningsgrunnene i </w:t>
      </w:r>
      <w:r w:rsidR="00762050">
        <w:t xml:space="preserve">forsyningsforskriften § 20-2, </w:t>
      </w:r>
      <w:r>
        <w:t>inkludert de rent nasjonale avvisningsgrunnene,</w:t>
      </w:r>
      <w:r w:rsidR="007C1633">
        <w:t xml:space="preserve"> gjelder i denne konkurransen. </w:t>
      </w:r>
    </w:p>
    <w:p w14:paraId="0BD7FAE9" w14:textId="1F4DDE8A" w:rsidR="00BB196E" w:rsidRDefault="00BB196E" w:rsidP="00AA3900">
      <w:pPr>
        <w:ind w:left="0"/>
      </w:pPr>
      <w:r>
        <w:t xml:space="preserve">Til orientering er følgende av avvisningsgrunnene i </w:t>
      </w:r>
      <w:r w:rsidR="00762050">
        <w:t>forsyningsforskriften § 20-2</w:t>
      </w:r>
      <w:r>
        <w:t xml:space="preserve"> rent nasjonale avvisningsgrunner:</w:t>
      </w:r>
    </w:p>
    <w:p w14:paraId="77C17224" w14:textId="5203CBE6" w:rsidR="00BB196E" w:rsidRDefault="00BB196E" w:rsidP="00AA3900">
      <w:pPr>
        <w:ind w:left="0"/>
      </w:pPr>
      <w:r>
        <w:t>-  §</w:t>
      </w:r>
      <w:r w:rsidR="00AE3DD1">
        <w:t xml:space="preserve"> </w:t>
      </w:r>
      <w:r>
        <w:t>2</w:t>
      </w:r>
      <w:r w:rsidR="0060414B">
        <w:t>0</w:t>
      </w:r>
      <w:r>
        <w:t xml:space="preserve">-2 (2). I denne bestemmelsen er det angitt at </w:t>
      </w:r>
      <w:r w:rsidR="00326B0B">
        <w:t>O</w:t>
      </w:r>
      <w:r>
        <w:t xml:space="preserve">ppdragsgiver </w:t>
      </w:r>
      <w:r w:rsidR="0060414B">
        <w:t xml:space="preserve">kan </w:t>
      </w:r>
      <w:r>
        <w:t xml:space="preserve">avvise en leverandør når han er kjent med at leverandøren er rettskraftig dømt eller har vedtatt et forelegg for de angitte straffbare forholdene. Kravet til at </w:t>
      </w:r>
      <w:r w:rsidR="00326B0B">
        <w:t>O</w:t>
      </w:r>
      <w:r>
        <w:t xml:space="preserve">ppdragsgiver </w:t>
      </w:r>
      <w:r w:rsidR="0060414B">
        <w:t xml:space="preserve">kan </w:t>
      </w:r>
      <w:r>
        <w:t xml:space="preserve">avvise leverandører som har vedtatt </w:t>
      </w:r>
      <w:r w:rsidRPr="00014B31">
        <w:t xml:space="preserve">forelegg </w:t>
      </w:r>
      <w:r>
        <w:t>for de angitte straffbare forholdene er et særnorsk krav.</w:t>
      </w:r>
    </w:p>
    <w:p w14:paraId="5DBD055A" w14:textId="2CBBA245" w:rsidR="008068C0" w:rsidRDefault="00F63DD2" w:rsidP="00AA3900">
      <w:pPr>
        <w:ind w:left="0"/>
      </w:pPr>
      <w:r w:rsidRPr="00F55AB5">
        <w:t>- </w:t>
      </w:r>
      <w:r w:rsidR="00B116A9" w:rsidRPr="00F55AB5">
        <w:t>§</w:t>
      </w:r>
      <w:r w:rsidR="00AE3DD1" w:rsidRPr="00F55AB5">
        <w:t xml:space="preserve"> </w:t>
      </w:r>
      <w:r w:rsidRPr="00F55AB5">
        <w:t>2</w:t>
      </w:r>
      <w:r w:rsidR="0060414B">
        <w:t>0</w:t>
      </w:r>
      <w:r w:rsidR="00BB196E" w:rsidRPr="00F55AB5">
        <w:t>-2 (3) bokstav i. Avvisningsgrunnen i ESPD-skjemaet gjelder kun alvorlige feil i yrkesutøvelsen, mens den norske avvisningsgrunnen også omfatter andre alvorlige feil som kan medføre tvil om leverandørens yrkesmessige integritet.</w:t>
      </w:r>
    </w:p>
    <w:p w14:paraId="6BC3578E" w14:textId="758FE972" w:rsidR="007B25F5" w:rsidRDefault="007B25F5" w:rsidP="00D66BB4">
      <w:pPr>
        <w:pStyle w:val="Overskrift2"/>
      </w:pPr>
      <w:bookmarkStart w:id="78" w:name="_Toc485670145"/>
      <w:bookmarkStart w:id="79" w:name="_Toc485670119"/>
      <w:bookmarkStart w:id="80" w:name="_Toc495498614"/>
      <w:bookmarkStart w:id="81" w:name="_Toc2068589"/>
      <w:bookmarkStart w:id="82" w:name="_Toc2068682"/>
      <w:bookmarkStart w:id="83" w:name="_Toc40173983"/>
      <w:bookmarkEnd w:id="78"/>
      <w:bookmarkEnd w:id="79"/>
      <w:r w:rsidRPr="00B14325">
        <w:t>3.</w:t>
      </w:r>
      <w:r w:rsidR="006F2537">
        <w:t>4</w:t>
      </w:r>
      <w:r w:rsidRPr="00B14325">
        <w:t xml:space="preserve"> </w:t>
      </w:r>
      <w:r w:rsidR="00BB196E" w:rsidRPr="00B14325">
        <w:t>Støtte fra andre virksomheter</w:t>
      </w:r>
      <w:bookmarkEnd w:id="80"/>
      <w:bookmarkEnd w:id="81"/>
      <w:bookmarkEnd w:id="82"/>
      <w:bookmarkEnd w:id="83"/>
    </w:p>
    <w:p w14:paraId="09EDE879" w14:textId="728DF68E" w:rsidR="00ED5546" w:rsidRDefault="008427D3" w:rsidP="008427D3">
      <w:pPr>
        <w:ind w:left="0"/>
      </w:pPr>
      <w:r>
        <w:t xml:space="preserve">Tilbyderen kan støtte seg på andre virksomheter for å oppfylle kravene til økonomisk og finansiell stilling og/eller tekniske og faglige kvalifikasjoner. Tilbyderen skal i så fall dokumentere at han har rådighet over disse ressursene, ved å fremlegge en forpliktelseserklæring/økonomiske garantier fra den eller de aktuelle virksomhetene. </w:t>
      </w:r>
    </w:p>
    <w:p w14:paraId="6FDE9880" w14:textId="0F21518C" w:rsidR="008427D3" w:rsidRDefault="008427D3" w:rsidP="008427D3">
      <w:pPr>
        <w:ind w:left="0"/>
      </w:pPr>
      <w:r>
        <w:t xml:space="preserve">I tillegg skal det fremlegges dokumentasjon på de aktuelle virksomheters kvalifikasjoner i henhold til kvalifikasjonskravene i punkt 3.1, avhengig av hvilket eller hvilke kvalifikasjonskrav virksomheten skal bidra med å oppfylle. </w:t>
      </w:r>
    </w:p>
    <w:p w14:paraId="498D679A" w14:textId="4B389527" w:rsidR="008427D3" w:rsidRDefault="008427D3" w:rsidP="008427D3">
      <w:pPr>
        <w:ind w:left="0"/>
      </w:pPr>
      <w:r>
        <w:t>For virksomheter som tilbyderen støtter seg på, skal det også leveres separate og signerte egenerklæringsskjema (ESPD). I tillegg skal det leveres dokumentasjon i henhold til punkt 3.</w:t>
      </w:r>
      <w:r w:rsidR="00ED5546">
        <w:t>2</w:t>
      </w:r>
      <w:r>
        <w:t xml:space="preserve"> for disse virksomhetene.</w:t>
      </w:r>
    </w:p>
    <w:p w14:paraId="50CC5796" w14:textId="0F0EC832" w:rsidR="008427D3" w:rsidRDefault="008427D3" w:rsidP="008427D3">
      <w:pPr>
        <w:ind w:left="0"/>
      </w:pPr>
      <w:r>
        <w:t xml:space="preserve">Dersom tilbyderen støtter seg på andre virksomheter for å oppfylle kravene til økonomisk og finansiell stilling, krever Oppdragsgiver at de er solidarisk ansvarlige for utførelsen av </w:t>
      </w:r>
      <w:r w:rsidR="00681926">
        <w:t>Kontrakt</w:t>
      </w:r>
      <w:r>
        <w:t>en.</w:t>
      </w:r>
    </w:p>
    <w:p w14:paraId="795CEB8B" w14:textId="4A48EAC3" w:rsidR="008427D3" w:rsidRDefault="008427D3" w:rsidP="008427D3">
      <w:pPr>
        <w:ind w:left="0"/>
      </w:pPr>
      <w:r>
        <w:t>Dersom tilbyderen støtter seg på andre virksomheter for å oppfylle kravene til faglige kvalifikasjoner eller kravene til relevant faglig erfaring, skal disse virksomhetene utføre arbeidene som krever slike kvalifikasjoner.</w:t>
      </w:r>
    </w:p>
    <w:p w14:paraId="2790B2BA" w14:textId="4E72A552" w:rsidR="00AF61F1" w:rsidRPr="00B14325" w:rsidRDefault="007B25F5" w:rsidP="00D66BB4">
      <w:pPr>
        <w:pStyle w:val="Overskrift2"/>
      </w:pPr>
      <w:bookmarkStart w:id="84" w:name="_Toc2068590"/>
      <w:bookmarkStart w:id="85" w:name="_Toc2068683"/>
      <w:bookmarkStart w:id="86" w:name="_Toc40173984"/>
      <w:r w:rsidRPr="00B14325">
        <w:t>3.</w:t>
      </w:r>
      <w:r w:rsidR="006F2537">
        <w:t>5</w:t>
      </w:r>
      <w:r w:rsidRPr="00B14325">
        <w:t xml:space="preserve"> </w:t>
      </w:r>
      <w:r w:rsidR="00AF61F1" w:rsidRPr="00B14325">
        <w:t>Avvisning av tilbyder</w:t>
      </w:r>
      <w:bookmarkEnd w:id="84"/>
      <w:bookmarkEnd w:id="85"/>
      <w:bookmarkEnd w:id="86"/>
    </w:p>
    <w:p w14:paraId="475F0E13" w14:textId="378347FB" w:rsidR="00FC43F5" w:rsidRDefault="00BA4B90" w:rsidP="00AA3900">
      <w:pPr>
        <w:ind w:left="0"/>
      </w:pPr>
      <w:r w:rsidRPr="00BF2A89">
        <w:t>Tilbydere som ikke oppfyller kvalifikasjonskravene</w:t>
      </w:r>
      <w:r w:rsidR="00567F8A">
        <w:t xml:space="preserve"> eller der det foreligger øvrig pliktige avvisningsgrunner</w:t>
      </w:r>
      <w:r w:rsidRPr="00BF2A89">
        <w:t xml:space="preserve"> vil bli avvist. Øvrige regler vedrørende avvisning av tilbydere følger av </w:t>
      </w:r>
      <w:r w:rsidR="003303B4">
        <w:t>forsyningsforskriften</w:t>
      </w:r>
      <w:r w:rsidR="003303B4" w:rsidRPr="00BF2A89">
        <w:t xml:space="preserve"> </w:t>
      </w:r>
      <w:r w:rsidRPr="00BF2A89">
        <w:t>§ 2</w:t>
      </w:r>
      <w:r w:rsidR="003303B4">
        <w:t>0</w:t>
      </w:r>
      <w:r w:rsidRPr="00BF2A89">
        <w:t>-2 f</w:t>
      </w:r>
      <w:r w:rsidR="00737481">
        <w:t>lg</w:t>
      </w:r>
      <w:r w:rsidRPr="00BF2A89">
        <w:t>.</w:t>
      </w:r>
      <w:r w:rsidR="008931F8">
        <w:t xml:space="preserve"> Dette gjelder både «skal» og «kan»-avvisningsregler. </w:t>
      </w:r>
    </w:p>
    <w:p w14:paraId="426D2C72" w14:textId="77777777" w:rsidR="008068C0" w:rsidRDefault="008068C0" w:rsidP="00AA3900">
      <w:pPr>
        <w:ind w:left="0"/>
      </w:pPr>
    </w:p>
    <w:p w14:paraId="1016ED85" w14:textId="5C351624" w:rsidR="00A72AE9" w:rsidRPr="00BF2A89" w:rsidRDefault="00121A5C" w:rsidP="00FD4742">
      <w:pPr>
        <w:pStyle w:val="Overskrift1"/>
      </w:pPr>
      <w:bookmarkStart w:id="87" w:name="_Toc2068591"/>
      <w:bookmarkStart w:id="88" w:name="_Toc2068684"/>
      <w:bookmarkStart w:id="89" w:name="_Toc40173985"/>
      <w:r w:rsidRPr="00BF2A89">
        <w:lastRenderedPageBreak/>
        <w:t>T</w:t>
      </w:r>
      <w:r w:rsidR="00A72AE9" w:rsidRPr="00BF2A89">
        <w:t>ilbudets innhold og organisering</w:t>
      </w:r>
      <w:bookmarkEnd w:id="87"/>
      <w:bookmarkEnd w:id="88"/>
      <w:bookmarkEnd w:id="89"/>
    </w:p>
    <w:p w14:paraId="0566D3C1" w14:textId="1B3CE7F0" w:rsidR="007B25F5" w:rsidRPr="007B25F5" w:rsidRDefault="0019583E" w:rsidP="00D66BB4">
      <w:pPr>
        <w:pStyle w:val="Overskrift2"/>
      </w:pPr>
      <w:bookmarkStart w:id="90" w:name="_Toc2068592"/>
      <w:bookmarkStart w:id="91" w:name="_Toc2068685"/>
      <w:bookmarkStart w:id="92" w:name="_Toc40173986"/>
      <w:r>
        <w:t xml:space="preserve">4.1 </w:t>
      </w:r>
      <w:r w:rsidR="00C50C14" w:rsidRPr="007B25F5">
        <w:t>Generelt</w:t>
      </w:r>
      <w:bookmarkEnd w:id="90"/>
      <w:bookmarkEnd w:id="91"/>
      <w:bookmarkEnd w:id="92"/>
    </w:p>
    <w:p w14:paraId="645DB577" w14:textId="77777777" w:rsidR="007B25F5" w:rsidRDefault="007B25F5" w:rsidP="007B25F5">
      <w:pPr>
        <w:ind w:left="0"/>
      </w:pPr>
      <w:r>
        <w:t xml:space="preserve">Kun kvalifiserte tilbydere vil bli invitert til å inngi tilbud i konkurransen. </w:t>
      </w:r>
    </w:p>
    <w:p w14:paraId="11FDA3FD" w14:textId="7AFBFB64" w:rsidR="0019583E" w:rsidRDefault="007B25F5" w:rsidP="007B25F5">
      <w:pPr>
        <w:ind w:left="0"/>
      </w:pPr>
      <w:r>
        <w:t xml:space="preserve">Eventuelle rettelser, supplering eller endring av konkurransegrunnlaget som Oppdragsgiver foretar i </w:t>
      </w:r>
      <w:r w:rsidRPr="008427D3">
        <w:t xml:space="preserve">tilbudsfasen vil bli meddelt innen </w:t>
      </w:r>
      <w:r w:rsidR="008427D3" w:rsidRPr="008427D3">
        <w:t>fristen angitt i punkt 1.5.</w:t>
      </w:r>
    </w:p>
    <w:p w14:paraId="2FE83546" w14:textId="77777777" w:rsidR="008068C0" w:rsidRDefault="008068C0" w:rsidP="007B25F5">
      <w:pPr>
        <w:ind w:left="0"/>
      </w:pPr>
    </w:p>
    <w:p w14:paraId="7448F32C" w14:textId="449CBE2A" w:rsidR="0019583E" w:rsidRDefault="0019583E" w:rsidP="00D66BB4">
      <w:pPr>
        <w:pStyle w:val="Overskrift2"/>
      </w:pPr>
      <w:bookmarkStart w:id="93" w:name="_Toc2068593"/>
      <w:bookmarkStart w:id="94" w:name="_Toc2068686"/>
      <w:bookmarkStart w:id="95" w:name="_Toc40173987"/>
      <w:r>
        <w:t>4.2 Deltilbud</w:t>
      </w:r>
      <w:bookmarkEnd w:id="93"/>
      <w:bookmarkEnd w:id="94"/>
      <w:bookmarkEnd w:id="95"/>
    </w:p>
    <w:p w14:paraId="05796070" w14:textId="03D77983" w:rsidR="0019583E" w:rsidRDefault="0019583E" w:rsidP="0019583E">
      <w:pPr>
        <w:ind w:left="0"/>
        <w:rPr>
          <w:lang w:eastAsia="nb-NO"/>
        </w:rPr>
      </w:pPr>
      <w:r>
        <w:rPr>
          <w:lang w:eastAsia="nb-NO"/>
        </w:rPr>
        <w:t>Det er anledning til å gi tilbud på e</w:t>
      </w:r>
      <w:r w:rsidR="00B01DC9">
        <w:rPr>
          <w:lang w:eastAsia="nb-NO"/>
        </w:rPr>
        <w:t>n</w:t>
      </w:r>
      <w:r>
        <w:rPr>
          <w:lang w:eastAsia="nb-NO"/>
        </w:rPr>
        <w:t xml:space="preserve"> eller flere</w:t>
      </w:r>
      <w:r w:rsidR="00DF2EEE">
        <w:rPr>
          <w:lang w:eastAsia="nb-NO"/>
        </w:rPr>
        <w:t xml:space="preserve"> av</w:t>
      </w:r>
      <w:r>
        <w:rPr>
          <w:lang w:eastAsia="nb-NO"/>
        </w:rPr>
        <w:t xml:space="preserve"> </w:t>
      </w:r>
      <w:r w:rsidR="00D43EC8">
        <w:rPr>
          <w:lang w:eastAsia="nb-NO"/>
        </w:rPr>
        <w:t>kontrakt</w:t>
      </w:r>
      <w:r w:rsidR="00190E5A">
        <w:rPr>
          <w:lang w:eastAsia="nb-NO"/>
        </w:rPr>
        <w:t>e</w:t>
      </w:r>
      <w:r w:rsidR="00DF2EEE">
        <w:rPr>
          <w:lang w:eastAsia="nb-NO"/>
        </w:rPr>
        <w:t>ne som er</w:t>
      </w:r>
      <w:r>
        <w:rPr>
          <w:lang w:eastAsia="nb-NO"/>
        </w:rPr>
        <w:t xml:space="preserve"> beskrevet i dette konkurransegrunnlag.</w:t>
      </w:r>
    </w:p>
    <w:p w14:paraId="7C5D3EF9" w14:textId="77777777" w:rsidR="008068C0" w:rsidRDefault="008068C0" w:rsidP="0019583E">
      <w:pPr>
        <w:ind w:left="0"/>
        <w:rPr>
          <w:lang w:eastAsia="nb-NO"/>
        </w:rPr>
      </w:pPr>
    </w:p>
    <w:p w14:paraId="3515C4EA" w14:textId="7D99BD78" w:rsidR="0019583E" w:rsidRDefault="0019583E" w:rsidP="00D66BB4">
      <w:pPr>
        <w:pStyle w:val="Overskrift2"/>
      </w:pPr>
      <w:bookmarkStart w:id="96" w:name="_Toc2068594"/>
      <w:bookmarkStart w:id="97" w:name="_Toc2068687"/>
      <w:bookmarkStart w:id="98" w:name="_Toc40173988"/>
      <w:r>
        <w:t>4.3 Alternative tilbud</w:t>
      </w:r>
      <w:bookmarkEnd w:id="96"/>
      <w:bookmarkEnd w:id="97"/>
      <w:bookmarkEnd w:id="98"/>
    </w:p>
    <w:p w14:paraId="28C47F9D" w14:textId="77777777" w:rsidR="00A74B72" w:rsidRPr="00D27AF0" w:rsidRDefault="00A74B72" w:rsidP="00A74B72">
      <w:pPr>
        <w:pStyle w:val="Vanlig"/>
        <w:spacing w:before="0"/>
        <w:rPr>
          <w:sz w:val="22"/>
          <w:szCs w:val="22"/>
        </w:rPr>
      </w:pPr>
      <w:r>
        <w:rPr>
          <w:sz w:val="22"/>
          <w:szCs w:val="22"/>
        </w:rPr>
        <w:t>Da markedet er i stadig utvikling på dette område med nye teknologiske løsninger har vi lagt opp til at hver leverandør også kan levere et alternativt tilbud som innebærer nye løsninger. Det viktigste for oppdragsgiver er at de ulike elementene i kundeinnsikten ivaretas på en god måte.</w:t>
      </w:r>
    </w:p>
    <w:p w14:paraId="15607C4F" w14:textId="77777777" w:rsidR="00A74B72" w:rsidRDefault="00A74B72" w:rsidP="00A74B72">
      <w:pPr>
        <w:ind w:left="0"/>
        <w:rPr>
          <w:highlight w:val="yellow"/>
        </w:rPr>
      </w:pPr>
    </w:p>
    <w:p w14:paraId="1B7AEEC0" w14:textId="37BA204E" w:rsidR="008068C0" w:rsidRPr="0019583E" w:rsidRDefault="00A74B72" w:rsidP="0019583E">
      <w:pPr>
        <w:ind w:left="0"/>
      </w:pPr>
      <w:r>
        <w:t>Det er leverandørens ansvar å levere en god besvarelse slik at oppdragsgiver får en trygghet for at tjenesten kan leveres.</w:t>
      </w:r>
    </w:p>
    <w:p w14:paraId="565EDE91" w14:textId="3A1ADCA9" w:rsidR="0019583E" w:rsidRDefault="0019583E" w:rsidP="00D66BB4">
      <w:pPr>
        <w:pStyle w:val="Overskrift2"/>
        <w:rPr>
          <w:rFonts w:eastAsiaTheme="minorHAnsi"/>
        </w:rPr>
      </w:pPr>
      <w:bookmarkStart w:id="99" w:name="_Toc2068595"/>
      <w:bookmarkStart w:id="100" w:name="_Toc2068688"/>
      <w:bookmarkStart w:id="101" w:name="_Toc40173989"/>
      <w:r>
        <w:rPr>
          <w:rFonts w:eastAsiaTheme="minorHAnsi"/>
        </w:rPr>
        <w:t>4.4 Språk</w:t>
      </w:r>
      <w:bookmarkEnd w:id="99"/>
      <w:bookmarkEnd w:id="100"/>
      <w:bookmarkEnd w:id="101"/>
      <w:r>
        <w:rPr>
          <w:rFonts w:eastAsiaTheme="minorHAnsi"/>
        </w:rPr>
        <w:t xml:space="preserve"> </w:t>
      </w:r>
    </w:p>
    <w:p w14:paraId="33900E72" w14:textId="44AF0CFE" w:rsidR="0019583E" w:rsidRDefault="0019583E" w:rsidP="0019583E">
      <w:pPr>
        <w:ind w:left="0"/>
      </w:pPr>
      <w:r w:rsidRPr="0019583E">
        <w:t xml:space="preserve">Tilbudet skal være utformet på norsk. </w:t>
      </w:r>
    </w:p>
    <w:p w14:paraId="0A925759" w14:textId="77777777" w:rsidR="008068C0" w:rsidRPr="0019583E" w:rsidRDefault="008068C0" w:rsidP="0019583E">
      <w:pPr>
        <w:ind w:left="0"/>
      </w:pPr>
    </w:p>
    <w:p w14:paraId="1A96B63F" w14:textId="4B4914E6" w:rsidR="008068C0" w:rsidRDefault="008068C0">
      <w:pPr>
        <w:ind w:left="0"/>
        <w:rPr>
          <w:rFonts w:asciiTheme="majorHAnsi" w:hAnsiTheme="majorHAnsi" w:cstheme="majorBidi"/>
          <w:b/>
          <w:sz w:val="26"/>
          <w:szCs w:val="26"/>
        </w:rPr>
      </w:pPr>
      <w:bookmarkStart w:id="102" w:name="_Toc2068596"/>
      <w:bookmarkStart w:id="103" w:name="_Toc2068689"/>
      <w:r>
        <w:br w:type="page"/>
      </w:r>
    </w:p>
    <w:p w14:paraId="66A19495" w14:textId="03DB7BA2" w:rsidR="0019583E" w:rsidRDefault="0019583E" w:rsidP="007D49F9">
      <w:pPr>
        <w:pStyle w:val="Overskrift2"/>
        <w:ind w:left="0"/>
        <w:rPr>
          <w:rFonts w:eastAsiaTheme="minorHAnsi"/>
        </w:rPr>
      </w:pPr>
      <w:bookmarkStart w:id="104" w:name="_Toc40173990"/>
      <w:r>
        <w:rPr>
          <w:rFonts w:eastAsiaTheme="minorHAnsi"/>
        </w:rPr>
        <w:lastRenderedPageBreak/>
        <w:t>4.5 Tilbudets oppbygning og utforming</w:t>
      </w:r>
      <w:bookmarkEnd w:id="102"/>
      <w:bookmarkEnd w:id="103"/>
      <w:bookmarkEnd w:id="104"/>
    </w:p>
    <w:p w14:paraId="3012B5C3" w14:textId="47ED0247" w:rsidR="0073319E" w:rsidRDefault="0019583E" w:rsidP="007E7DB1">
      <w:pPr>
        <w:pStyle w:val="Overskrift3"/>
      </w:pPr>
      <w:bookmarkStart w:id="105" w:name="_Toc2068597"/>
      <w:bookmarkStart w:id="106" w:name="_Toc2068690"/>
      <w:bookmarkStart w:id="107" w:name="_Toc40173991"/>
      <w:r w:rsidRPr="0019583E">
        <w:t>4.5.</w:t>
      </w:r>
      <w:r w:rsidR="00FC5848">
        <w:t>1</w:t>
      </w:r>
      <w:r w:rsidRPr="0019583E">
        <w:t xml:space="preserve"> Utforming av tilbudet</w:t>
      </w:r>
      <w:bookmarkEnd w:id="105"/>
      <w:bookmarkEnd w:id="106"/>
      <w:bookmarkEnd w:id="107"/>
      <w:r w:rsidRPr="0019583E">
        <w:t xml:space="preserve"> </w:t>
      </w:r>
    </w:p>
    <w:tbl>
      <w:tblPr>
        <w:tblW w:w="9659" w:type="dxa"/>
        <w:tblInd w:w="-10" w:type="dxa"/>
        <w:tblCellMar>
          <w:left w:w="70" w:type="dxa"/>
          <w:right w:w="70" w:type="dxa"/>
        </w:tblCellMar>
        <w:tblLook w:val="04A0" w:firstRow="1" w:lastRow="0" w:firstColumn="1" w:lastColumn="0" w:noHBand="0" w:noVBand="1"/>
      </w:tblPr>
      <w:tblGrid>
        <w:gridCol w:w="2835"/>
        <w:gridCol w:w="3828"/>
        <w:gridCol w:w="2996"/>
      </w:tblGrid>
      <w:tr w:rsidR="0073319E" w:rsidRPr="002218AA" w14:paraId="54AD9F24" w14:textId="77777777" w:rsidTr="002344D5">
        <w:trPr>
          <w:trHeight w:val="307"/>
        </w:trPr>
        <w:tc>
          <w:tcPr>
            <w:tcW w:w="2835" w:type="dxa"/>
            <w:tcBorders>
              <w:top w:val="single" w:sz="8" w:space="0" w:color="ADC866"/>
              <w:left w:val="single" w:sz="8" w:space="0" w:color="ADC866"/>
              <w:bottom w:val="single" w:sz="8" w:space="0" w:color="ADC866"/>
              <w:right w:val="single" w:sz="8" w:space="0" w:color="ADC866"/>
            </w:tcBorders>
            <w:shd w:val="clear" w:color="000000" w:fill="87B914"/>
            <w:vAlign w:val="center"/>
            <w:hideMark/>
          </w:tcPr>
          <w:p w14:paraId="281435F2" w14:textId="0EEF5F49" w:rsidR="0073319E" w:rsidRPr="00064B40" w:rsidRDefault="0073319E" w:rsidP="0073319E">
            <w:pPr>
              <w:spacing w:after="0" w:line="240" w:lineRule="auto"/>
              <w:ind w:left="0"/>
              <w:rPr>
                <w:rFonts w:ascii="Arial" w:eastAsia="Times New Roman" w:hAnsi="Arial" w:cs="Arial"/>
                <w:b/>
                <w:bCs/>
                <w:lang w:eastAsia="nb-NO"/>
              </w:rPr>
            </w:pPr>
            <w:r w:rsidRPr="00064B40">
              <w:rPr>
                <w:rFonts w:ascii="Arial" w:eastAsia="Times New Roman" w:hAnsi="Arial" w:cs="Arial"/>
                <w:b/>
                <w:bCs/>
                <w:lang w:eastAsia="nb-NO"/>
              </w:rPr>
              <w:t xml:space="preserve">Tilbudet skal </w:t>
            </w:r>
            <w:r w:rsidR="007E7DB1" w:rsidRPr="00064B40">
              <w:rPr>
                <w:rFonts w:ascii="Arial" w:eastAsia="Times New Roman" w:hAnsi="Arial" w:cs="Arial"/>
                <w:b/>
                <w:bCs/>
                <w:lang w:eastAsia="nb-NO"/>
              </w:rPr>
              <w:t>ha</w:t>
            </w:r>
            <w:r w:rsidRPr="00064B40">
              <w:rPr>
                <w:rFonts w:ascii="Arial" w:eastAsia="Times New Roman" w:hAnsi="Arial" w:cs="Arial"/>
                <w:b/>
                <w:bCs/>
                <w:lang w:eastAsia="nb-NO"/>
              </w:rPr>
              <w:t xml:space="preserve"> følgende inndeling </w:t>
            </w:r>
          </w:p>
        </w:tc>
        <w:tc>
          <w:tcPr>
            <w:tcW w:w="3828" w:type="dxa"/>
            <w:tcBorders>
              <w:top w:val="single" w:sz="8" w:space="0" w:color="ADC866"/>
              <w:left w:val="nil"/>
              <w:bottom w:val="single" w:sz="8" w:space="0" w:color="ADC866"/>
              <w:right w:val="single" w:sz="8" w:space="0" w:color="ADC866"/>
            </w:tcBorders>
            <w:shd w:val="clear" w:color="000000" w:fill="87B914"/>
            <w:vAlign w:val="center"/>
          </w:tcPr>
          <w:p w14:paraId="2A665816" w14:textId="12725B4B" w:rsidR="0073319E" w:rsidRPr="00064B40" w:rsidRDefault="007E7DB1" w:rsidP="0073319E">
            <w:pPr>
              <w:spacing w:after="0" w:line="240" w:lineRule="auto"/>
              <w:ind w:left="0"/>
              <w:rPr>
                <w:rFonts w:ascii="Arial" w:eastAsia="Times New Roman" w:hAnsi="Arial" w:cs="Arial"/>
                <w:b/>
                <w:bCs/>
                <w:lang w:eastAsia="nb-NO"/>
              </w:rPr>
            </w:pPr>
            <w:r w:rsidRPr="00064B40">
              <w:rPr>
                <w:rFonts w:ascii="Arial" w:eastAsia="Times New Roman" w:hAnsi="Arial" w:cs="Arial"/>
                <w:b/>
                <w:bCs/>
                <w:lang w:eastAsia="nb-NO"/>
              </w:rPr>
              <w:t>Tilbudet skal inneholde</w:t>
            </w:r>
          </w:p>
        </w:tc>
        <w:tc>
          <w:tcPr>
            <w:tcW w:w="2996" w:type="dxa"/>
            <w:tcBorders>
              <w:top w:val="single" w:sz="8" w:space="0" w:color="ADC866"/>
              <w:left w:val="nil"/>
              <w:bottom w:val="single" w:sz="8" w:space="0" w:color="ADC866"/>
              <w:right w:val="single" w:sz="8" w:space="0" w:color="ADC866"/>
            </w:tcBorders>
            <w:shd w:val="clear" w:color="000000" w:fill="87B914"/>
            <w:vAlign w:val="center"/>
          </w:tcPr>
          <w:p w14:paraId="334E0F4C" w14:textId="160F6342" w:rsidR="0073319E" w:rsidRPr="00064B40" w:rsidRDefault="007E7DB1" w:rsidP="0073319E">
            <w:pPr>
              <w:spacing w:after="0" w:line="240" w:lineRule="auto"/>
              <w:ind w:left="0"/>
              <w:rPr>
                <w:rFonts w:ascii="Arial" w:eastAsia="Times New Roman" w:hAnsi="Arial" w:cs="Arial"/>
                <w:b/>
                <w:bCs/>
                <w:lang w:eastAsia="nb-NO"/>
              </w:rPr>
            </w:pPr>
            <w:r w:rsidRPr="00064B40">
              <w:rPr>
                <w:rFonts w:ascii="Arial" w:eastAsia="Times New Roman" w:hAnsi="Arial" w:cs="Arial"/>
                <w:b/>
                <w:bCs/>
                <w:lang w:eastAsia="nb-NO"/>
              </w:rPr>
              <w:t xml:space="preserve">Bilag som skal fylles ut og vedlegges </w:t>
            </w:r>
          </w:p>
        </w:tc>
      </w:tr>
      <w:tr w:rsidR="0073319E" w:rsidRPr="002218AA" w14:paraId="38DD4B6C" w14:textId="77777777" w:rsidTr="002344D5">
        <w:trPr>
          <w:trHeight w:val="293"/>
        </w:trPr>
        <w:tc>
          <w:tcPr>
            <w:tcW w:w="2835" w:type="dxa"/>
            <w:tcBorders>
              <w:top w:val="nil"/>
              <w:left w:val="single" w:sz="8" w:space="0" w:color="ADC866"/>
              <w:bottom w:val="single" w:sz="8" w:space="0" w:color="ADC866"/>
              <w:right w:val="single" w:sz="8" w:space="0" w:color="ADC866"/>
            </w:tcBorders>
            <w:shd w:val="clear" w:color="000000" w:fill="E4EDCC"/>
            <w:vAlign w:val="center"/>
          </w:tcPr>
          <w:p w14:paraId="23BEFB53" w14:textId="4E0E58C6" w:rsidR="0073319E" w:rsidRPr="00311DD3" w:rsidRDefault="0073319E" w:rsidP="0073319E">
            <w:pPr>
              <w:spacing w:after="0" w:line="240" w:lineRule="auto"/>
              <w:ind w:left="0"/>
              <w:rPr>
                <w:rFonts w:ascii="Arial" w:eastAsia="Times New Roman" w:hAnsi="Arial" w:cs="Arial"/>
                <w:color w:val="000000"/>
                <w:lang w:eastAsia="nb-NO"/>
              </w:rPr>
            </w:pPr>
            <w:r w:rsidRPr="00311DD3">
              <w:rPr>
                <w:rFonts w:ascii="Arial" w:eastAsia="Times New Roman" w:hAnsi="Arial" w:cs="Arial"/>
                <w:color w:val="000000"/>
                <w:lang w:eastAsia="nb-NO"/>
              </w:rPr>
              <w:t xml:space="preserve">Tilbudsbrev </w:t>
            </w:r>
          </w:p>
        </w:tc>
        <w:tc>
          <w:tcPr>
            <w:tcW w:w="3828" w:type="dxa"/>
            <w:tcBorders>
              <w:top w:val="nil"/>
              <w:left w:val="nil"/>
              <w:bottom w:val="single" w:sz="8" w:space="0" w:color="ADC866"/>
              <w:right w:val="single" w:sz="8" w:space="0" w:color="ADC866"/>
            </w:tcBorders>
            <w:shd w:val="clear" w:color="auto" w:fill="auto"/>
            <w:vAlign w:val="center"/>
          </w:tcPr>
          <w:p w14:paraId="37BD09EC" w14:textId="3A19220D" w:rsidR="0073319E" w:rsidRPr="0073319E" w:rsidRDefault="0073319E" w:rsidP="0073319E">
            <w:pPr>
              <w:spacing w:after="0" w:line="240" w:lineRule="auto"/>
              <w:ind w:left="0"/>
              <w:rPr>
                <w:rFonts w:ascii="Arial" w:eastAsia="Times New Roman" w:hAnsi="Arial" w:cs="Arial"/>
                <w:color w:val="000000"/>
                <w:lang w:eastAsia="nb-NO"/>
              </w:rPr>
            </w:pPr>
            <w:r w:rsidRPr="0073319E">
              <w:rPr>
                <w:rFonts w:ascii="Arial" w:eastAsia="Times New Roman" w:hAnsi="Arial" w:cs="Arial"/>
                <w:color w:val="000000"/>
                <w:lang w:eastAsia="nb-NO"/>
              </w:rPr>
              <w:t xml:space="preserve">Tilbudsbrevet </w:t>
            </w:r>
            <w:r w:rsidR="007E7DB1">
              <w:rPr>
                <w:rFonts w:ascii="Arial" w:eastAsia="Times New Roman" w:hAnsi="Arial" w:cs="Arial"/>
                <w:color w:val="000000"/>
                <w:lang w:eastAsia="nb-NO"/>
              </w:rPr>
              <w:t xml:space="preserve">skal som minimum </w:t>
            </w:r>
            <w:r w:rsidRPr="0073319E">
              <w:rPr>
                <w:rFonts w:ascii="Arial" w:eastAsia="Times New Roman" w:hAnsi="Arial" w:cs="Arial"/>
                <w:color w:val="000000"/>
                <w:lang w:eastAsia="nb-NO"/>
              </w:rPr>
              <w:t xml:space="preserve">inneholde en beskrivelse av hvilke </w:t>
            </w:r>
            <w:r w:rsidR="00F333B9">
              <w:rPr>
                <w:rFonts w:ascii="Arial" w:eastAsia="Times New Roman" w:hAnsi="Arial" w:cs="Arial"/>
                <w:color w:val="000000"/>
                <w:lang w:eastAsia="nb-NO"/>
              </w:rPr>
              <w:t>Kontrakt</w:t>
            </w:r>
            <w:r w:rsidR="007243BE">
              <w:rPr>
                <w:rFonts w:ascii="Arial" w:eastAsia="Times New Roman" w:hAnsi="Arial" w:cs="Arial"/>
                <w:color w:val="000000"/>
                <w:lang w:eastAsia="nb-NO"/>
              </w:rPr>
              <w:t>er</w:t>
            </w:r>
            <w:r w:rsidRPr="0073319E">
              <w:rPr>
                <w:rFonts w:ascii="Arial" w:eastAsia="Times New Roman" w:hAnsi="Arial" w:cs="Arial"/>
                <w:color w:val="000000"/>
                <w:lang w:eastAsia="nb-NO"/>
              </w:rPr>
              <w:t xml:space="preserve"> tilbudet omfatter og en beskrivelse av eventuelle forbehold og avvik. </w:t>
            </w:r>
          </w:p>
          <w:p w14:paraId="6A328590" w14:textId="77777777" w:rsidR="0073319E" w:rsidRPr="0073319E" w:rsidRDefault="0073319E" w:rsidP="0073319E">
            <w:pPr>
              <w:spacing w:after="0" w:line="240" w:lineRule="auto"/>
              <w:ind w:left="0"/>
              <w:rPr>
                <w:rFonts w:ascii="Arial" w:eastAsia="Times New Roman" w:hAnsi="Arial" w:cs="Arial"/>
                <w:color w:val="000000"/>
                <w:lang w:eastAsia="nb-NO"/>
              </w:rPr>
            </w:pPr>
          </w:p>
          <w:p w14:paraId="70BC716C" w14:textId="58E2F96F" w:rsidR="0073319E" w:rsidRPr="002218AA" w:rsidRDefault="0073319E" w:rsidP="0073319E">
            <w:pPr>
              <w:spacing w:after="0" w:line="240" w:lineRule="auto"/>
              <w:ind w:left="0"/>
              <w:rPr>
                <w:rFonts w:ascii="Arial" w:eastAsia="Times New Roman" w:hAnsi="Arial" w:cs="Arial"/>
                <w:color w:val="000000"/>
                <w:lang w:eastAsia="nb-NO"/>
              </w:rPr>
            </w:pPr>
            <w:r w:rsidRPr="0073319E">
              <w:rPr>
                <w:rFonts w:ascii="Arial" w:eastAsia="Times New Roman" w:hAnsi="Arial" w:cs="Arial"/>
                <w:color w:val="000000"/>
                <w:lang w:eastAsia="nb-NO"/>
              </w:rPr>
              <w:t xml:space="preserve">Vi gjør oppmerksom på at </w:t>
            </w:r>
            <w:r w:rsidR="007E7DB1">
              <w:rPr>
                <w:rFonts w:ascii="Arial" w:eastAsia="Times New Roman" w:hAnsi="Arial" w:cs="Arial"/>
                <w:color w:val="000000"/>
                <w:lang w:eastAsia="nb-NO"/>
              </w:rPr>
              <w:t xml:space="preserve">eventuelle </w:t>
            </w:r>
            <w:r w:rsidRPr="0073319E">
              <w:rPr>
                <w:rFonts w:ascii="Arial" w:eastAsia="Times New Roman" w:hAnsi="Arial" w:cs="Arial"/>
                <w:color w:val="000000"/>
                <w:lang w:eastAsia="nb-NO"/>
              </w:rPr>
              <w:t xml:space="preserve">forbehold </w:t>
            </w:r>
            <w:r>
              <w:rPr>
                <w:rFonts w:ascii="Arial" w:eastAsia="Times New Roman" w:hAnsi="Arial" w:cs="Arial"/>
                <w:color w:val="000000"/>
                <w:lang w:eastAsia="nb-NO"/>
              </w:rPr>
              <w:t xml:space="preserve">og </w:t>
            </w:r>
            <w:r w:rsidRPr="0073319E">
              <w:rPr>
                <w:rFonts w:ascii="Arial" w:eastAsia="Times New Roman" w:hAnsi="Arial" w:cs="Arial"/>
                <w:color w:val="000000"/>
                <w:lang w:eastAsia="nb-NO"/>
              </w:rPr>
              <w:t>avvik kan føre til at tilbudet blir avvist.</w:t>
            </w:r>
          </w:p>
        </w:tc>
        <w:tc>
          <w:tcPr>
            <w:tcW w:w="2996" w:type="dxa"/>
            <w:tcBorders>
              <w:top w:val="nil"/>
              <w:left w:val="nil"/>
              <w:bottom w:val="single" w:sz="8" w:space="0" w:color="ADC866"/>
              <w:right w:val="single" w:sz="8" w:space="0" w:color="ADC866"/>
            </w:tcBorders>
            <w:shd w:val="clear" w:color="000000" w:fill="E4EDCC"/>
            <w:vAlign w:val="center"/>
          </w:tcPr>
          <w:p w14:paraId="08582703" w14:textId="338C3598" w:rsidR="0073319E" w:rsidRPr="002218AA" w:rsidRDefault="0073319E" w:rsidP="0073319E">
            <w:pPr>
              <w:spacing w:after="0" w:line="240" w:lineRule="auto"/>
              <w:ind w:left="0"/>
              <w:rPr>
                <w:rFonts w:ascii="Arial" w:eastAsia="Times New Roman" w:hAnsi="Arial" w:cs="Arial"/>
                <w:color w:val="000000"/>
                <w:lang w:eastAsia="nb-NO"/>
              </w:rPr>
            </w:pPr>
          </w:p>
        </w:tc>
      </w:tr>
      <w:tr w:rsidR="0073319E" w:rsidRPr="002218AA" w14:paraId="0BF040D3" w14:textId="77777777" w:rsidTr="002344D5">
        <w:trPr>
          <w:trHeight w:val="293"/>
        </w:trPr>
        <w:tc>
          <w:tcPr>
            <w:tcW w:w="2835" w:type="dxa"/>
            <w:tcBorders>
              <w:top w:val="nil"/>
              <w:left w:val="single" w:sz="8" w:space="0" w:color="ADC866"/>
              <w:bottom w:val="single" w:sz="8" w:space="0" w:color="ADC866"/>
              <w:right w:val="single" w:sz="8" w:space="0" w:color="ADC866"/>
            </w:tcBorders>
            <w:shd w:val="clear" w:color="auto" w:fill="auto"/>
            <w:vAlign w:val="center"/>
          </w:tcPr>
          <w:p w14:paraId="1CA343F4" w14:textId="275A6241" w:rsidR="0073319E" w:rsidRPr="00311DD3" w:rsidRDefault="0073319E" w:rsidP="0073319E">
            <w:pPr>
              <w:spacing w:after="0" w:line="240" w:lineRule="auto"/>
              <w:ind w:left="0"/>
              <w:rPr>
                <w:rFonts w:ascii="Arial" w:eastAsia="Times New Roman" w:hAnsi="Arial" w:cs="Arial"/>
                <w:color w:val="000000"/>
                <w:lang w:eastAsia="nb-NO"/>
              </w:rPr>
            </w:pPr>
            <w:r w:rsidRPr="00311DD3">
              <w:rPr>
                <w:rFonts w:ascii="Arial" w:eastAsia="Times New Roman" w:hAnsi="Arial" w:cs="Arial"/>
                <w:color w:val="000000"/>
                <w:lang w:eastAsia="nb-NO"/>
              </w:rPr>
              <w:t>Vedlegg 1</w:t>
            </w:r>
          </w:p>
        </w:tc>
        <w:tc>
          <w:tcPr>
            <w:tcW w:w="3828" w:type="dxa"/>
            <w:tcBorders>
              <w:top w:val="nil"/>
              <w:left w:val="nil"/>
              <w:bottom w:val="single" w:sz="8" w:space="0" w:color="ADC866"/>
              <w:right w:val="single" w:sz="8" w:space="0" w:color="ADC866"/>
            </w:tcBorders>
            <w:shd w:val="clear" w:color="auto" w:fill="auto"/>
            <w:vAlign w:val="center"/>
          </w:tcPr>
          <w:p w14:paraId="3E72B9B0" w14:textId="12C01EF6" w:rsidR="0073319E" w:rsidRPr="002218AA" w:rsidRDefault="0073319E" w:rsidP="0073319E">
            <w:pPr>
              <w:spacing w:after="0" w:line="240" w:lineRule="auto"/>
              <w:ind w:left="0"/>
              <w:rPr>
                <w:rFonts w:ascii="Arial" w:eastAsia="Times New Roman" w:hAnsi="Arial" w:cs="Arial"/>
                <w:color w:val="000000"/>
                <w:lang w:eastAsia="nb-NO"/>
              </w:rPr>
            </w:pPr>
            <w:r w:rsidRPr="007A1013">
              <w:rPr>
                <w:rFonts w:cs="Arial"/>
              </w:rPr>
              <w:t xml:space="preserve">Tilbyders </w:t>
            </w:r>
            <w:r w:rsidR="00344C88">
              <w:rPr>
                <w:rFonts w:cs="Arial"/>
              </w:rPr>
              <w:t xml:space="preserve">svar på </w:t>
            </w:r>
            <w:r w:rsidR="00344C88" w:rsidRPr="007A1013">
              <w:rPr>
                <w:rFonts w:cs="Arial"/>
              </w:rPr>
              <w:t>Oppdragsbeskrivelsen</w:t>
            </w:r>
            <w:r w:rsidR="0041470A">
              <w:rPr>
                <w:rFonts w:cs="Arial"/>
              </w:rPr>
              <w:t xml:space="preserve"> </w:t>
            </w:r>
            <w:r w:rsidR="0041470A">
              <w:rPr>
                <w:rFonts w:cs="Arial"/>
              </w:rPr>
              <w:br/>
            </w:r>
          </w:p>
        </w:tc>
        <w:tc>
          <w:tcPr>
            <w:tcW w:w="2996" w:type="dxa"/>
            <w:tcBorders>
              <w:top w:val="nil"/>
              <w:left w:val="nil"/>
              <w:bottom w:val="single" w:sz="8" w:space="0" w:color="ADC866"/>
              <w:right w:val="single" w:sz="8" w:space="0" w:color="ADC866"/>
            </w:tcBorders>
            <w:shd w:val="clear" w:color="auto" w:fill="auto"/>
            <w:vAlign w:val="center"/>
          </w:tcPr>
          <w:p w14:paraId="524A6ACE" w14:textId="5AF57FF2" w:rsidR="0073319E" w:rsidRPr="002218AA" w:rsidRDefault="00561550" w:rsidP="0073319E">
            <w:pPr>
              <w:spacing w:after="0" w:line="240" w:lineRule="auto"/>
              <w:ind w:left="0"/>
              <w:rPr>
                <w:rFonts w:ascii="Arial" w:eastAsia="Times New Roman" w:hAnsi="Arial" w:cs="Arial"/>
                <w:color w:val="000000"/>
                <w:lang w:eastAsia="nb-NO"/>
              </w:rPr>
            </w:pPr>
            <w:r w:rsidRPr="00C87844">
              <w:rPr>
                <w:rFonts w:cs="Arial"/>
              </w:rPr>
              <w:t xml:space="preserve">Utfylt løsningsforslag og besvarelse av </w:t>
            </w:r>
            <w:r>
              <w:rPr>
                <w:rFonts w:cs="Arial"/>
              </w:rPr>
              <w:t>prisark</w:t>
            </w:r>
          </w:p>
        </w:tc>
      </w:tr>
      <w:tr w:rsidR="007E7DB1" w:rsidRPr="002218AA" w14:paraId="48883EA6" w14:textId="77777777" w:rsidTr="002344D5">
        <w:trPr>
          <w:trHeight w:val="293"/>
        </w:trPr>
        <w:tc>
          <w:tcPr>
            <w:tcW w:w="2835" w:type="dxa"/>
            <w:tcBorders>
              <w:top w:val="nil"/>
              <w:left w:val="single" w:sz="8" w:space="0" w:color="ADC866"/>
              <w:bottom w:val="single" w:sz="8" w:space="0" w:color="ADC866"/>
              <w:right w:val="single" w:sz="8" w:space="0" w:color="ADC866"/>
            </w:tcBorders>
            <w:shd w:val="clear" w:color="auto" w:fill="E2EFD9" w:themeFill="accent6" w:themeFillTint="33"/>
          </w:tcPr>
          <w:p w14:paraId="5530C17E" w14:textId="54BEE4D7" w:rsidR="007E7DB1" w:rsidRPr="00311DD3" w:rsidRDefault="007E7DB1" w:rsidP="007E7DB1">
            <w:pPr>
              <w:spacing w:after="0" w:line="240" w:lineRule="auto"/>
              <w:ind w:left="0"/>
              <w:rPr>
                <w:rFonts w:ascii="Arial" w:eastAsia="Times New Roman" w:hAnsi="Arial" w:cs="Arial"/>
                <w:color w:val="000000"/>
                <w:lang w:eastAsia="nb-NO"/>
              </w:rPr>
            </w:pPr>
            <w:r w:rsidRPr="00105DDA">
              <w:t xml:space="preserve">Vedlegg </w:t>
            </w:r>
            <w:r w:rsidR="00E106E6" w:rsidRPr="00105DDA">
              <w:t>2</w:t>
            </w:r>
          </w:p>
        </w:tc>
        <w:tc>
          <w:tcPr>
            <w:tcW w:w="3828" w:type="dxa"/>
            <w:tcBorders>
              <w:top w:val="nil"/>
              <w:left w:val="nil"/>
              <w:bottom w:val="single" w:sz="8" w:space="0" w:color="ADC866"/>
              <w:right w:val="single" w:sz="8" w:space="0" w:color="ADC866"/>
            </w:tcBorders>
            <w:shd w:val="clear" w:color="auto" w:fill="E2EFD9" w:themeFill="accent6" w:themeFillTint="33"/>
          </w:tcPr>
          <w:p w14:paraId="4A7BDFCE" w14:textId="0A391EE2" w:rsidR="007E7DB1" w:rsidRPr="002218AA" w:rsidRDefault="007E7DB1" w:rsidP="007E7DB1">
            <w:pPr>
              <w:spacing w:after="0" w:line="240" w:lineRule="auto"/>
              <w:ind w:left="0"/>
              <w:rPr>
                <w:rFonts w:ascii="Arial" w:eastAsia="Times New Roman" w:hAnsi="Arial" w:cs="Arial"/>
                <w:color w:val="000000"/>
                <w:lang w:eastAsia="nb-NO"/>
              </w:rPr>
            </w:pPr>
            <w:r w:rsidRPr="006068F9">
              <w:t>Tilbyders aksept av Databehandleravtalen</w:t>
            </w:r>
          </w:p>
        </w:tc>
        <w:tc>
          <w:tcPr>
            <w:tcW w:w="2996" w:type="dxa"/>
            <w:tcBorders>
              <w:top w:val="nil"/>
              <w:left w:val="nil"/>
              <w:bottom w:val="single" w:sz="8" w:space="0" w:color="ADC866"/>
              <w:right w:val="single" w:sz="8" w:space="0" w:color="ADC866"/>
            </w:tcBorders>
            <w:shd w:val="clear" w:color="auto" w:fill="E2EFD9" w:themeFill="accent6" w:themeFillTint="33"/>
            <w:vAlign w:val="center"/>
          </w:tcPr>
          <w:p w14:paraId="0D45C44C" w14:textId="486104BE" w:rsidR="007E7DB1" w:rsidRPr="002218AA" w:rsidRDefault="00105DDA" w:rsidP="007E7DB1">
            <w:pPr>
              <w:spacing w:after="0" w:line="240" w:lineRule="auto"/>
              <w:ind w:left="0"/>
              <w:rPr>
                <w:rFonts w:ascii="Arial" w:eastAsia="Times New Roman" w:hAnsi="Arial" w:cs="Arial"/>
                <w:color w:val="000000"/>
                <w:lang w:eastAsia="nb-NO"/>
              </w:rPr>
            </w:pPr>
            <w:r>
              <w:rPr>
                <w:rFonts w:ascii="Arial" w:eastAsia="Times New Roman" w:hAnsi="Arial" w:cs="Arial"/>
                <w:color w:val="000000"/>
                <w:lang w:eastAsia="nb-NO"/>
              </w:rPr>
              <w:t>Tilbyder utarbeider vedlegg</w:t>
            </w:r>
          </w:p>
        </w:tc>
      </w:tr>
    </w:tbl>
    <w:p w14:paraId="46904783" w14:textId="77777777" w:rsidR="0073319E" w:rsidRDefault="0073319E" w:rsidP="0019583E">
      <w:pPr>
        <w:ind w:left="0"/>
      </w:pPr>
    </w:p>
    <w:p w14:paraId="3D569371" w14:textId="3D631F7B" w:rsidR="00D71A0A" w:rsidRPr="0019583E" w:rsidRDefault="000725F4" w:rsidP="00D71A0A">
      <w:pPr>
        <w:ind w:left="0"/>
        <w:rPr>
          <w:rFonts w:cs="Arial"/>
        </w:rPr>
      </w:pPr>
      <w:r>
        <w:t xml:space="preserve">Tilbudet med alle vedlegg </w:t>
      </w:r>
      <w:r w:rsidR="00D5678A">
        <w:t>skal</w:t>
      </w:r>
      <w:r w:rsidR="00154E1C">
        <w:t xml:space="preserve"> lastes opp i E</w:t>
      </w:r>
      <w:r w:rsidR="00227538">
        <w:t>U</w:t>
      </w:r>
      <w:r w:rsidR="00154E1C">
        <w:t>-S</w:t>
      </w:r>
      <w:r w:rsidR="00BF0423">
        <w:t>upply</w:t>
      </w:r>
      <w:r>
        <w:t>.</w:t>
      </w:r>
      <w:r w:rsidR="00D71A0A" w:rsidRPr="00D71A0A">
        <w:rPr>
          <w:rFonts w:cs="Arial"/>
        </w:rPr>
        <w:t xml:space="preserve"> </w:t>
      </w:r>
      <w:r w:rsidR="00D71A0A">
        <w:rPr>
          <w:rFonts w:cs="Arial"/>
        </w:rPr>
        <w:t>Hvis det er utfordringer med å laste opp dokumenter kan brukerstøtte hos EU-Supply kontaktes på telefon +47 23 96 00 10.</w:t>
      </w:r>
    </w:p>
    <w:p w14:paraId="6E495C3E" w14:textId="436CF110" w:rsidR="00153C03" w:rsidRDefault="00153C03" w:rsidP="00153C03">
      <w:pPr>
        <w:ind w:left="0"/>
        <w:rPr>
          <w:rFonts w:cs="Arial"/>
        </w:rPr>
      </w:pPr>
      <w:r w:rsidRPr="00BF2A89">
        <w:rPr>
          <w:rFonts w:cs="Arial"/>
        </w:rPr>
        <w:t xml:space="preserve">Tilbydere som leverer dokumentasjon på en annen måte enn den som er beskrevet </w:t>
      </w:r>
      <w:r w:rsidR="00D71A0A">
        <w:rPr>
          <w:rFonts w:cs="Arial"/>
        </w:rPr>
        <w:t>i tabellen</w:t>
      </w:r>
      <w:r w:rsidRPr="00BF2A89">
        <w:rPr>
          <w:rFonts w:cs="Arial"/>
        </w:rPr>
        <w:t>, kan ikke forvente at dokumentasjonen vil bli vurdert.</w:t>
      </w:r>
    </w:p>
    <w:p w14:paraId="5F31D6BB" w14:textId="3F819479" w:rsidR="0019583E" w:rsidRDefault="0019583E" w:rsidP="00FD4742">
      <w:pPr>
        <w:pStyle w:val="Overskrift1"/>
      </w:pPr>
      <w:bookmarkStart w:id="108" w:name="_Toc2068598"/>
      <w:bookmarkStart w:id="109" w:name="_Toc2068691"/>
      <w:bookmarkStart w:id="110" w:name="_Toc40173992"/>
      <w:r>
        <w:t>Innlevering og behandling av tilbud</w:t>
      </w:r>
      <w:bookmarkEnd w:id="108"/>
      <w:bookmarkEnd w:id="109"/>
      <w:bookmarkEnd w:id="110"/>
    </w:p>
    <w:p w14:paraId="6929ABDD" w14:textId="3A9C11E4" w:rsidR="0019583E" w:rsidRDefault="0019583E" w:rsidP="00D66BB4">
      <w:pPr>
        <w:pStyle w:val="Overskrift2"/>
      </w:pPr>
      <w:bookmarkStart w:id="111" w:name="_Toc2068599"/>
      <w:bookmarkStart w:id="112" w:name="_Toc2068692"/>
      <w:bookmarkStart w:id="113" w:name="_Toc40173993"/>
      <w:r>
        <w:t>5.1 Innlevering</w:t>
      </w:r>
      <w:bookmarkEnd w:id="111"/>
      <w:bookmarkEnd w:id="112"/>
      <w:bookmarkEnd w:id="113"/>
    </w:p>
    <w:p w14:paraId="35980F62" w14:textId="2330E518" w:rsidR="00967B78" w:rsidRDefault="00B24AA3" w:rsidP="0019583E">
      <w:pPr>
        <w:ind w:left="0"/>
      </w:pPr>
      <w:r w:rsidRPr="00B24AA3">
        <w:t xml:space="preserve">Tilbudet med alle vedlegg skal lastes opp i EU-Supply. Nærmere informasjon om EU-Supply følger av punkt 2.1. </w:t>
      </w:r>
    </w:p>
    <w:p w14:paraId="385B7A8B" w14:textId="13F00C35" w:rsidR="00A72AE9" w:rsidRPr="00BF2A89" w:rsidRDefault="0019583E" w:rsidP="00D66BB4">
      <w:pPr>
        <w:pStyle w:val="Overskrift2"/>
      </w:pPr>
      <w:bookmarkStart w:id="114" w:name="_Toc2068600"/>
      <w:bookmarkStart w:id="115" w:name="_Toc2068693"/>
      <w:bookmarkStart w:id="116" w:name="_Toc40173994"/>
      <w:r>
        <w:t xml:space="preserve">5.2 </w:t>
      </w:r>
      <w:r w:rsidR="00A72AE9" w:rsidRPr="00BF2A89">
        <w:t>Avvik fra konkurransegrunnlaget</w:t>
      </w:r>
      <w:bookmarkEnd w:id="114"/>
      <w:bookmarkEnd w:id="115"/>
      <w:bookmarkEnd w:id="116"/>
    </w:p>
    <w:p w14:paraId="7A440124" w14:textId="4866E437" w:rsidR="00DB1999" w:rsidRDefault="00B626EF" w:rsidP="00AA3900">
      <w:pPr>
        <w:ind w:left="0"/>
      </w:pPr>
      <w:r w:rsidRPr="00BF2A89">
        <w:t>Dersom</w:t>
      </w:r>
      <w:r w:rsidR="00251467">
        <w:t xml:space="preserve"> </w:t>
      </w:r>
      <w:r w:rsidR="00E12194">
        <w:t>tilbyder har avvik (og forbehold) til</w:t>
      </w:r>
      <w:r w:rsidRPr="00BF2A89">
        <w:t xml:space="preserve"> konkurransegrunnlaget</w:t>
      </w:r>
      <w:r w:rsidR="00251467">
        <w:t>,</w:t>
      </w:r>
      <w:r w:rsidRPr="00BF2A89">
        <w:t xml:space="preserve"> skal dette </w:t>
      </w:r>
      <w:r w:rsidR="00DB1999">
        <w:t xml:space="preserve">angis </w:t>
      </w:r>
      <w:r w:rsidR="00A31A5A" w:rsidRPr="00BF2A89">
        <w:t>tydelig</w:t>
      </w:r>
      <w:r w:rsidRPr="00BF2A89">
        <w:t xml:space="preserve"> </w:t>
      </w:r>
      <w:r w:rsidR="00E12194">
        <w:t xml:space="preserve">i </w:t>
      </w:r>
      <w:r w:rsidRPr="00BF2A89">
        <w:t xml:space="preserve">tilbudsbrevet. </w:t>
      </w:r>
      <w:r w:rsidR="00DB1999">
        <w:t xml:space="preserve">Det skal fremgå hva avviket gjelder og eventuelt hvor i tilbudet avviket er nærmere beskrevet. </w:t>
      </w:r>
    </w:p>
    <w:p w14:paraId="13660F8F" w14:textId="5487D6B0" w:rsidR="00B626EF" w:rsidRPr="00BF2A89" w:rsidRDefault="00251467" w:rsidP="00AA3900">
      <w:pPr>
        <w:ind w:left="0"/>
      </w:pPr>
      <w:r>
        <w:t>Avvikets</w:t>
      </w:r>
      <w:r w:rsidR="00B626EF" w:rsidRPr="00BF2A89">
        <w:t xml:space="preserve"> betydning for den tilbudte prisen </w:t>
      </w:r>
      <w:r w:rsidR="00121A5C" w:rsidRPr="00BF2A89">
        <w:t>bør</w:t>
      </w:r>
      <w:r w:rsidR="00B626EF" w:rsidRPr="00BF2A89">
        <w:t xml:space="preserve"> beregnes av </w:t>
      </w:r>
      <w:r w:rsidR="00121A5C" w:rsidRPr="00BF2A89">
        <w:t>t</w:t>
      </w:r>
      <w:r w:rsidR="00B626EF" w:rsidRPr="00BF2A89">
        <w:t xml:space="preserve">ilbyder. Oppdragsgiver </w:t>
      </w:r>
      <w:r>
        <w:t>har likevel en plikt til</w:t>
      </w:r>
      <w:r w:rsidR="00B626EF" w:rsidRPr="00BF2A89">
        <w:t xml:space="preserve"> selv å vurd</w:t>
      </w:r>
      <w:r w:rsidR="008931F8">
        <w:t>ere priskonsekvens av alle avvik.</w:t>
      </w:r>
    </w:p>
    <w:p w14:paraId="3245A408" w14:textId="05F72158" w:rsidR="00A72AE9" w:rsidRPr="00BF2A89" w:rsidRDefault="0019583E" w:rsidP="00D66BB4">
      <w:pPr>
        <w:pStyle w:val="Overskrift2"/>
      </w:pPr>
      <w:bookmarkStart w:id="117" w:name="_Toc2068601"/>
      <w:bookmarkStart w:id="118" w:name="_Toc2068694"/>
      <w:bookmarkStart w:id="119" w:name="_Toc40173995"/>
      <w:r>
        <w:t xml:space="preserve">5.3 </w:t>
      </w:r>
      <w:r w:rsidR="00A72AE9" w:rsidRPr="00BF2A89">
        <w:t>Avvisning</w:t>
      </w:r>
      <w:bookmarkEnd w:id="117"/>
      <w:bookmarkEnd w:id="118"/>
      <w:bookmarkEnd w:id="119"/>
    </w:p>
    <w:p w14:paraId="41CECAB2" w14:textId="3DC61748" w:rsidR="008931F8" w:rsidRPr="00201785" w:rsidRDefault="00A31A5A" w:rsidP="0032256A">
      <w:pPr>
        <w:ind w:left="0"/>
      </w:pPr>
      <w:r w:rsidRPr="00BF2A89">
        <w:t xml:space="preserve">Regler om avvisning av tilbud </w:t>
      </w:r>
      <w:r w:rsidRPr="00201785">
        <w:t xml:space="preserve">følger </w:t>
      </w:r>
      <w:r w:rsidR="007D6905" w:rsidRPr="001C0A92">
        <w:t xml:space="preserve">hovedsakelig </w:t>
      </w:r>
      <w:r w:rsidRPr="001C0A92">
        <w:t>av</w:t>
      </w:r>
      <w:r w:rsidR="004D3D62">
        <w:t xml:space="preserve"> </w:t>
      </w:r>
      <w:r w:rsidR="00DB1999">
        <w:t xml:space="preserve">forsyningsforskriften §§ 20-1, 20-8 og 20-9. </w:t>
      </w:r>
      <w:r w:rsidR="00FC43F5" w:rsidRPr="001C0A92">
        <w:t xml:space="preserve"> </w:t>
      </w:r>
      <w:r w:rsidR="008931F8" w:rsidRPr="001C0A92">
        <w:t>Dette gjelder</w:t>
      </w:r>
      <w:r w:rsidR="008931F8" w:rsidRPr="00201785">
        <w:t xml:space="preserve"> både «skal» og «kan»-avvisningsregler.</w:t>
      </w:r>
      <w:r w:rsidR="00E12194">
        <w:t xml:space="preserve"> Oppdragsgiver gjør oppmerksom på at avvik innebærer en risiko for at tilbudet kan bli avvist. </w:t>
      </w:r>
    </w:p>
    <w:p w14:paraId="2AFE39FC" w14:textId="22DA4669" w:rsidR="007A2133" w:rsidRDefault="00FC43F5" w:rsidP="0032256A">
      <w:pPr>
        <w:ind w:left="0"/>
      </w:pPr>
      <w:r w:rsidRPr="00201785">
        <w:lastRenderedPageBreak/>
        <w:t xml:space="preserve">Det bemerkes at </w:t>
      </w:r>
      <w:r w:rsidR="00B0180F" w:rsidRPr="00201785">
        <w:t xml:space="preserve">avvik fra krav formulert i konkurransegrunnlaget </w:t>
      </w:r>
      <w:r w:rsidR="008931F8" w:rsidRPr="00201785">
        <w:t xml:space="preserve">som, </w:t>
      </w:r>
      <w:r w:rsidR="00B0180F" w:rsidRPr="00201785">
        <w:t>«skal» eller</w:t>
      </w:r>
      <w:r w:rsidR="00B0180F">
        <w:t xml:space="preserve"> «må» eller liknende uttrykk, ikke i seg selv nødvendigvis medfører at avviket er vesentlig. Dette vil bero på en helhetlig vurdering av avviket.</w:t>
      </w:r>
    </w:p>
    <w:p w14:paraId="2ACBF47A" w14:textId="77777777" w:rsidR="008068C0" w:rsidRDefault="008068C0" w:rsidP="0032256A">
      <w:pPr>
        <w:ind w:left="0"/>
      </w:pPr>
    </w:p>
    <w:p w14:paraId="68F2B746" w14:textId="384446AA" w:rsidR="007A2133" w:rsidRPr="0019583E" w:rsidRDefault="007A2133" w:rsidP="00FD4742">
      <w:pPr>
        <w:pStyle w:val="Overskrift1"/>
      </w:pPr>
      <w:bookmarkStart w:id="120" w:name="_Toc2068602"/>
      <w:bookmarkStart w:id="121" w:name="_Toc2068695"/>
      <w:bookmarkStart w:id="122" w:name="_Toc40173996"/>
      <w:r w:rsidRPr="0019583E">
        <w:t>GJENNOMFØRING AV FORHANDLINGER</w:t>
      </w:r>
      <w:bookmarkEnd w:id="120"/>
      <w:bookmarkEnd w:id="121"/>
      <w:bookmarkEnd w:id="122"/>
      <w:r w:rsidRPr="0019583E">
        <w:t xml:space="preserve"> </w:t>
      </w:r>
    </w:p>
    <w:p w14:paraId="426DD93D" w14:textId="33B08EAA" w:rsidR="007A2133" w:rsidRDefault="007A2133" w:rsidP="007A2133">
      <w:pPr>
        <w:ind w:left="0"/>
      </w:pPr>
      <w:r>
        <w:t>Konkurransen gjennomføres som en konkurranse med forhandling</w:t>
      </w:r>
      <w:r w:rsidR="00D71A0A">
        <w:t>.</w:t>
      </w:r>
      <w:r w:rsidR="00A8026C">
        <w:t xml:space="preserve"> Oppdragsgiver ser for seg å gjennomføre en forhandlingsrunde med alle kvalifiserte tilbydere</w:t>
      </w:r>
      <w:r w:rsidR="00200C4D">
        <w:t xml:space="preserve">, men forbeholder seg </w:t>
      </w:r>
      <w:r w:rsidR="00A8026C">
        <w:t xml:space="preserve">retten til å gjennomføre flere forhandlingsrunder </w:t>
      </w:r>
      <w:r w:rsidR="00200C4D">
        <w:t xml:space="preserve">dersom det er behov for det. </w:t>
      </w:r>
    </w:p>
    <w:p w14:paraId="659FDC52" w14:textId="6C6EFA93" w:rsidR="00A8026C" w:rsidRDefault="007A2133" w:rsidP="007A2133">
      <w:pPr>
        <w:ind w:left="0"/>
      </w:pPr>
      <w:r>
        <w:t>Oppdragsgiver kan forhandle om alle sider ved tilbudene</w:t>
      </w:r>
      <w:r w:rsidR="00EF2FD1">
        <w:t xml:space="preserve">, bortsett fra tildelingskriteriene og </w:t>
      </w:r>
      <w:r w:rsidR="00A8026C">
        <w:t>minste</w:t>
      </w:r>
      <w:r w:rsidR="00EF2FD1">
        <w:t xml:space="preserve">krav. </w:t>
      </w:r>
      <w:r w:rsidR="00A8026C">
        <w:t xml:space="preserve">Alle endringer </w:t>
      </w:r>
      <w:r w:rsidR="004D3D62">
        <w:t>av</w:t>
      </w:r>
      <w:r w:rsidR="00A8026C">
        <w:t xml:space="preserve"> tilbudet må dokumenteres gjennom innlevering av r</w:t>
      </w:r>
      <w:r>
        <w:t>evidert tilbud</w:t>
      </w:r>
      <w:r w:rsidR="00A8026C">
        <w:t xml:space="preserve">. </w:t>
      </w:r>
    </w:p>
    <w:p w14:paraId="5C5B0DE1" w14:textId="0F245D78" w:rsidR="007A2133" w:rsidRDefault="007A2133" w:rsidP="007A2133">
      <w:pPr>
        <w:ind w:left="0"/>
      </w:pPr>
      <w:r>
        <w:t xml:space="preserve">Forhandlingene skal skje i samsvar med de grunnleggende </w:t>
      </w:r>
      <w:r w:rsidR="006612AD">
        <w:t>prinsippene</w:t>
      </w:r>
      <w:r>
        <w:t xml:space="preserve"> i anskaffelsesregelverket, det vil si </w:t>
      </w:r>
      <w:r w:rsidR="00200C4D">
        <w:t xml:space="preserve">konkurranse, </w:t>
      </w:r>
      <w:r>
        <w:t xml:space="preserve">likebehandling, forutsigbarhet, etterprøvbarhet og forholdsmessighet. </w:t>
      </w:r>
    </w:p>
    <w:p w14:paraId="7212BC88" w14:textId="7D4555B2" w:rsidR="00411A03" w:rsidRDefault="0042513D" w:rsidP="007A2133">
      <w:pPr>
        <w:ind w:left="0"/>
      </w:pPr>
      <w:r>
        <w:t xml:space="preserve">Oppdragsgiver forbeholder seg </w:t>
      </w:r>
      <w:r w:rsidRPr="0042513D">
        <w:t>retten til å tildele kontrakter uten å gjennomføre forhandlinger, dersom konkurransesituasjonen</w:t>
      </w:r>
      <w:r w:rsidRPr="00D61D99">
        <w:t xml:space="preserve"> </w:t>
      </w:r>
      <w:r w:rsidRPr="0042513D">
        <w:t xml:space="preserve">og/eller tilbudene tilsier at det ikke er nødvendig </w:t>
      </w:r>
      <w:r w:rsidR="00A8026C">
        <w:t>med</w:t>
      </w:r>
      <w:r w:rsidRPr="0042513D">
        <w:t xml:space="preserve"> forhandlinger</w:t>
      </w:r>
      <w:r w:rsidRPr="00D61D99">
        <w:t xml:space="preserve">. Dette kan gjelde for </w:t>
      </w:r>
      <w:r w:rsidR="00D53521">
        <w:t>en, flere eller alle kontraktene</w:t>
      </w:r>
      <w:r w:rsidRPr="00D61D99">
        <w:t xml:space="preserve">, avhengig av konkurransesituasjonen og tilbudenes innhold. </w:t>
      </w:r>
      <w:r>
        <w:t xml:space="preserve"> </w:t>
      </w:r>
    </w:p>
    <w:p w14:paraId="67F58DCA" w14:textId="77777777" w:rsidR="008068C0" w:rsidRDefault="008068C0" w:rsidP="007A2133">
      <w:pPr>
        <w:ind w:left="0"/>
      </w:pPr>
    </w:p>
    <w:p w14:paraId="72883907" w14:textId="34AAC786" w:rsidR="00A72AE9" w:rsidRPr="0019583E" w:rsidRDefault="00D04CD2" w:rsidP="00FD4742">
      <w:pPr>
        <w:pStyle w:val="Overskrift1"/>
      </w:pPr>
      <w:bookmarkStart w:id="123" w:name="_Toc538526"/>
      <w:bookmarkStart w:id="124" w:name="_Toc2068603"/>
      <w:bookmarkStart w:id="125" w:name="_Toc2068696"/>
      <w:bookmarkStart w:id="126" w:name="_Toc40173997"/>
      <w:bookmarkEnd w:id="123"/>
      <w:r w:rsidRPr="0019583E">
        <w:t>A</w:t>
      </w:r>
      <w:r w:rsidR="00A72AE9" w:rsidRPr="0019583E">
        <w:t>vlysning og totalforkastelse</w:t>
      </w:r>
      <w:bookmarkEnd w:id="124"/>
      <w:bookmarkEnd w:id="125"/>
      <w:bookmarkEnd w:id="126"/>
    </w:p>
    <w:p w14:paraId="6F00C4BD" w14:textId="6408F483" w:rsidR="00B626EF" w:rsidRDefault="00B626EF" w:rsidP="0032256A">
      <w:pPr>
        <w:ind w:left="0"/>
      </w:pPr>
      <w:r w:rsidRPr="00BF2A89">
        <w:t>Oppdragsgiver kan avlyse konkurransen</w:t>
      </w:r>
      <w:r w:rsidR="00D32DFB">
        <w:t xml:space="preserve"> eller forkaste alle tilbud</w:t>
      </w:r>
      <w:r w:rsidRPr="00BF2A89">
        <w:t xml:space="preserve"> dersom det foreligger saklig grunn. </w:t>
      </w:r>
    </w:p>
    <w:p w14:paraId="46993C0D" w14:textId="77777777" w:rsidR="008068C0" w:rsidRPr="00BF2A89" w:rsidRDefault="008068C0" w:rsidP="0032256A">
      <w:pPr>
        <w:ind w:left="0"/>
      </w:pPr>
    </w:p>
    <w:p w14:paraId="0015D8C9" w14:textId="1F63C3D3" w:rsidR="00412DDE" w:rsidRDefault="00412DDE" w:rsidP="00FD4742">
      <w:pPr>
        <w:pStyle w:val="Overskrift1"/>
      </w:pPr>
      <w:bookmarkStart w:id="127" w:name="_Toc2068604"/>
      <w:bookmarkStart w:id="128" w:name="_Toc2068697"/>
      <w:bookmarkStart w:id="129" w:name="_Toc40173998"/>
      <w:r w:rsidRPr="00BF2A89">
        <w:t>Tildelingskriterier</w:t>
      </w:r>
      <w:bookmarkEnd w:id="127"/>
      <w:bookmarkEnd w:id="128"/>
      <w:bookmarkEnd w:id="129"/>
      <w:r w:rsidRPr="00BF2A89">
        <w:t xml:space="preserve"> </w:t>
      </w:r>
    </w:p>
    <w:p w14:paraId="31BA18A4" w14:textId="662F2CCC" w:rsidR="009E70EC" w:rsidRPr="0019583E" w:rsidRDefault="0019583E" w:rsidP="00D66BB4">
      <w:pPr>
        <w:pStyle w:val="Overskrift2"/>
      </w:pPr>
      <w:bookmarkStart w:id="130" w:name="_Toc412441113"/>
      <w:bookmarkStart w:id="131" w:name="_Toc2068605"/>
      <w:bookmarkStart w:id="132" w:name="_Toc2068698"/>
      <w:bookmarkStart w:id="133" w:name="_Toc40173999"/>
      <w:r>
        <w:t>8</w:t>
      </w:r>
      <w:r w:rsidR="00524F12" w:rsidRPr="0019583E">
        <w:t xml:space="preserve">.1 </w:t>
      </w:r>
      <w:r w:rsidR="00262033" w:rsidRPr="0019583E">
        <w:t>T</w:t>
      </w:r>
      <w:r w:rsidR="009E70EC" w:rsidRPr="0019583E">
        <w:t xml:space="preserve">ildeling av </w:t>
      </w:r>
      <w:r w:rsidR="00681926">
        <w:t>Kontrakt</w:t>
      </w:r>
      <w:bookmarkEnd w:id="130"/>
      <w:bookmarkEnd w:id="131"/>
      <w:bookmarkEnd w:id="132"/>
      <w:bookmarkEnd w:id="133"/>
    </w:p>
    <w:p w14:paraId="6F102612" w14:textId="7377E73D" w:rsidR="0090043A" w:rsidRDefault="0019583E" w:rsidP="0019583E">
      <w:pPr>
        <w:ind w:left="0"/>
      </w:pPr>
      <w:r w:rsidRPr="0019583E">
        <w:t xml:space="preserve">Kontrakt tildeles den tilbyderen som etter Oppdragsgivers vurdering har levert tilbudet med </w:t>
      </w:r>
      <w:r w:rsidR="00D50166" w:rsidRPr="0019583E">
        <w:t>best</w:t>
      </w:r>
      <w:r w:rsidRPr="0019583E">
        <w:t xml:space="preserve"> forhold mellom pris og kvalitet for </w:t>
      </w:r>
      <w:r w:rsidR="00DB1999">
        <w:t>hver kontrakt</w:t>
      </w:r>
      <w:r w:rsidRPr="0019583E">
        <w:t xml:space="preserve">, basert på kriteriene i punkt 8.2 </w:t>
      </w:r>
      <w:r w:rsidR="00200C4D">
        <w:t xml:space="preserve">og 8.3 </w:t>
      </w:r>
      <w:r w:rsidRPr="0019583E">
        <w:t>nedenfor.</w:t>
      </w:r>
      <w:r w:rsidR="00130691">
        <w:t xml:space="preserve"> </w:t>
      </w:r>
      <w:r w:rsidRPr="0019583E">
        <w:t xml:space="preserve"> </w:t>
      </w:r>
    </w:p>
    <w:p w14:paraId="517C2A2D" w14:textId="72DC9C9E" w:rsidR="0019583E" w:rsidRPr="0019583E" w:rsidRDefault="0019583E" w:rsidP="0019583E">
      <w:pPr>
        <w:ind w:left="0"/>
      </w:pPr>
      <w:r w:rsidRPr="0019583E">
        <w:t xml:space="preserve">I evalueringen av tildelingskriteriene vil Oppdragsgiver benytte en poengskala fra 0 – 10 poeng </w:t>
      </w:r>
      <w:r w:rsidR="004D3D62">
        <w:t>ved</w:t>
      </w:r>
      <w:r w:rsidRPr="0019583E">
        <w:t xml:space="preserve"> evalueringen av hvert kriterium.</w:t>
      </w:r>
    </w:p>
    <w:p w14:paraId="7A43E6C3" w14:textId="27C64BBC" w:rsidR="0019583E" w:rsidRPr="0019583E" w:rsidRDefault="0019583E" w:rsidP="00AA3900">
      <w:pPr>
        <w:pStyle w:val="StilBrdtekst12ptIkkeFetVenstre"/>
        <w:rPr>
          <w:rFonts w:asciiTheme="minorHAnsi" w:eastAsiaTheme="minorHAnsi" w:hAnsiTheme="minorHAnsi" w:cstheme="minorBidi"/>
          <w:sz w:val="22"/>
          <w:szCs w:val="22"/>
          <w:lang w:eastAsia="en-US"/>
        </w:rPr>
      </w:pPr>
      <w:r w:rsidRPr="0019583E">
        <w:rPr>
          <w:rFonts w:asciiTheme="minorHAnsi" w:eastAsiaTheme="minorHAnsi" w:hAnsiTheme="minorHAnsi" w:cstheme="minorBidi"/>
          <w:sz w:val="22"/>
          <w:szCs w:val="22"/>
          <w:lang w:eastAsia="en-US"/>
        </w:rPr>
        <w:t xml:space="preserve">I evalueringen av det enkelte tildelingskriterium vil det relativt sett beste tilbudet i konkurransen få 10 poeng. Vinneren av konkurransen vil være den som vektet får flest poeng på tildelingskriteriene.  </w:t>
      </w:r>
    </w:p>
    <w:p w14:paraId="09CC7ECB" w14:textId="77777777" w:rsidR="0019583E" w:rsidRPr="0019583E" w:rsidRDefault="0019583E" w:rsidP="00AA3900">
      <w:pPr>
        <w:pStyle w:val="StilBrdtekst12ptIkkeFetVenstre"/>
        <w:rPr>
          <w:rFonts w:asciiTheme="minorHAnsi" w:eastAsiaTheme="minorHAnsi" w:hAnsiTheme="minorHAnsi" w:cstheme="minorBidi"/>
          <w:sz w:val="22"/>
          <w:szCs w:val="22"/>
          <w:lang w:eastAsia="en-US"/>
        </w:rPr>
      </w:pPr>
    </w:p>
    <w:p w14:paraId="7206A8C9" w14:textId="1C54FB9F" w:rsidR="006230F7" w:rsidRDefault="0019583E" w:rsidP="00D66BB4">
      <w:pPr>
        <w:pStyle w:val="Overskrift2"/>
      </w:pPr>
      <w:bookmarkStart w:id="134" w:name="_Toc2068606"/>
      <w:bookmarkStart w:id="135" w:name="_Toc2068699"/>
      <w:bookmarkStart w:id="136" w:name="_Toc40174000"/>
      <w:r>
        <w:t>8.</w:t>
      </w:r>
      <w:r w:rsidR="00524F12">
        <w:t xml:space="preserve">2 </w:t>
      </w:r>
      <w:r>
        <w:t>Tildelingskriterier og vekting</w:t>
      </w:r>
      <w:bookmarkEnd w:id="134"/>
      <w:bookmarkEnd w:id="135"/>
      <w:bookmarkEnd w:id="136"/>
      <w:r>
        <w:t xml:space="preserve"> </w:t>
      </w:r>
    </w:p>
    <w:tbl>
      <w:tblPr>
        <w:tblStyle w:val="Tabellrutenett"/>
        <w:tblW w:w="0" w:type="auto"/>
        <w:tblLook w:val="04A0" w:firstRow="1" w:lastRow="0" w:firstColumn="1" w:lastColumn="0" w:noHBand="0" w:noVBand="1"/>
      </w:tblPr>
      <w:tblGrid>
        <w:gridCol w:w="4814"/>
        <w:gridCol w:w="2127"/>
      </w:tblGrid>
      <w:tr w:rsidR="00DA0075" w14:paraId="7BDF81AF" w14:textId="77777777" w:rsidTr="0028750E">
        <w:trPr>
          <w:trHeight w:val="283"/>
        </w:trPr>
        <w:tc>
          <w:tcPr>
            <w:tcW w:w="4814" w:type="dxa"/>
            <w:shd w:val="clear" w:color="auto" w:fill="A8D08D" w:themeFill="accent6" w:themeFillTint="99"/>
            <w:vAlign w:val="center"/>
          </w:tcPr>
          <w:p w14:paraId="2CEFB4CD" w14:textId="72493CE2" w:rsidR="00DA0075" w:rsidRPr="0028750E" w:rsidRDefault="00DA0075">
            <w:pPr>
              <w:ind w:left="0"/>
              <w:rPr>
                <w:b/>
                <w:color w:val="000000" w:themeColor="text1"/>
                <w:sz w:val="20"/>
              </w:rPr>
            </w:pPr>
            <w:r w:rsidRPr="0028750E">
              <w:rPr>
                <w:b/>
                <w:color w:val="000000" w:themeColor="text1"/>
                <w:sz w:val="20"/>
              </w:rPr>
              <w:t>Tildelingskriterier</w:t>
            </w:r>
          </w:p>
        </w:tc>
        <w:tc>
          <w:tcPr>
            <w:tcW w:w="2127" w:type="dxa"/>
            <w:shd w:val="clear" w:color="auto" w:fill="A8D08D" w:themeFill="accent6" w:themeFillTint="99"/>
            <w:vAlign w:val="center"/>
          </w:tcPr>
          <w:p w14:paraId="02F7EA2D" w14:textId="280660B7" w:rsidR="00DA0075" w:rsidRPr="0028750E" w:rsidRDefault="00DA0075" w:rsidP="0028750E">
            <w:pPr>
              <w:ind w:left="0"/>
              <w:jc w:val="center"/>
              <w:rPr>
                <w:b/>
                <w:color w:val="000000" w:themeColor="text1"/>
                <w:sz w:val="20"/>
              </w:rPr>
            </w:pPr>
            <w:r w:rsidRPr="0028750E">
              <w:rPr>
                <w:b/>
                <w:color w:val="000000" w:themeColor="text1"/>
                <w:sz w:val="20"/>
              </w:rPr>
              <w:t>Vekting</w:t>
            </w:r>
          </w:p>
        </w:tc>
      </w:tr>
      <w:tr w:rsidR="00DA0075" w14:paraId="1488C488" w14:textId="77777777" w:rsidTr="0028750E">
        <w:trPr>
          <w:trHeight w:val="283"/>
        </w:trPr>
        <w:tc>
          <w:tcPr>
            <w:tcW w:w="4814" w:type="dxa"/>
            <w:vAlign w:val="center"/>
          </w:tcPr>
          <w:p w14:paraId="487EFF67" w14:textId="0F48DE9D" w:rsidR="00DA0075" w:rsidRPr="0028750E" w:rsidRDefault="00DA0075">
            <w:pPr>
              <w:ind w:left="0"/>
              <w:rPr>
                <w:sz w:val="20"/>
              </w:rPr>
            </w:pPr>
            <w:r w:rsidRPr="0028750E">
              <w:rPr>
                <w:sz w:val="20"/>
              </w:rPr>
              <w:t>Pris</w:t>
            </w:r>
          </w:p>
        </w:tc>
        <w:tc>
          <w:tcPr>
            <w:tcW w:w="2127" w:type="dxa"/>
            <w:vAlign w:val="center"/>
          </w:tcPr>
          <w:p w14:paraId="4B18E151" w14:textId="713A0DCC" w:rsidR="00DA0075" w:rsidRPr="0028750E" w:rsidRDefault="00E07185" w:rsidP="0028750E">
            <w:pPr>
              <w:ind w:left="0"/>
              <w:jc w:val="center"/>
              <w:rPr>
                <w:sz w:val="20"/>
              </w:rPr>
            </w:pPr>
            <w:r>
              <w:rPr>
                <w:sz w:val="20"/>
              </w:rPr>
              <w:t>4</w:t>
            </w:r>
            <w:r w:rsidR="00DA0075" w:rsidRPr="0028750E">
              <w:rPr>
                <w:sz w:val="20"/>
              </w:rPr>
              <w:t>0 %</w:t>
            </w:r>
          </w:p>
        </w:tc>
      </w:tr>
      <w:tr w:rsidR="00DA0075" w14:paraId="0840EAB6" w14:textId="77777777" w:rsidTr="0028750E">
        <w:trPr>
          <w:trHeight w:val="283"/>
        </w:trPr>
        <w:tc>
          <w:tcPr>
            <w:tcW w:w="4814" w:type="dxa"/>
            <w:vAlign w:val="center"/>
          </w:tcPr>
          <w:p w14:paraId="5DE862A8" w14:textId="5358081F" w:rsidR="00DA0075" w:rsidRPr="0028750E" w:rsidRDefault="004A61B5">
            <w:pPr>
              <w:ind w:left="0"/>
              <w:rPr>
                <w:sz w:val="20"/>
              </w:rPr>
            </w:pPr>
            <w:r>
              <w:rPr>
                <w:sz w:val="20"/>
              </w:rPr>
              <w:t>Kvalitet</w:t>
            </w:r>
          </w:p>
        </w:tc>
        <w:tc>
          <w:tcPr>
            <w:tcW w:w="2127" w:type="dxa"/>
            <w:vAlign w:val="center"/>
          </w:tcPr>
          <w:p w14:paraId="371DAB49" w14:textId="63DAAF6F" w:rsidR="00DA0075" w:rsidRPr="0028750E" w:rsidRDefault="00E07185" w:rsidP="0028750E">
            <w:pPr>
              <w:ind w:left="0"/>
              <w:jc w:val="center"/>
              <w:rPr>
                <w:sz w:val="20"/>
              </w:rPr>
            </w:pPr>
            <w:r>
              <w:rPr>
                <w:sz w:val="20"/>
              </w:rPr>
              <w:t>6</w:t>
            </w:r>
            <w:r w:rsidR="00DA0075" w:rsidRPr="0028750E">
              <w:rPr>
                <w:sz w:val="20"/>
              </w:rPr>
              <w:t>0 %</w:t>
            </w:r>
          </w:p>
        </w:tc>
      </w:tr>
    </w:tbl>
    <w:p w14:paraId="0345CC0C" w14:textId="77777777" w:rsidR="00DA0075" w:rsidRPr="00E86C6A" w:rsidRDefault="00DA0075" w:rsidP="0028750E">
      <w:pPr>
        <w:ind w:left="0"/>
      </w:pPr>
    </w:p>
    <w:p w14:paraId="1760873A" w14:textId="172DA4EE" w:rsidR="00774F38" w:rsidRPr="00D16A18" w:rsidRDefault="0019583E" w:rsidP="00D66BB4">
      <w:pPr>
        <w:pStyle w:val="Overskrift2"/>
      </w:pPr>
      <w:bookmarkStart w:id="137" w:name="_Ref142795834"/>
      <w:bookmarkStart w:id="138" w:name="_Toc412441112"/>
      <w:bookmarkStart w:id="139" w:name="_Toc2068607"/>
      <w:bookmarkStart w:id="140" w:name="_Toc2068700"/>
      <w:bookmarkStart w:id="141" w:name="_Toc40174001"/>
      <w:r>
        <w:lastRenderedPageBreak/>
        <w:t>8</w:t>
      </w:r>
      <w:r w:rsidR="00F13A3D">
        <w:t>.3</w:t>
      </w:r>
      <w:r w:rsidR="00F13A3D">
        <w:tab/>
      </w:r>
      <w:r w:rsidR="00774F38">
        <w:t>Beskrivelse av t</w:t>
      </w:r>
      <w:r w:rsidR="00774F38" w:rsidRPr="00D16A18">
        <w:t>ildelingskriteri</w:t>
      </w:r>
      <w:r>
        <w:t>ene</w:t>
      </w:r>
      <w:bookmarkEnd w:id="137"/>
      <w:bookmarkEnd w:id="138"/>
      <w:bookmarkEnd w:id="139"/>
      <w:bookmarkEnd w:id="140"/>
      <w:bookmarkEnd w:id="141"/>
      <w:r w:rsidR="00774F38" w:rsidRPr="00D16A18">
        <w:t xml:space="preserve"> </w:t>
      </w:r>
    </w:p>
    <w:p w14:paraId="127AF8B7" w14:textId="7DF4CB4C" w:rsidR="00774F38" w:rsidRDefault="0019583E" w:rsidP="00D06E27">
      <w:pPr>
        <w:pStyle w:val="Overskrift3"/>
      </w:pPr>
      <w:bookmarkStart w:id="142" w:name="_Toc2068608"/>
      <w:bookmarkStart w:id="143" w:name="_Toc2068701"/>
      <w:bookmarkStart w:id="144" w:name="_Toc40174002"/>
      <w:r>
        <w:t>8.</w:t>
      </w:r>
      <w:r w:rsidR="00FC3A56" w:rsidRPr="002F09EA">
        <w:t xml:space="preserve">3.1 </w:t>
      </w:r>
      <w:r w:rsidR="00774F38" w:rsidRPr="002F09EA">
        <w:t>Pris</w:t>
      </w:r>
      <w:bookmarkEnd w:id="142"/>
      <w:bookmarkEnd w:id="143"/>
      <w:bookmarkEnd w:id="144"/>
    </w:p>
    <w:p w14:paraId="4D846434" w14:textId="733C813F" w:rsidR="0019516C" w:rsidRDefault="0019516C" w:rsidP="0019516C">
      <w:pPr>
        <w:ind w:left="0"/>
      </w:pPr>
      <w:bookmarkStart w:id="145" w:name="_Toc2068612"/>
      <w:bookmarkStart w:id="146" w:name="_Toc2068705"/>
      <w:bookmarkStart w:id="147" w:name="_Hlk508949946"/>
      <w:r w:rsidRPr="0019516C">
        <w:rPr>
          <w:highlight w:val="yellow"/>
        </w:rPr>
        <w:t>Prisen vil bli evaluert på totalprisen oppgitt i prisarket.</w:t>
      </w:r>
    </w:p>
    <w:p w14:paraId="0B3E8BB2" w14:textId="733754FB" w:rsidR="00774F38" w:rsidRDefault="0019583E" w:rsidP="00D06E27">
      <w:pPr>
        <w:pStyle w:val="Overskrift3"/>
      </w:pPr>
      <w:bookmarkStart w:id="148" w:name="_Toc40174003"/>
      <w:r>
        <w:t>8</w:t>
      </w:r>
      <w:r w:rsidR="00F13A3D" w:rsidRPr="00696386">
        <w:t xml:space="preserve">.3.2 </w:t>
      </w:r>
      <w:bookmarkEnd w:id="145"/>
      <w:bookmarkEnd w:id="146"/>
      <w:r w:rsidR="004A61B5">
        <w:t>Kvalitet</w:t>
      </w:r>
      <w:bookmarkEnd w:id="148"/>
    </w:p>
    <w:p w14:paraId="186201C4" w14:textId="77777777" w:rsidR="005D0B07" w:rsidRDefault="005D0B07" w:rsidP="005D0B07">
      <w:pPr>
        <w:ind w:left="0"/>
        <w:rPr>
          <w:lang w:eastAsia="nb-NO"/>
        </w:rPr>
      </w:pPr>
      <w:r>
        <w:rPr>
          <w:lang w:eastAsia="nb-NO"/>
        </w:rPr>
        <w:t>Under tildelingskriteriet Løsningsforslag vil oppdragsgiver evaluere på følgende underkriterier:</w:t>
      </w:r>
    </w:p>
    <w:tbl>
      <w:tblPr>
        <w:tblStyle w:val="Tabellrutenett"/>
        <w:tblW w:w="0" w:type="auto"/>
        <w:tblLook w:val="04A0" w:firstRow="1" w:lastRow="0" w:firstColumn="1" w:lastColumn="0" w:noHBand="0" w:noVBand="1"/>
      </w:tblPr>
      <w:tblGrid>
        <w:gridCol w:w="4814"/>
        <w:gridCol w:w="2127"/>
      </w:tblGrid>
      <w:tr w:rsidR="005D0B07" w14:paraId="6145E5AE" w14:textId="77777777" w:rsidTr="000F467B">
        <w:trPr>
          <w:trHeight w:val="283"/>
        </w:trPr>
        <w:tc>
          <w:tcPr>
            <w:tcW w:w="4814" w:type="dxa"/>
            <w:shd w:val="clear" w:color="auto" w:fill="auto"/>
            <w:vAlign w:val="center"/>
          </w:tcPr>
          <w:p w14:paraId="02EA72FB" w14:textId="77777777" w:rsidR="005D0B07" w:rsidRPr="005A7F83" w:rsidRDefault="005D0B07" w:rsidP="000F467B">
            <w:pPr>
              <w:ind w:left="0"/>
              <w:rPr>
                <w:sz w:val="20"/>
              </w:rPr>
            </w:pPr>
            <w:r w:rsidRPr="005A7F83">
              <w:rPr>
                <w:sz w:val="20"/>
              </w:rPr>
              <w:t>Reisevaner og tilfredshet</w:t>
            </w:r>
          </w:p>
        </w:tc>
        <w:tc>
          <w:tcPr>
            <w:tcW w:w="2127" w:type="dxa"/>
            <w:shd w:val="clear" w:color="auto" w:fill="auto"/>
            <w:vAlign w:val="center"/>
          </w:tcPr>
          <w:p w14:paraId="7749B230" w14:textId="77777777" w:rsidR="005D0B07" w:rsidRPr="005A7F83" w:rsidRDefault="005D0B07" w:rsidP="000F467B">
            <w:pPr>
              <w:ind w:left="0"/>
              <w:jc w:val="center"/>
              <w:rPr>
                <w:sz w:val="20"/>
              </w:rPr>
            </w:pPr>
            <w:r w:rsidRPr="005A7F83">
              <w:rPr>
                <w:sz w:val="20"/>
              </w:rPr>
              <w:t>50%</w:t>
            </w:r>
          </w:p>
        </w:tc>
      </w:tr>
      <w:tr w:rsidR="005D0B07" w14:paraId="00B19D69" w14:textId="77777777" w:rsidTr="000F467B">
        <w:trPr>
          <w:trHeight w:val="283"/>
        </w:trPr>
        <w:tc>
          <w:tcPr>
            <w:tcW w:w="4814" w:type="dxa"/>
            <w:vAlign w:val="center"/>
          </w:tcPr>
          <w:p w14:paraId="518939EC" w14:textId="77777777" w:rsidR="005D0B07" w:rsidRPr="0028750E" w:rsidRDefault="005D0B07" w:rsidP="000F467B">
            <w:pPr>
              <w:ind w:left="0"/>
              <w:rPr>
                <w:sz w:val="20"/>
              </w:rPr>
            </w:pPr>
            <w:r>
              <w:rPr>
                <w:sz w:val="20"/>
              </w:rPr>
              <w:t>Kundeintervjuer</w:t>
            </w:r>
          </w:p>
        </w:tc>
        <w:tc>
          <w:tcPr>
            <w:tcW w:w="2127" w:type="dxa"/>
            <w:vAlign w:val="center"/>
          </w:tcPr>
          <w:p w14:paraId="187FFA4A" w14:textId="77777777" w:rsidR="005D0B07" w:rsidRPr="0028750E" w:rsidRDefault="005D0B07" w:rsidP="000F467B">
            <w:pPr>
              <w:ind w:left="0"/>
              <w:jc w:val="center"/>
              <w:rPr>
                <w:sz w:val="20"/>
              </w:rPr>
            </w:pPr>
            <w:r>
              <w:rPr>
                <w:sz w:val="20"/>
              </w:rPr>
              <w:t>25%</w:t>
            </w:r>
          </w:p>
        </w:tc>
      </w:tr>
      <w:tr w:rsidR="005D0B07" w14:paraId="79CD97B2" w14:textId="77777777" w:rsidTr="000F467B">
        <w:trPr>
          <w:trHeight w:val="283"/>
        </w:trPr>
        <w:tc>
          <w:tcPr>
            <w:tcW w:w="4814" w:type="dxa"/>
            <w:vAlign w:val="center"/>
          </w:tcPr>
          <w:p w14:paraId="38F08549" w14:textId="77777777" w:rsidR="005D0B07" w:rsidRPr="0028750E" w:rsidRDefault="005D0B07" w:rsidP="000F467B">
            <w:pPr>
              <w:ind w:left="0"/>
              <w:rPr>
                <w:sz w:val="20"/>
              </w:rPr>
            </w:pPr>
            <w:r>
              <w:rPr>
                <w:sz w:val="20"/>
              </w:rPr>
              <w:t>Rapportering</w:t>
            </w:r>
          </w:p>
        </w:tc>
        <w:tc>
          <w:tcPr>
            <w:tcW w:w="2127" w:type="dxa"/>
            <w:vAlign w:val="center"/>
          </w:tcPr>
          <w:p w14:paraId="7E360793" w14:textId="77777777" w:rsidR="005D0B07" w:rsidRPr="0028750E" w:rsidRDefault="005D0B07" w:rsidP="000F467B">
            <w:pPr>
              <w:ind w:left="0"/>
              <w:jc w:val="center"/>
              <w:rPr>
                <w:sz w:val="20"/>
              </w:rPr>
            </w:pPr>
            <w:r>
              <w:rPr>
                <w:sz w:val="20"/>
              </w:rPr>
              <w:t>25%</w:t>
            </w:r>
          </w:p>
        </w:tc>
      </w:tr>
    </w:tbl>
    <w:p w14:paraId="5F418D42" w14:textId="5DCD2F73" w:rsidR="005D0B07" w:rsidRDefault="005D0B07" w:rsidP="005D0B07">
      <w:pPr>
        <w:ind w:left="0"/>
        <w:rPr>
          <w:lang w:eastAsia="nb-NO"/>
        </w:rPr>
      </w:pPr>
    </w:p>
    <w:p w14:paraId="69DA4B5A" w14:textId="7689B035" w:rsidR="005D0B07" w:rsidRDefault="005D0B07" w:rsidP="005D0B07">
      <w:pPr>
        <w:ind w:left="0"/>
        <w:rPr>
          <w:lang w:eastAsia="nb-NO"/>
        </w:rPr>
      </w:pPr>
      <w:r>
        <w:rPr>
          <w:lang w:eastAsia="nb-NO"/>
        </w:rPr>
        <w:t>Tilbyderne vil bli evaluert med relativ vekt mot hverandre basert på besvarelsen som fremgår fra oppdragsbeskrivelsen.</w:t>
      </w:r>
    </w:p>
    <w:p w14:paraId="70D51815" w14:textId="77777777" w:rsidR="005D0B07" w:rsidRPr="004C6998" w:rsidRDefault="005D0B07" w:rsidP="005D0B07">
      <w:pPr>
        <w:ind w:left="0"/>
        <w:rPr>
          <w:lang w:eastAsia="nb-NO"/>
        </w:rPr>
      </w:pPr>
      <w:r>
        <w:rPr>
          <w:lang w:eastAsia="nb-NO"/>
        </w:rPr>
        <w:t xml:space="preserve">Det viktigste underpunktet for oppdragsgiver under Reisevaner og tilfredshet og Kundeintervjuer er leverandørens beskrivelse av Datainnsamling. </w:t>
      </w:r>
    </w:p>
    <w:p w14:paraId="407F56DB" w14:textId="77777777" w:rsidR="00AC3B6A" w:rsidRDefault="00AC3B6A" w:rsidP="000B6570">
      <w:pPr>
        <w:ind w:left="0"/>
        <w:rPr>
          <w:lang w:eastAsia="nb-NO"/>
        </w:rPr>
      </w:pPr>
    </w:p>
    <w:p w14:paraId="0755962A" w14:textId="11D80E9D" w:rsidR="00D04CD2" w:rsidRPr="00BF2A89" w:rsidRDefault="00D04CD2" w:rsidP="00FD4742">
      <w:pPr>
        <w:pStyle w:val="Overskrift1"/>
      </w:pPr>
      <w:bookmarkStart w:id="149" w:name="_Toc8292719"/>
      <w:bookmarkStart w:id="150" w:name="_Toc8292720"/>
      <w:bookmarkStart w:id="151" w:name="_Toc8292721"/>
      <w:bookmarkStart w:id="152" w:name="_Toc8292722"/>
      <w:bookmarkStart w:id="153" w:name="_Toc8292723"/>
      <w:bookmarkStart w:id="154" w:name="_Toc8292724"/>
      <w:bookmarkStart w:id="155" w:name="_Toc2068614"/>
      <w:bookmarkStart w:id="156" w:name="_Toc2068707"/>
      <w:bookmarkStart w:id="157" w:name="_Toc40174004"/>
      <w:bookmarkEnd w:id="147"/>
      <w:bookmarkEnd w:id="149"/>
      <w:bookmarkEnd w:id="150"/>
      <w:bookmarkEnd w:id="151"/>
      <w:bookmarkEnd w:id="152"/>
      <w:bookmarkEnd w:id="153"/>
      <w:bookmarkEnd w:id="154"/>
      <w:r w:rsidRPr="000B6570">
        <w:t>Innsyn</w:t>
      </w:r>
      <w:bookmarkEnd w:id="155"/>
      <w:bookmarkEnd w:id="156"/>
      <w:bookmarkEnd w:id="157"/>
    </w:p>
    <w:p w14:paraId="796E75B0" w14:textId="107472C1" w:rsidR="00D04CD2" w:rsidRPr="00BF2A89" w:rsidRDefault="00D04CD2" w:rsidP="00AA3900">
      <w:pPr>
        <w:ind w:left="0"/>
      </w:pPr>
      <w:r w:rsidRPr="00BF2A89">
        <w:t xml:space="preserve">Ruter er underlagt </w:t>
      </w:r>
      <w:proofErr w:type="spellStart"/>
      <w:r w:rsidRPr="00BF2A89">
        <w:t>offentleglova</w:t>
      </w:r>
      <w:proofErr w:type="spellEnd"/>
      <w:r w:rsidRPr="00BF2A89">
        <w:t xml:space="preserve"> og denne lovens regler om innsyn i søknader/tilbud som Ruter mottar. Innsyn i søknader/tilbud i denne konkurransen vil uansett ikke bli gitt før </w:t>
      </w:r>
      <w:r w:rsidR="00D61D99">
        <w:t xml:space="preserve">kontraktstildeling </w:t>
      </w:r>
      <w:r w:rsidRPr="00BF2A89">
        <w:t xml:space="preserve">er gjennomført. </w:t>
      </w:r>
    </w:p>
    <w:p w14:paraId="1DA5D621" w14:textId="6AF66CF6" w:rsidR="00D04CD2" w:rsidRPr="00BF2A89" w:rsidRDefault="00D04CD2" w:rsidP="00AA3900">
      <w:pPr>
        <w:ind w:left="0"/>
      </w:pPr>
      <w:r w:rsidRPr="00BF2A89">
        <w:t xml:space="preserve">Tilbydere skal først levere en sladdet versjon av endelig tilbud etter </w:t>
      </w:r>
      <w:r w:rsidR="00D55560">
        <w:t xml:space="preserve">at </w:t>
      </w:r>
      <w:r w:rsidRPr="00BF2A89">
        <w:t>reviderte versjoner</w:t>
      </w:r>
      <w:r w:rsidR="00D55560">
        <w:t xml:space="preserve"> er innlevert.</w:t>
      </w:r>
      <w:r w:rsidRPr="00BF2A89">
        <w:t xml:space="preserve"> Det medfører at tilbydere ikke skal levere en sladdet versjon av tilbudet før det blir gitt beskjed om at den aktuelle tilbyder er faset ut eller blir tilbudt </w:t>
      </w:r>
      <w:r w:rsidR="00681926">
        <w:t>Kontrakt</w:t>
      </w:r>
      <w:r w:rsidRPr="00BF2A89">
        <w:t>.</w:t>
      </w:r>
      <w:r w:rsidR="00AC3B6A">
        <w:t xml:space="preserve"> </w:t>
      </w:r>
    </w:p>
    <w:p w14:paraId="3508C2A2" w14:textId="15BF2919" w:rsidR="000B2AEE" w:rsidRDefault="00D04CD2" w:rsidP="00AA3900">
      <w:pPr>
        <w:ind w:left="0"/>
      </w:pPr>
      <w:r w:rsidRPr="00BF2A89">
        <w:t xml:space="preserve">Ruter forbeholder seg retten til å vurdere om sladdede opplysninger faktisk er forretningshemmeligheter. Ved tvilstilfeller vil dette bli tatt opp med den enkelte </w:t>
      </w:r>
      <w:r w:rsidR="00326B0B">
        <w:t>t</w:t>
      </w:r>
      <w:r w:rsidRPr="00BF2A89">
        <w:t>ilbyder.</w:t>
      </w:r>
    </w:p>
    <w:p w14:paraId="61985ED3" w14:textId="77777777" w:rsidR="0051664E" w:rsidRPr="00BF2A89" w:rsidRDefault="0051664E" w:rsidP="00AA3900">
      <w:pPr>
        <w:ind w:left="0"/>
      </w:pPr>
    </w:p>
    <w:p w14:paraId="1CFDC9A4" w14:textId="159206B7" w:rsidR="00A72AE9" w:rsidRPr="00BF2A89" w:rsidRDefault="00A72AE9" w:rsidP="00FD4742">
      <w:pPr>
        <w:pStyle w:val="Overskrift1"/>
      </w:pPr>
      <w:bookmarkStart w:id="158" w:name="_Toc2068615"/>
      <w:bookmarkStart w:id="159" w:name="_Toc2068708"/>
      <w:bookmarkStart w:id="160" w:name="_Toc40174005"/>
      <w:r w:rsidRPr="00BF2A89">
        <w:t>Kontraktsinngåelse</w:t>
      </w:r>
      <w:bookmarkEnd w:id="158"/>
      <w:bookmarkEnd w:id="159"/>
      <w:bookmarkEnd w:id="160"/>
    </w:p>
    <w:p w14:paraId="4F2D556B" w14:textId="21079DCE" w:rsidR="0037629F" w:rsidRPr="00BF2A89" w:rsidRDefault="0037629F" w:rsidP="00AA3900">
      <w:pPr>
        <w:ind w:left="0"/>
      </w:pPr>
      <w:r w:rsidRPr="00D55560">
        <w:t>Alle tilbydere som har gitt tilbud vil motta en begrunnet meddelelse om hvilket tilbud som er valgt</w:t>
      </w:r>
      <w:r w:rsidR="00D55560" w:rsidRPr="00D55560">
        <w:t>. Det</w:t>
      </w:r>
      <w:r w:rsidR="00D55560">
        <w:t xml:space="preserve"> vil bli satt en karensperiode på minst 10 dager regnet fra dagen etter at meddelelsen om valget av leverandør er sendt. Kontrakten vil bli inngått umiddelbart etter utløpet av karensperioden.  </w:t>
      </w:r>
    </w:p>
    <w:p w14:paraId="0F103965" w14:textId="5EC710FE" w:rsidR="00CF2932" w:rsidRDefault="0037629F" w:rsidP="00CF2932">
      <w:pPr>
        <w:ind w:left="0"/>
      </w:pPr>
      <w:r w:rsidRPr="00BF2A89">
        <w:t xml:space="preserve">Bindende avtale er inngått først når kontrakt er </w:t>
      </w:r>
      <w:r w:rsidR="00D55560">
        <w:t>signert</w:t>
      </w:r>
      <w:r w:rsidR="00D55560" w:rsidRPr="00BF2A89">
        <w:t xml:space="preserve"> </w:t>
      </w:r>
      <w:r w:rsidRPr="00BF2A89">
        <w:t>av begge parter.</w:t>
      </w:r>
      <w:bookmarkEnd w:id="0"/>
    </w:p>
    <w:p w14:paraId="6F69F609" w14:textId="7E1D926F" w:rsidR="00CF2932" w:rsidRPr="00CF2932" w:rsidRDefault="00CF2932" w:rsidP="00CF2932">
      <w:pPr>
        <w:ind w:left="0"/>
        <w:rPr>
          <w:b/>
          <w:bCs/>
        </w:rPr>
      </w:pPr>
    </w:p>
    <w:sectPr w:rsidR="00CF2932" w:rsidRPr="00CF2932" w:rsidSect="00636C0B">
      <w:headerReference w:type="default" r:id="rId14"/>
      <w:footerReference w:type="default" r:id="rId15"/>
      <w:pgSz w:w="11906" w:h="16838"/>
      <w:pgMar w:top="2268" w:right="1134" w:bottom="1559" w:left="1134"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759D6" w14:textId="77777777" w:rsidR="006F2537" w:rsidRDefault="006F2537" w:rsidP="00C57B23">
      <w:r>
        <w:separator/>
      </w:r>
    </w:p>
    <w:p w14:paraId="7B0E5495" w14:textId="77777777" w:rsidR="006F2537" w:rsidRDefault="006F2537" w:rsidP="00C57B23"/>
  </w:endnote>
  <w:endnote w:type="continuationSeparator" w:id="0">
    <w:p w14:paraId="1554737D" w14:textId="77777777" w:rsidR="006F2537" w:rsidRDefault="006F2537" w:rsidP="00C57B23">
      <w:r>
        <w:continuationSeparator/>
      </w:r>
    </w:p>
    <w:p w14:paraId="63DF4060" w14:textId="77777777" w:rsidR="006F2537" w:rsidRDefault="006F2537" w:rsidP="00C57B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34043" w14:textId="1610390D" w:rsidR="006F2537" w:rsidRDefault="006F2537" w:rsidP="0028750E">
    <w:pPr>
      <w:pStyle w:val="Bunntekst"/>
      <w:jc w:val="center"/>
    </w:pPr>
    <w:r>
      <w:t xml:space="preserve">Side </w:t>
    </w:r>
    <w:sdt>
      <w:sdtPr>
        <w:id w:val="1130362600"/>
        <w:docPartObj>
          <w:docPartGallery w:val="Page Numbers (Bottom of Page)"/>
          <w:docPartUnique/>
        </w:docPartObj>
      </w:sdtPr>
      <w:sdtContent>
        <w:r>
          <w:fldChar w:fldCharType="begin"/>
        </w:r>
        <w:r>
          <w:instrText>PAGE   \* MERGEFORMAT</w:instrText>
        </w:r>
        <w:r>
          <w:fldChar w:fldCharType="separate"/>
        </w:r>
        <w:r>
          <w:t>2</w:t>
        </w:r>
        <w:r>
          <w:fldChar w:fldCharType="end"/>
        </w:r>
        <w:r>
          <w:t xml:space="preserve"> av </w:t>
        </w:r>
      </w:sdtContent>
    </w:sdt>
    <w:r>
      <w:t>1</w:t>
    </w:r>
    <w:r w:rsidR="007D49F9">
      <w:t>1</w:t>
    </w:r>
    <w:r>
      <w:t xml:space="preserve"> sider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379D4" w14:textId="77777777" w:rsidR="006F2537" w:rsidRDefault="006F2537" w:rsidP="00C57B23">
      <w:r>
        <w:separator/>
      </w:r>
    </w:p>
    <w:p w14:paraId="42D58492" w14:textId="77777777" w:rsidR="006F2537" w:rsidRDefault="006F2537" w:rsidP="00C57B23"/>
  </w:footnote>
  <w:footnote w:type="continuationSeparator" w:id="0">
    <w:p w14:paraId="34F6F121" w14:textId="77777777" w:rsidR="006F2537" w:rsidRDefault="006F2537" w:rsidP="00C57B23">
      <w:r>
        <w:continuationSeparator/>
      </w:r>
    </w:p>
    <w:p w14:paraId="008D4D84" w14:textId="77777777" w:rsidR="006F2537" w:rsidRDefault="006F2537" w:rsidP="00C57B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628"/>
    </w:tblGrid>
    <w:tr w:rsidR="006F2537" w14:paraId="625B08C0" w14:textId="77777777" w:rsidTr="007B1EAA">
      <w:tc>
        <w:tcPr>
          <w:tcW w:w="9628" w:type="dxa"/>
        </w:tcPr>
        <w:p w14:paraId="27B4E8FD" w14:textId="1500BA05" w:rsidR="006F2537" w:rsidRPr="00180CE2" w:rsidRDefault="006F2537" w:rsidP="00AF61F1">
          <w:pPr>
            <w:pStyle w:val="Topptekst"/>
            <w:ind w:left="0"/>
            <w:rPr>
              <w:b/>
              <w:szCs w:val="20"/>
            </w:rPr>
          </w:pPr>
          <w:proofErr w:type="spellStart"/>
          <w:r>
            <w:rPr>
              <w:b/>
              <w:szCs w:val="20"/>
            </w:rPr>
            <w:t>Markedsinformasjonssysem</w:t>
          </w:r>
          <w:proofErr w:type="spellEnd"/>
          <w:r>
            <w:rPr>
              <w:b/>
              <w:szCs w:val="20"/>
            </w:rPr>
            <w:t xml:space="preserve"> MIS                                                                                                    Saks nr.: </w:t>
          </w:r>
          <w:hyperlink r:id="rId1" w:tgtFrame="_top" w:history="1">
            <w:r w:rsidRPr="00293D62">
              <w:rPr>
                <w:b/>
              </w:rPr>
              <w:t>20/00918</w:t>
            </w:r>
          </w:hyperlink>
        </w:p>
      </w:tc>
    </w:tr>
    <w:tr w:rsidR="006F2537" w14:paraId="103CFB00" w14:textId="77777777" w:rsidTr="007B1EAA">
      <w:tc>
        <w:tcPr>
          <w:tcW w:w="9628" w:type="dxa"/>
        </w:tcPr>
        <w:p w14:paraId="596B9B98" w14:textId="21012DBD" w:rsidR="006F2537" w:rsidRPr="00180CE2" w:rsidRDefault="006F2537" w:rsidP="007B1EAA">
          <w:pPr>
            <w:pStyle w:val="Topptekst"/>
            <w:ind w:left="0"/>
            <w:rPr>
              <w:szCs w:val="20"/>
            </w:rPr>
          </w:pPr>
          <w:r w:rsidRPr="00180CE2">
            <w:rPr>
              <w:szCs w:val="20"/>
            </w:rPr>
            <w:t>Prosedyreregler for konkurranse</w:t>
          </w:r>
          <w:r>
            <w:rPr>
              <w:szCs w:val="20"/>
            </w:rPr>
            <w:t>n</w:t>
          </w:r>
        </w:p>
      </w:tc>
    </w:tr>
    <w:tr w:rsidR="006F2537" w:rsidRPr="00804D91" w14:paraId="5D417FB0" w14:textId="77777777" w:rsidTr="007B1EAA">
      <w:tc>
        <w:tcPr>
          <w:tcW w:w="9628" w:type="dxa"/>
        </w:tcPr>
        <w:p w14:paraId="0E75EE3E" w14:textId="77777777" w:rsidR="006F2537" w:rsidRPr="00180CE2" w:rsidRDefault="006F2537" w:rsidP="007B1EAA">
          <w:pPr>
            <w:pStyle w:val="Topptekst"/>
            <w:ind w:left="0"/>
            <w:rPr>
              <w:rStyle w:val="Plassholdertekst"/>
              <w:color w:val="auto"/>
              <w:szCs w:val="20"/>
            </w:rPr>
          </w:pPr>
        </w:p>
      </w:tc>
    </w:tr>
  </w:tbl>
  <w:p w14:paraId="34CC617F" w14:textId="3A65253D" w:rsidR="006F2537" w:rsidRDefault="006F2537" w:rsidP="00180CE2">
    <w:pP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15DF"/>
    <w:multiLevelType w:val="hybridMultilevel"/>
    <w:tmpl w:val="B0427DBE"/>
    <w:lvl w:ilvl="0" w:tplc="D99AA7E6">
      <w:start w:val="60"/>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4F9661D"/>
    <w:multiLevelType w:val="multilevel"/>
    <w:tmpl w:val="A28EB1F2"/>
    <w:lvl w:ilvl="0">
      <w:start w:val="1"/>
      <w:numFmt w:val="decimal"/>
      <w:pStyle w:val="Overskrift1"/>
      <w:lvlText w:val="%1."/>
      <w:lvlJc w:val="left"/>
      <w:pPr>
        <w:ind w:left="720" w:hanging="360"/>
      </w:pPr>
      <w:rPr>
        <w:rFonts w:asciiTheme="minorHAnsi" w:hAnsiTheme="minorHAnsi" w:cstheme="minorHAnsi" w:hint="default"/>
      </w:rPr>
    </w:lvl>
    <w:lvl w:ilvl="1">
      <w:start w:val="3"/>
      <w:numFmt w:val="decimal"/>
      <w:isLgl/>
      <w:lvlText w:val="%1.%2"/>
      <w:lvlJc w:val="left"/>
      <w:pPr>
        <w:ind w:left="1095" w:hanging="73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95" w:hanging="735"/>
      </w:pPr>
      <w:rPr>
        <w:rFonts w:hint="default"/>
      </w:rPr>
    </w:lvl>
    <w:lvl w:ilvl="3">
      <w:start w:val="4"/>
      <w:numFmt w:val="decimal"/>
      <w:isLgl/>
      <w:lvlText w:val="%1.%2.%3.%4"/>
      <w:lvlJc w:val="left"/>
      <w:pPr>
        <w:ind w:left="1095" w:hanging="735"/>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931E42"/>
    <w:multiLevelType w:val="hybridMultilevel"/>
    <w:tmpl w:val="CEB202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C123E1D"/>
    <w:multiLevelType w:val="hybridMultilevel"/>
    <w:tmpl w:val="94AE4DE2"/>
    <w:lvl w:ilvl="0" w:tplc="5764047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E8E12F7"/>
    <w:multiLevelType w:val="multilevel"/>
    <w:tmpl w:val="BD60982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06F3524"/>
    <w:multiLevelType w:val="hybridMultilevel"/>
    <w:tmpl w:val="6AB4D938"/>
    <w:lvl w:ilvl="0" w:tplc="E4182384">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2C709A7"/>
    <w:multiLevelType w:val="hybridMultilevel"/>
    <w:tmpl w:val="5F40B734"/>
    <w:lvl w:ilvl="0" w:tplc="DB409ED4">
      <w:start w:val="1"/>
      <w:numFmt w:val="bullet"/>
      <w:pStyle w:val="Listeavsnit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BF36A97"/>
    <w:multiLevelType w:val="hybridMultilevel"/>
    <w:tmpl w:val="FDF89B9E"/>
    <w:lvl w:ilvl="0" w:tplc="215896B4">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8" w15:restartNumberingAfterBreak="0">
    <w:nsid w:val="1CE11E3E"/>
    <w:multiLevelType w:val="hybridMultilevel"/>
    <w:tmpl w:val="422E618A"/>
    <w:lvl w:ilvl="0" w:tplc="5B4CC9D2">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0C978F4"/>
    <w:multiLevelType w:val="hybridMultilevel"/>
    <w:tmpl w:val="E796F774"/>
    <w:lvl w:ilvl="0" w:tplc="D59C7F54">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46626AF"/>
    <w:multiLevelType w:val="hybridMultilevel"/>
    <w:tmpl w:val="F92CCC8E"/>
    <w:lvl w:ilvl="0" w:tplc="239C9C30">
      <w:start w:val="1"/>
      <w:numFmt w:val="lowerLetter"/>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1" w15:restartNumberingAfterBreak="0">
    <w:nsid w:val="28103413"/>
    <w:multiLevelType w:val="hybridMultilevel"/>
    <w:tmpl w:val="CD26D0A4"/>
    <w:lvl w:ilvl="0" w:tplc="17AA3ED4">
      <w:start w:val="40"/>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96C45C9"/>
    <w:multiLevelType w:val="hybridMultilevel"/>
    <w:tmpl w:val="E7ECF064"/>
    <w:lvl w:ilvl="0" w:tplc="BFF8131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A41330D"/>
    <w:multiLevelType w:val="hybridMultilevel"/>
    <w:tmpl w:val="1018E7F4"/>
    <w:lvl w:ilvl="0" w:tplc="2284643C">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A9E3B70"/>
    <w:multiLevelType w:val="hybridMultilevel"/>
    <w:tmpl w:val="92229988"/>
    <w:lvl w:ilvl="0" w:tplc="A71C64E2">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47F1A55"/>
    <w:multiLevelType w:val="hybridMultilevel"/>
    <w:tmpl w:val="F65021B6"/>
    <w:lvl w:ilvl="0" w:tplc="B9543F6A">
      <w:start w:val="1"/>
      <w:numFmt w:val="bullet"/>
      <w:lvlText w:val=""/>
      <w:lvlJc w:val="left"/>
      <w:pPr>
        <w:ind w:left="1500" w:hanging="360"/>
      </w:pPr>
      <w:rPr>
        <w:rFonts w:ascii="Symbol" w:hAnsi="Symbol" w:hint="default"/>
      </w:rPr>
    </w:lvl>
    <w:lvl w:ilvl="1" w:tplc="04140003" w:tentative="1">
      <w:start w:val="1"/>
      <w:numFmt w:val="bullet"/>
      <w:lvlText w:val="o"/>
      <w:lvlJc w:val="left"/>
      <w:pPr>
        <w:ind w:left="2220" w:hanging="360"/>
      </w:pPr>
      <w:rPr>
        <w:rFonts w:ascii="Courier New" w:hAnsi="Courier New" w:cs="Courier New" w:hint="default"/>
      </w:rPr>
    </w:lvl>
    <w:lvl w:ilvl="2" w:tplc="04140005" w:tentative="1">
      <w:start w:val="1"/>
      <w:numFmt w:val="bullet"/>
      <w:lvlText w:val=""/>
      <w:lvlJc w:val="left"/>
      <w:pPr>
        <w:ind w:left="2940" w:hanging="360"/>
      </w:pPr>
      <w:rPr>
        <w:rFonts w:ascii="Wingdings" w:hAnsi="Wingdings" w:hint="default"/>
      </w:rPr>
    </w:lvl>
    <w:lvl w:ilvl="3" w:tplc="04140001" w:tentative="1">
      <w:start w:val="1"/>
      <w:numFmt w:val="bullet"/>
      <w:lvlText w:val=""/>
      <w:lvlJc w:val="left"/>
      <w:pPr>
        <w:ind w:left="3660" w:hanging="360"/>
      </w:pPr>
      <w:rPr>
        <w:rFonts w:ascii="Symbol" w:hAnsi="Symbol" w:hint="default"/>
      </w:rPr>
    </w:lvl>
    <w:lvl w:ilvl="4" w:tplc="04140003" w:tentative="1">
      <w:start w:val="1"/>
      <w:numFmt w:val="bullet"/>
      <w:lvlText w:val="o"/>
      <w:lvlJc w:val="left"/>
      <w:pPr>
        <w:ind w:left="4380" w:hanging="360"/>
      </w:pPr>
      <w:rPr>
        <w:rFonts w:ascii="Courier New" w:hAnsi="Courier New" w:cs="Courier New" w:hint="default"/>
      </w:rPr>
    </w:lvl>
    <w:lvl w:ilvl="5" w:tplc="04140005" w:tentative="1">
      <w:start w:val="1"/>
      <w:numFmt w:val="bullet"/>
      <w:lvlText w:val=""/>
      <w:lvlJc w:val="left"/>
      <w:pPr>
        <w:ind w:left="5100" w:hanging="360"/>
      </w:pPr>
      <w:rPr>
        <w:rFonts w:ascii="Wingdings" w:hAnsi="Wingdings" w:hint="default"/>
      </w:rPr>
    </w:lvl>
    <w:lvl w:ilvl="6" w:tplc="04140001" w:tentative="1">
      <w:start w:val="1"/>
      <w:numFmt w:val="bullet"/>
      <w:lvlText w:val=""/>
      <w:lvlJc w:val="left"/>
      <w:pPr>
        <w:ind w:left="5820" w:hanging="360"/>
      </w:pPr>
      <w:rPr>
        <w:rFonts w:ascii="Symbol" w:hAnsi="Symbol" w:hint="default"/>
      </w:rPr>
    </w:lvl>
    <w:lvl w:ilvl="7" w:tplc="04140003" w:tentative="1">
      <w:start w:val="1"/>
      <w:numFmt w:val="bullet"/>
      <w:lvlText w:val="o"/>
      <w:lvlJc w:val="left"/>
      <w:pPr>
        <w:ind w:left="6540" w:hanging="360"/>
      </w:pPr>
      <w:rPr>
        <w:rFonts w:ascii="Courier New" w:hAnsi="Courier New" w:cs="Courier New" w:hint="default"/>
      </w:rPr>
    </w:lvl>
    <w:lvl w:ilvl="8" w:tplc="04140005" w:tentative="1">
      <w:start w:val="1"/>
      <w:numFmt w:val="bullet"/>
      <w:lvlText w:val=""/>
      <w:lvlJc w:val="left"/>
      <w:pPr>
        <w:ind w:left="7260" w:hanging="360"/>
      </w:pPr>
      <w:rPr>
        <w:rFonts w:ascii="Wingdings" w:hAnsi="Wingdings" w:hint="default"/>
      </w:rPr>
    </w:lvl>
  </w:abstractNum>
  <w:abstractNum w:abstractNumId="16" w15:restartNumberingAfterBreak="0">
    <w:nsid w:val="412B5495"/>
    <w:multiLevelType w:val="hybridMultilevel"/>
    <w:tmpl w:val="84C4C88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2225D0A"/>
    <w:multiLevelType w:val="hybridMultilevel"/>
    <w:tmpl w:val="2328363A"/>
    <w:lvl w:ilvl="0" w:tplc="CC5C9E8E">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954667C"/>
    <w:multiLevelType w:val="hybridMultilevel"/>
    <w:tmpl w:val="F75AE600"/>
    <w:lvl w:ilvl="0" w:tplc="233AD370">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9" w15:restartNumberingAfterBreak="0">
    <w:nsid w:val="49B559CB"/>
    <w:multiLevelType w:val="hybridMultilevel"/>
    <w:tmpl w:val="C8223978"/>
    <w:lvl w:ilvl="0" w:tplc="37FC0D4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A7C3C3D"/>
    <w:multiLevelType w:val="hybridMultilevel"/>
    <w:tmpl w:val="0C601432"/>
    <w:lvl w:ilvl="0" w:tplc="21425950">
      <w:start w:val="1"/>
      <w:numFmt w:val="bullet"/>
      <w:lvlText w:val="•"/>
      <w:lvlJc w:val="left"/>
      <w:pPr>
        <w:ind w:left="1068" w:hanging="360"/>
      </w:pPr>
      <w:rPr>
        <w:rFonts w:ascii="Calibri" w:hAnsi="Calibri" w:hint="default"/>
      </w:rPr>
    </w:lvl>
    <w:lvl w:ilvl="1" w:tplc="04140003">
      <w:start w:val="1"/>
      <w:numFmt w:val="bullet"/>
      <w:lvlText w:val="o"/>
      <w:lvlJc w:val="left"/>
      <w:pPr>
        <w:ind w:left="1079" w:hanging="360"/>
      </w:pPr>
      <w:rPr>
        <w:rFonts w:ascii="Courier New" w:hAnsi="Courier New" w:cs="Courier New" w:hint="default"/>
      </w:rPr>
    </w:lvl>
    <w:lvl w:ilvl="2" w:tplc="04140005">
      <w:start w:val="1"/>
      <w:numFmt w:val="bullet"/>
      <w:lvlText w:val=""/>
      <w:lvlJc w:val="left"/>
      <w:pPr>
        <w:ind w:left="1799" w:hanging="360"/>
      </w:pPr>
      <w:rPr>
        <w:rFonts w:ascii="Wingdings" w:hAnsi="Wingdings" w:hint="default"/>
      </w:rPr>
    </w:lvl>
    <w:lvl w:ilvl="3" w:tplc="04140001" w:tentative="1">
      <w:start w:val="1"/>
      <w:numFmt w:val="bullet"/>
      <w:lvlText w:val=""/>
      <w:lvlJc w:val="left"/>
      <w:pPr>
        <w:ind w:left="2519" w:hanging="360"/>
      </w:pPr>
      <w:rPr>
        <w:rFonts w:ascii="Symbol" w:hAnsi="Symbol" w:hint="default"/>
      </w:rPr>
    </w:lvl>
    <w:lvl w:ilvl="4" w:tplc="04140003" w:tentative="1">
      <w:start w:val="1"/>
      <w:numFmt w:val="bullet"/>
      <w:lvlText w:val="o"/>
      <w:lvlJc w:val="left"/>
      <w:pPr>
        <w:ind w:left="3239" w:hanging="360"/>
      </w:pPr>
      <w:rPr>
        <w:rFonts w:ascii="Courier New" w:hAnsi="Courier New" w:cs="Courier New" w:hint="default"/>
      </w:rPr>
    </w:lvl>
    <w:lvl w:ilvl="5" w:tplc="04140005" w:tentative="1">
      <w:start w:val="1"/>
      <w:numFmt w:val="bullet"/>
      <w:lvlText w:val=""/>
      <w:lvlJc w:val="left"/>
      <w:pPr>
        <w:ind w:left="3959" w:hanging="360"/>
      </w:pPr>
      <w:rPr>
        <w:rFonts w:ascii="Wingdings" w:hAnsi="Wingdings" w:hint="default"/>
      </w:rPr>
    </w:lvl>
    <w:lvl w:ilvl="6" w:tplc="04140001" w:tentative="1">
      <w:start w:val="1"/>
      <w:numFmt w:val="bullet"/>
      <w:lvlText w:val=""/>
      <w:lvlJc w:val="left"/>
      <w:pPr>
        <w:ind w:left="4679" w:hanging="360"/>
      </w:pPr>
      <w:rPr>
        <w:rFonts w:ascii="Symbol" w:hAnsi="Symbol" w:hint="default"/>
      </w:rPr>
    </w:lvl>
    <w:lvl w:ilvl="7" w:tplc="04140003" w:tentative="1">
      <w:start w:val="1"/>
      <w:numFmt w:val="bullet"/>
      <w:lvlText w:val="o"/>
      <w:lvlJc w:val="left"/>
      <w:pPr>
        <w:ind w:left="5399" w:hanging="360"/>
      </w:pPr>
      <w:rPr>
        <w:rFonts w:ascii="Courier New" w:hAnsi="Courier New" w:cs="Courier New" w:hint="default"/>
      </w:rPr>
    </w:lvl>
    <w:lvl w:ilvl="8" w:tplc="04140005" w:tentative="1">
      <w:start w:val="1"/>
      <w:numFmt w:val="bullet"/>
      <w:lvlText w:val=""/>
      <w:lvlJc w:val="left"/>
      <w:pPr>
        <w:ind w:left="6119" w:hanging="360"/>
      </w:pPr>
      <w:rPr>
        <w:rFonts w:ascii="Wingdings" w:hAnsi="Wingdings" w:hint="default"/>
      </w:rPr>
    </w:lvl>
  </w:abstractNum>
  <w:abstractNum w:abstractNumId="21" w15:restartNumberingAfterBreak="0">
    <w:nsid w:val="54143848"/>
    <w:multiLevelType w:val="hybridMultilevel"/>
    <w:tmpl w:val="DEB41BC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5C265B92"/>
    <w:multiLevelType w:val="hybridMultilevel"/>
    <w:tmpl w:val="AC4A1E3C"/>
    <w:lvl w:ilvl="0" w:tplc="2EC6B186">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68125294"/>
    <w:multiLevelType w:val="multilevel"/>
    <w:tmpl w:val="BF163CEC"/>
    <w:lvl w:ilvl="0">
      <w:start w:val="1"/>
      <w:numFmt w:val="decimal"/>
      <w:pStyle w:val="NummerertOverskrift"/>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AC97988"/>
    <w:multiLevelType w:val="hybridMultilevel"/>
    <w:tmpl w:val="43E62C50"/>
    <w:lvl w:ilvl="0" w:tplc="5A7CDC12">
      <w:numFmt w:val="bullet"/>
      <w:lvlText w:val="-"/>
      <w:lvlJc w:val="left"/>
      <w:pPr>
        <w:ind w:left="1065" w:hanging="360"/>
      </w:pPr>
      <w:rPr>
        <w:rFonts w:ascii="Calibri" w:eastAsia="Calibri" w:hAnsi="Calibri" w:hint="default"/>
      </w:rPr>
    </w:lvl>
    <w:lvl w:ilvl="1" w:tplc="04140003">
      <w:start w:val="1"/>
      <w:numFmt w:val="bullet"/>
      <w:lvlText w:val="o"/>
      <w:lvlJc w:val="left"/>
      <w:pPr>
        <w:ind w:left="1785" w:hanging="360"/>
      </w:pPr>
      <w:rPr>
        <w:rFonts w:ascii="Courier New" w:hAnsi="Courier New" w:cs="Courier New" w:hint="default"/>
      </w:rPr>
    </w:lvl>
    <w:lvl w:ilvl="2" w:tplc="04140005">
      <w:start w:val="1"/>
      <w:numFmt w:val="bullet"/>
      <w:lvlText w:val=""/>
      <w:lvlJc w:val="left"/>
      <w:pPr>
        <w:ind w:left="2505" w:hanging="360"/>
      </w:pPr>
      <w:rPr>
        <w:rFonts w:ascii="Wingdings" w:hAnsi="Wingdings" w:hint="default"/>
      </w:rPr>
    </w:lvl>
    <w:lvl w:ilvl="3" w:tplc="04140001">
      <w:start w:val="1"/>
      <w:numFmt w:val="bullet"/>
      <w:lvlText w:val=""/>
      <w:lvlJc w:val="left"/>
      <w:pPr>
        <w:ind w:left="3225" w:hanging="360"/>
      </w:pPr>
      <w:rPr>
        <w:rFonts w:ascii="Symbol" w:hAnsi="Symbol" w:hint="default"/>
      </w:rPr>
    </w:lvl>
    <w:lvl w:ilvl="4" w:tplc="04140003">
      <w:start w:val="1"/>
      <w:numFmt w:val="bullet"/>
      <w:lvlText w:val="o"/>
      <w:lvlJc w:val="left"/>
      <w:pPr>
        <w:ind w:left="3945" w:hanging="360"/>
      </w:pPr>
      <w:rPr>
        <w:rFonts w:ascii="Courier New" w:hAnsi="Courier New" w:cs="Courier New" w:hint="default"/>
      </w:rPr>
    </w:lvl>
    <w:lvl w:ilvl="5" w:tplc="04140005">
      <w:start w:val="1"/>
      <w:numFmt w:val="bullet"/>
      <w:lvlText w:val=""/>
      <w:lvlJc w:val="left"/>
      <w:pPr>
        <w:ind w:left="4665" w:hanging="360"/>
      </w:pPr>
      <w:rPr>
        <w:rFonts w:ascii="Wingdings" w:hAnsi="Wingdings" w:hint="default"/>
      </w:rPr>
    </w:lvl>
    <w:lvl w:ilvl="6" w:tplc="04140001">
      <w:start w:val="1"/>
      <w:numFmt w:val="bullet"/>
      <w:lvlText w:val=""/>
      <w:lvlJc w:val="left"/>
      <w:pPr>
        <w:ind w:left="5385" w:hanging="360"/>
      </w:pPr>
      <w:rPr>
        <w:rFonts w:ascii="Symbol" w:hAnsi="Symbol" w:hint="default"/>
      </w:rPr>
    </w:lvl>
    <w:lvl w:ilvl="7" w:tplc="04140003">
      <w:start w:val="1"/>
      <w:numFmt w:val="bullet"/>
      <w:lvlText w:val="o"/>
      <w:lvlJc w:val="left"/>
      <w:pPr>
        <w:ind w:left="6105" w:hanging="360"/>
      </w:pPr>
      <w:rPr>
        <w:rFonts w:ascii="Courier New" w:hAnsi="Courier New" w:cs="Courier New" w:hint="default"/>
      </w:rPr>
    </w:lvl>
    <w:lvl w:ilvl="8" w:tplc="04140005">
      <w:start w:val="1"/>
      <w:numFmt w:val="bullet"/>
      <w:lvlText w:val=""/>
      <w:lvlJc w:val="left"/>
      <w:pPr>
        <w:ind w:left="6825" w:hanging="360"/>
      </w:pPr>
      <w:rPr>
        <w:rFonts w:ascii="Wingdings" w:hAnsi="Wingdings" w:hint="default"/>
      </w:rPr>
    </w:lvl>
  </w:abstractNum>
  <w:abstractNum w:abstractNumId="25" w15:restartNumberingAfterBreak="0">
    <w:nsid w:val="6EAD3139"/>
    <w:multiLevelType w:val="hybridMultilevel"/>
    <w:tmpl w:val="89CAA464"/>
    <w:lvl w:ilvl="0" w:tplc="0B1C871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2976444"/>
    <w:multiLevelType w:val="hybridMultilevel"/>
    <w:tmpl w:val="5588B9BE"/>
    <w:lvl w:ilvl="0" w:tplc="28222E72">
      <w:start w:val="33"/>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76294854"/>
    <w:multiLevelType w:val="hybridMultilevel"/>
    <w:tmpl w:val="284C7144"/>
    <w:lvl w:ilvl="0" w:tplc="D46A69A6">
      <w:start w:val="33"/>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7C017855"/>
    <w:multiLevelType w:val="hybridMultilevel"/>
    <w:tmpl w:val="5DC83D8A"/>
    <w:lvl w:ilvl="0" w:tplc="280EE42C">
      <w:start w:val="1"/>
      <w:numFmt w:val="decimal"/>
      <w:lvlText w:val="%1."/>
      <w:lvlJc w:val="left"/>
      <w:pPr>
        <w:ind w:left="720" w:hanging="360"/>
      </w:pPr>
      <w:rPr>
        <w:rFonts w:asciiTheme="minorHAnsi" w:hAnsiTheme="minorHAnsi" w:cstheme="minorHAns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7DC94D96"/>
    <w:multiLevelType w:val="hybridMultilevel"/>
    <w:tmpl w:val="84B48728"/>
    <w:lvl w:ilvl="0" w:tplc="4F4C7D20">
      <w:start w:val="1"/>
      <w:numFmt w:val="bullet"/>
      <w:pStyle w:val="Punktliste"/>
      <w:lvlText w:val=""/>
      <w:lvlJc w:val="left"/>
      <w:pPr>
        <w:tabs>
          <w:tab w:val="num" w:pos="1069"/>
        </w:tabs>
        <w:ind w:left="1049" w:hanging="34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4"/>
  </w:num>
  <w:num w:numId="3">
    <w:abstractNumId w:val="29"/>
  </w:num>
  <w:num w:numId="4">
    <w:abstractNumId w:val="8"/>
  </w:num>
  <w:num w:numId="5">
    <w:abstractNumId w:val="4"/>
    <w:lvlOverride w:ilvl="0">
      <w:startOverride w:val="20"/>
    </w:lvlOverride>
  </w:num>
  <w:num w:numId="6">
    <w:abstractNumId w:val="4"/>
    <w:lvlOverride w:ilvl="0">
      <w:startOverride w:val="16"/>
    </w:lvlOverride>
    <w:lvlOverride w:ilvl="1">
      <w:startOverride w:val="3"/>
    </w:lvlOverride>
    <w:lvlOverride w:ilvl="2">
      <w:startOverride w:val="3"/>
    </w:lvlOverride>
  </w:num>
  <w:num w:numId="7">
    <w:abstractNumId w:val="4"/>
  </w:num>
  <w:num w:numId="8">
    <w:abstractNumId w:val="24"/>
  </w:num>
  <w:num w:numId="9">
    <w:abstractNumId w:val="4"/>
  </w:num>
  <w:num w:numId="10">
    <w:abstractNumId w:val="22"/>
  </w:num>
  <w:num w:numId="11">
    <w:abstractNumId w:val="23"/>
  </w:num>
  <w:num w:numId="12">
    <w:abstractNumId w:val="23"/>
  </w:num>
  <w:num w:numId="13">
    <w:abstractNumId w:val="12"/>
  </w:num>
  <w:num w:numId="14">
    <w:abstractNumId w:val="16"/>
  </w:num>
  <w:num w:numId="15">
    <w:abstractNumId w:val="15"/>
  </w:num>
  <w:num w:numId="16">
    <w:abstractNumId w:val="23"/>
  </w:num>
  <w:num w:numId="17">
    <w:abstractNumId w:val="28"/>
  </w:num>
  <w:num w:numId="18">
    <w:abstractNumId w:val="1"/>
  </w:num>
  <w:num w:numId="19">
    <w:abstractNumId w:val="20"/>
  </w:num>
  <w:num w:numId="20">
    <w:abstractNumId w:val="2"/>
  </w:num>
  <w:num w:numId="21">
    <w:abstractNumId w:val="9"/>
  </w:num>
  <w:num w:numId="22">
    <w:abstractNumId w:val="19"/>
  </w:num>
  <w:num w:numId="23">
    <w:abstractNumId w:val="14"/>
  </w:num>
  <w:num w:numId="24">
    <w:abstractNumId w:val="5"/>
  </w:num>
  <w:num w:numId="25">
    <w:abstractNumId w:val="25"/>
  </w:num>
  <w:num w:numId="26">
    <w:abstractNumId w:val="13"/>
  </w:num>
  <w:num w:numId="27">
    <w:abstractNumId w:val="17"/>
  </w:num>
  <w:num w:numId="28">
    <w:abstractNumId w:val="3"/>
  </w:num>
  <w:num w:numId="29">
    <w:abstractNumId w:val="11"/>
  </w:num>
  <w:num w:numId="30">
    <w:abstractNumId w:val="7"/>
  </w:num>
  <w:num w:numId="31">
    <w:abstractNumId w:val="26"/>
  </w:num>
  <w:num w:numId="32">
    <w:abstractNumId w:val="27"/>
  </w:num>
  <w:num w:numId="33">
    <w:abstractNumId w:val="17"/>
  </w:num>
  <w:num w:numId="34">
    <w:abstractNumId w:val="3"/>
    <w:lvlOverride w:ilvl="0">
      <w:startOverride w:val="1"/>
    </w:lvlOverride>
  </w:num>
  <w:num w:numId="35">
    <w:abstractNumId w:val="10"/>
  </w:num>
  <w:num w:numId="36">
    <w:abstractNumId w:val="6"/>
  </w:num>
  <w:num w:numId="37">
    <w:abstractNumId w:val="0"/>
  </w:num>
  <w:num w:numId="38">
    <w:abstractNumId w:val="21"/>
  </w:num>
  <w:num w:numId="39">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nb-NO" w:vendorID="64" w:dllVersion="6" w:nlCheck="1" w:checkStyle="0"/>
  <w:activeWritingStyle w:appName="MSWord" w:lang="nb-NO" w:vendorID="64" w:dllVersion="0" w:nlCheck="1" w:checkStyle="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B23"/>
    <w:rsid w:val="000006FF"/>
    <w:rsid w:val="00001BF9"/>
    <w:rsid w:val="00001E43"/>
    <w:rsid w:val="00002029"/>
    <w:rsid w:val="00002240"/>
    <w:rsid w:val="00003322"/>
    <w:rsid w:val="000043A5"/>
    <w:rsid w:val="00006CB6"/>
    <w:rsid w:val="00006F7D"/>
    <w:rsid w:val="000112B7"/>
    <w:rsid w:val="000122AF"/>
    <w:rsid w:val="0001249D"/>
    <w:rsid w:val="00013C86"/>
    <w:rsid w:val="000140F8"/>
    <w:rsid w:val="00014B31"/>
    <w:rsid w:val="00016C69"/>
    <w:rsid w:val="0002121C"/>
    <w:rsid w:val="00021472"/>
    <w:rsid w:val="00021945"/>
    <w:rsid w:val="0002204B"/>
    <w:rsid w:val="00022530"/>
    <w:rsid w:val="00024A5F"/>
    <w:rsid w:val="0002719E"/>
    <w:rsid w:val="00027DA3"/>
    <w:rsid w:val="00034572"/>
    <w:rsid w:val="000346EE"/>
    <w:rsid w:val="000353E7"/>
    <w:rsid w:val="00035D92"/>
    <w:rsid w:val="000372E7"/>
    <w:rsid w:val="0003799B"/>
    <w:rsid w:val="000401DF"/>
    <w:rsid w:val="000406B4"/>
    <w:rsid w:val="0004178C"/>
    <w:rsid w:val="000417AF"/>
    <w:rsid w:val="00053DB1"/>
    <w:rsid w:val="0005473A"/>
    <w:rsid w:val="00055AD3"/>
    <w:rsid w:val="00060B0B"/>
    <w:rsid w:val="000631ED"/>
    <w:rsid w:val="00064B40"/>
    <w:rsid w:val="00064C5E"/>
    <w:rsid w:val="00065AE3"/>
    <w:rsid w:val="00065DCB"/>
    <w:rsid w:val="000675B5"/>
    <w:rsid w:val="0006768C"/>
    <w:rsid w:val="000709AA"/>
    <w:rsid w:val="000725F4"/>
    <w:rsid w:val="00077B25"/>
    <w:rsid w:val="00077E77"/>
    <w:rsid w:val="00080CFC"/>
    <w:rsid w:val="000826BF"/>
    <w:rsid w:val="000826E0"/>
    <w:rsid w:val="0008334A"/>
    <w:rsid w:val="000902DA"/>
    <w:rsid w:val="00091369"/>
    <w:rsid w:val="00091FFA"/>
    <w:rsid w:val="0009764C"/>
    <w:rsid w:val="000979EB"/>
    <w:rsid w:val="000A0B32"/>
    <w:rsid w:val="000A5FCA"/>
    <w:rsid w:val="000A6314"/>
    <w:rsid w:val="000A6465"/>
    <w:rsid w:val="000A744A"/>
    <w:rsid w:val="000A7567"/>
    <w:rsid w:val="000B086F"/>
    <w:rsid w:val="000B0C08"/>
    <w:rsid w:val="000B0F73"/>
    <w:rsid w:val="000B2AEE"/>
    <w:rsid w:val="000B30B5"/>
    <w:rsid w:val="000B3F9D"/>
    <w:rsid w:val="000B6570"/>
    <w:rsid w:val="000B6579"/>
    <w:rsid w:val="000B6A35"/>
    <w:rsid w:val="000B6E6D"/>
    <w:rsid w:val="000C05B3"/>
    <w:rsid w:val="000C11B5"/>
    <w:rsid w:val="000C1441"/>
    <w:rsid w:val="000C37BD"/>
    <w:rsid w:val="000C4876"/>
    <w:rsid w:val="000D18A1"/>
    <w:rsid w:val="000D1A9E"/>
    <w:rsid w:val="000D2767"/>
    <w:rsid w:val="000D2804"/>
    <w:rsid w:val="000D4400"/>
    <w:rsid w:val="000D4914"/>
    <w:rsid w:val="000D67E8"/>
    <w:rsid w:val="000D77C5"/>
    <w:rsid w:val="000E1118"/>
    <w:rsid w:val="000E16FF"/>
    <w:rsid w:val="000E34C3"/>
    <w:rsid w:val="000E53C7"/>
    <w:rsid w:val="000E6C6B"/>
    <w:rsid w:val="000F0064"/>
    <w:rsid w:val="000F0DE8"/>
    <w:rsid w:val="000F460B"/>
    <w:rsid w:val="000F4BA1"/>
    <w:rsid w:val="000F552D"/>
    <w:rsid w:val="000F7474"/>
    <w:rsid w:val="00100A31"/>
    <w:rsid w:val="00101412"/>
    <w:rsid w:val="00102D01"/>
    <w:rsid w:val="001052B3"/>
    <w:rsid w:val="00105D36"/>
    <w:rsid w:val="00105DDA"/>
    <w:rsid w:val="0010717B"/>
    <w:rsid w:val="00110651"/>
    <w:rsid w:val="001116B1"/>
    <w:rsid w:val="001122F9"/>
    <w:rsid w:val="001136EB"/>
    <w:rsid w:val="00114557"/>
    <w:rsid w:val="00114AFF"/>
    <w:rsid w:val="00114CBE"/>
    <w:rsid w:val="00114F88"/>
    <w:rsid w:val="00116862"/>
    <w:rsid w:val="001205C4"/>
    <w:rsid w:val="0012143E"/>
    <w:rsid w:val="00121A5C"/>
    <w:rsid w:val="0012418B"/>
    <w:rsid w:val="001247E4"/>
    <w:rsid w:val="00124B2D"/>
    <w:rsid w:val="00125DDF"/>
    <w:rsid w:val="00130020"/>
    <w:rsid w:val="00130305"/>
    <w:rsid w:val="00130691"/>
    <w:rsid w:val="00130C44"/>
    <w:rsid w:val="00132398"/>
    <w:rsid w:val="001342CB"/>
    <w:rsid w:val="0013546C"/>
    <w:rsid w:val="00135D61"/>
    <w:rsid w:val="001362B6"/>
    <w:rsid w:val="00136409"/>
    <w:rsid w:val="0013722B"/>
    <w:rsid w:val="0013767F"/>
    <w:rsid w:val="00140B70"/>
    <w:rsid w:val="001427AF"/>
    <w:rsid w:val="00143059"/>
    <w:rsid w:val="0014488A"/>
    <w:rsid w:val="00144B91"/>
    <w:rsid w:val="00147594"/>
    <w:rsid w:val="00150D98"/>
    <w:rsid w:val="00150F4F"/>
    <w:rsid w:val="00151EE1"/>
    <w:rsid w:val="00153C03"/>
    <w:rsid w:val="00154C49"/>
    <w:rsid w:val="00154E1C"/>
    <w:rsid w:val="00156280"/>
    <w:rsid w:val="00156746"/>
    <w:rsid w:val="0016346C"/>
    <w:rsid w:val="00163850"/>
    <w:rsid w:val="00165CE7"/>
    <w:rsid w:val="00172A50"/>
    <w:rsid w:val="0017326B"/>
    <w:rsid w:val="001771C3"/>
    <w:rsid w:val="00180CE2"/>
    <w:rsid w:val="001817F3"/>
    <w:rsid w:val="00182955"/>
    <w:rsid w:val="00182A4A"/>
    <w:rsid w:val="00183F78"/>
    <w:rsid w:val="00187429"/>
    <w:rsid w:val="00187FE1"/>
    <w:rsid w:val="001905EF"/>
    <w:rsid w:val="00190A74"/>
    <w:rsid w:val="00190C3B"/>
    <w:rsid w:val="00190E5A"/>
    <w:rsid w:val="00190F48"/>
    <w:rsid w:val="0019312B"/>
    <w:rsid w:val="0019516C"/>
    <w:rsid w:val="00195671"/>
    <w:rsid w:val="0019583E"/>
    <w:rsid w:val="00195A1B"/>
    <w:rsid w:val="00196B4E"/>
    <w:rsid w:val="00196D90"/>
    <w:rsid w:val="001A04DD"/>
    <w:rsid w:val="001A0E05"/>
    <w:rsid w:val="001A109F"/>
    <w:rsid w:val="001A251D"/>
    <w:rsid w:val="001A6160"/>
    <w:rsid w:val="001A7B68"/>
    <w:rsid w:val="001B29AB"/>
    <w:rsid w:val="001B2EF9"/>
    <w:rsid w:val="001B30C5"/>
    <w:rsid w:val="001B47A6"/>
    <w:rsid w:val="001B4A4C"/>
    <w:rsid w:val="001B57C6"/>
    <w:rsid w:val="001B5842"/>
    <w:rsid w:val="001B7333"/>
    <w:rsid w:val="001C08EB"/>
    <w:rsid w:val="001C0A92"/>
    <w:rsid w:val="001C2756"/>
    <w:rsid w:val="001C2FFA"/>
    <w:rsid w:val="001C328E"/>
    <w:rsid w:val="001C34A9"/>
    <w:rsid w:val="001C3C2B"/>
    <w:rsid w:val="001C3FDD"/>
    <w:rsid w:val="001C484E"/>
    <w:rsid w:val="001C700C"/>
    <w:rsid w:val="001C770B"/>
    <w:rsid w:val="001C7965"/>
    <w:rsid w:val="001D3CF5"/>
    <w:rsid w:val="001D41E1"/>
    <w:rsid w:val="001D5151"/>
    <w:rsid w:val="001D533A"/>
    <w:rsid w:val="001D681E"/>
    <w:rsid w:val="001D7BEB"/>
    <w:rsid w:val="001D7FF5"/>
    <w:rsid w:val="001E17AF"/>
    <w:rsid w:val="001E23DD"/>
    <w:rsid w:val="001E30E9"/>
    <w:rsid w:val="001E351B"/>
    <w:rsid w:val="001E7894"/>
    <w:rsid w:val="001E7903"/>
    <w:rsid w:val="001E7FB3"/>
    <w:rsid w:val="001F017A"/>
    <w:rsid w:val="001F2B41"/>
    <w:rsid w:val="001F41B1"/>
    <w:rsid w:val="001F4C8A"/>
    <w:rsid w:val="001F5F79"/>
    <w:rsid w:val="001F6AC9"/>
    <w:rsid w:val="001F7611"/>
    <w:rsid w:val="00200C4D"/>
    <w:rsid w:val="002013E5"/>
    <w:rsid w:val="00201510"/>
    <w:rsid w:val="00201785"/>
    <w:rsid w:val="002029EE"/>
    <w:rsid w:val="00202FB0"/>
    <w:rsid w:val="0020344F"/>
    <w:rsid w:val="00203AB9"/>
    <w:rsid w:val="00203BEA"/>
    <w:rsid w:val="002050AC"/>
    <w:rsid w:val="002067EF"/>
    <w:rsid w:val="0020688C"/>
    <w:rsid w:val="00210E7B"/>
    <w:rsid w:val="00210EC7"/>
    <w:rsid w:val="002125FE"/>
    <w:rsid w:val="002148F5"/>
    <w:rsid w:val="002149ED"/>
    <w:rsid w:val="00216BF2"/>
    <w:rsid w:val="002179D3"/>
    <w:rsid w:val="0022011B"/>
    <w:rsid w:val="002218AA"/>
    <w:rsid w:val="00223CE2"/>
    <w:rsid w:val="0022654D"/>
    <w:rsid w:val="00227538"/>
    <w:rsid w:val="0023188E"/>
    <w:rsid w:val="00232449"/>
    <w:rsid w:val="00233D8D"/>
    <w:rsid w:val="002344D5"/>
    <w:rsid w:val="00234B61"/>
    <w:rsid w:val="00234BC4"/>
    <w:rsid w:val="00235371"/>
    <w:rsid w:val="002363C7"/>
    <w:rsid w:val="00236DA7"/>
    <w:rsid w:val="0023700E"/>
    <w:rsid w:val="0024033A"/>
    <w:rsid w:val="00241A6F"/>
    <w:rsid w:val="00243EC0"/>
    <w:rsid w:val="0024513B"/>
    <w:rsid w:val="00246071"/>
    <w:rsid w:val="00246EED"/>
    <w:rsid w:val="002470C1"/>
    <w:rsid w:val="002470D3"/>
    <w:rsid w:val="00251467"/>
    <w:rsid w:val="002519F5"/>
    <w:rsid w:val="00252338"/>
    <w:rsid w:val="00253C5B"/>
    <w:rsid w:val="00255A27"/>
    <w:rsid w:val="00255EE8"/>
    <w:rsid w:val="00255FBD"/>
    <w:rsid w:val="00260F32"/>
    <w:rsid w:val="0026192B"/>
    <w:rsid w:val="00262033"/>
    <w:rsid w:val="00263B40"/>
    <w:rsid w:val="00265D2E"/>
    <w:rsid w:val="00267ABF"/>
    <w:rsid w:val="00267BF0"/>
    <w:rsid w:val="0027019D"/>
    <w:rsid w:val="002717C0"/>
    <w:rsid w:val="00272B73"/>
    <w:rsid w:val="002800F5"/>
    <w:rsid w:val="002817B4"/>
    <w:rsid w:val="0028273E"/>
    <w:rsid w:val="00282A53"/>
    <w:rsid w:val="00282D1A"/>
    <w:rsid w:val="00283912"/>
    <w:rsid w:val="0028750E"/>
    <w:rsid w:val="00290A85"/>
    <w:rsid w:val="0029386B"/>
    <w:rsid w:val="00293D62"/>
    <w:rsid w:val="0029446B"/>
    <w:rsid w:val="002966A4"/>
    <w:rsid w:val="002966FF"/>
    <w:rsid w:val="0029670A"/>
    <w:rsid w:val="00296A6B"/>
    <w:rsid w:val="002978B2"/>
    <w:rsid w:val="002A0890"/>
    <w:rsid w:val="002A2457"/>
    <w:rsid w:val="002A5B3A"/>
    <w:rsid w:val="002A5C48"/>
    <w:rsid w:val="002A6DE9"/>
    <w:rsid w:val="002B1BB8"/>
    <w:rsid w:val="002B2648"/>
    <w:rsid w:val="002B2679"/>
    <w:rsid w:val="002B3128"/>
    <w:rsid w:val="002B3387"/>
    <w:rsid w:val="002B4F11"/>
    <w:rsid w:val="002C01BA"/>
    <w:rsid w:val="002C208B"/>
    <w:rsid w:val="002C7646"/>
    <w:rsid w:val="002C796B"/>
    <w:rsid w:val="002C7F31"/>
    <w:rsid w:val="002D0D5E"/>
    <w:rsid w:val="002D0E75"/>
    <w:rsid w:val="002D3160"/>
    <w:rsid w:val="002D3438"/>
    <w:rsid w:val="002D4BE4"/>
    <w:rsid w:val="002D6CDC"/>
    <w:rsid w:val="002E0ABB"/>
    <w:rsid w:val="002E3D25"/>
    <w:rsid w:val="002E4217"/>
    <w:rsid w:val="002E5B4C"/>
    <w:rsid w:val="002E6916"/>
    <w:rsid w:val="002F09EA"/>
    <w:rsid w:val="002F669C"/>
    <w:rsid w:val="002F6ADB"/>
    <w:rsid w:val="002F7BF2"/>
    <w:rsid w:val="00300A8C"/>
    <w:rsid w:val="00301E66"/>
    <w:rsid w:val="00303FF2"/>
    <w:rsid w:val="00304578"/>
    <w:rsid w:val="00304DE7"/>
    <w:rsid w:val="003052FF"/>
    <w:rsid w:val="00305564"/>
    <w:rsid w:val="003056BB"/>
    <w:rsid w:val="00305E03"/>
    <w:rsid w:val="003063F6"/>
    <w:rsid w:val="00311DD3"/>
    <w:rsid w:val="00312731"/>
    <w:rsid w:val="00316636"/>
    <w:rsid w:val="00320761"/>
    <w:rsid w:val="00320CAF"/>
    <w:rsid w:val="0032256A"/>
    <w:rsid w:val="00323C6E"/>
    <w:rsid w:val="00323CD3"/>
    <w:rsid w:val="00325B4D"/>
    <w:rsid w:val="00326B0B"/>
    <w:rsid w:val="00326C0F"/>
    <w:rsid w:val="003303B4"/>
    <w:rsid w:val="00330A7E"/>
    <w:rsid w:val="00330B80"/>
    <w:rsid w:val="003313D0"/>
    <w:rsid w:val="00332DAE"/>
    <w:rsid w:val="00332E39"/>
    <w:rsid w:val="003347F3"/>
    <w:rsid w:val="0034019D"/>
    <w:rsid w:val="003403FB"/>
    <w:rsid w:val="00340D83"/>
    <w:rsid w:val="003411E7"/>
    <w:rsid w:val="003429EF"/>
    <w:rsid w:val="00343D10"/>
    <w:rsid w:val="00344C88"/>
    <w:rsid w:val="00345611"/>
    <w:rsid w:val="0034693F"/>
    <w:rsid w:val="00346AD0"/>
    <w:rsid w:val="00347255"/>
    <w:rsid w:val="00352A22"/>
    <w:rsid w:val="00354544"/>
    <w:rsid w:val="00355CCC"/>
    <w:rsid w:val="00356D72"/>
    <w:rsid w:val="00360045"/>
    <w:rsid w:val="003629B5"/>
    <w:rsid w:val="003643A0"/>
    <w:rsid w:val="003671CC"/>
    <w:rsid w:val="00371153"/>
    <w:rsid w:val="00371DC0"/>
    <w:rsid w:val="00373AF4"/>
    <w:rsid w:val="0037629F"/>
    <w:rsid w:val="003819DE"/>
    <w:rsid w:val="00381F16"/>
    <w:rsid w:val="00382048"/>
    <w:rsid w:val="003822DA"/>
    <w:rsid w:val="00382A73"/>
    <w:rsid w:val="003852E7"/>
    <w:rsid w:val="003860C7"/>
    <w:rsid w:val="00386700"/>
    <w:rsid w:val="00390AF9"/>
    <w:rsid w:val="0039191B"/>
    <w:rsid w:val="003A152E"/>
    <w:rsid w:val="003A6769"/>
    <w:rsid w:val="003A68E6"/>
    <w:rsid w:val="003B0C56"/>
    <w:rsid w:val="003B1431"/>
    <w:rsid w:val="003B1E0B"/>
    <w:rsid w:val="003B2618"/>
    <w:rsid w:val="003B3655"/>
    <w:rsid w:val="003B4046"/>
    <w:rsid w:val="003B63CF"/>
    <w:rsid w:val="003B73B8"/>
    <w:rsid w:val="003C08D8"/>
    <w:rsid w:val="003C1446"/>
    <w:rsid w:val="003C247C"/>
    <w:rsid w:val="003C27C2"/>
    <w:rsid w:val="003D02A6"/>
    <w:rsid w:val="003D1B5B"/>
    <w:rsid w:val="003D209F"/>
    <w:rsid w:val="003D6A10"/>
    <w:rsid w:val="003E2447"/>
    <w:rsid w:val="003F21CA"/>
    <w:rsid w:val="00401F0D"/>
    <w:rsid w:val="004026DB"/>
    <w:rsid w:val="004038AC"/>
    <w:rsid w:val="00403A44"/>
    <w:rsid w:val="00410009"/>
    <w:rsid w:val="0041158F"/>
    <w:rsid w:val="00411A03"/>
    <w:rsid w:val="00412DDE"/>
    <w:rsid w:val="00412E4D"/>
    <w:rsid w:val="0041470A"/>
    <w:rsid w:val="00414B3C"/>
    <w:rsid w:val="00415335"/>
    <w:rsid w:val="0041618C"/>
    <w:rsid w:val="0041637B"/>
    <w:rsid w:val="00417419"/>
    <w:rsid w:val="00422F50"/>
    <w:rsid w:val="004235BA"/>
    <w:rsid w:val="00424136"/>
    <w:rsid w:val="00424742"/>
    <w:rsid w:val="004249E8"/>
    <w:rsid w:val="0042513D"/>
    <w:rsid w:val="0042559F"/>
    <w:rsid w:val="00427CDB"/>
    <w:rsid w:val="0043008F"/>
    <w:rsid w:val="00432012"/>
    <w:rsid w:val="00432575"/>
    <w:rsid w:val="00432B46"/>
    <w:rsid w:val="00432CD7"/>
    <w:rsid w:val="004332EE"/>
    <w:rsid w:val="00433A79"/>
    <w:rsid w:val="00435A4A"/>
    <w:rsid w:val="00436B6A"/>
    <w:rsid w:val="00437549"/>
    <w:rsid w:val="00441C5E"/>
    <w:rsid w:val="0044255C"/>
    <w:rsid w:val="0044383A"/>
    <w:rsid w:val="00444652"/>
    <w:rsid w:val="004469DC"/>
    <w:rsid w:val="004478DA"/>
    <w:rsid w:val="00454C8C"/>
    <w:rsid w:val="0045531F"/>
    <w:rsid w:val="00455B50"/>
    <w:rsid w:val="0045606C"/>
    <w:rsid w:val="0046334A"/>
    <w:rsid w:val="0046674D"/>
    <w:rsid w:val="0046679C"/>
    <w:rsid w:val="004667D3"/>
    <w:rsid w:val="00466DC5"/>
    <w:rsid w:val="00467353"/>
    <w:rsid w:val="0047263A"/>
    <w:rsid w:val="00474191"/>
    <w:rsid w:val="004744CE"/>
    <w:rsid w:val="00474BF3"/>
    <w:rsid w:val="00475D74"/>
    <w:rsid w:val="00476393"/>
    <w:rsid w:val="00476E13"/>
    <w:rsid w:val="00477246"/>
    <w:rsid w:val="00477383"/>
    <w:rsid w:val="004811E2"/>
    <w:rsid w:val="00482FAD"/>
    <w:rsid w:val="0048365A"/>
    <w:rsid w:val="004837DB"/>
    <w:rsid w:val="00484512"/>
    <w:rsid w:val="0048587A"/>
    <w:rsid w:val="0049449F"/>
    <w:rsid w:val="004A118B"/>
    <w:rsid w:val="004A1EA8"/>
    <w:rsid w:val="004A3C1F"/>
    <w:rsid w:val="004A5731"/>
    <w:rsid w:val="004A61B5"/>
    <w:rsid w:val="004A69E5"/>
    <w:rsid w:val="004B06FA"/>
    <w:rsid w:val="004B0927"/>
    <w:rsid w:val="004B0B3D"/>
    <w:rsid w:val="004B2EA4"/>
    <w:rsid w:val="004B3A75"/>
    <w:rsid w:val="004B4CBC"/>
    <w:rsid w:val="004C1122"/>
    <w:rsid w:val="004C15C2"/>
    <w:rsid w:val="004C1833"/>
    <w:rsid w:val="004C1D92"/>
    <w:rsid w:val="004C2E1A"/>
    <w:rsid w:val="004C3908"/>
    <w:rsid w:val="004C3E94"/>
    <w:rsid w:val="004D0802"/>
    <w:rsid w:val="004D0AB7"/>
    <w:rsid w:val="004D0F16"/>
    <w:rsid w:val="004D2F15"/>
    <w:rsid w:val="004D2FDB"/>
    <w:rsid w:val="004D3D62"/>
    <w:rsid w:val="004D438E"/>
    <w:rsid w:val="004D6311"/>
    <w:rsid w:val="004E05AD"/>
    <w:rsid w:val="004E2846"/>
    <w:rsid w:val="004E287B"/>
    <w:rsid w:val="004E5E03"/>
    <w:rsid w:val="004E621A"/>
    <w:rsid w:val="004E682A"/>
    <w:rsid w:val="004E7519"/>
    <w:rsid w:val="004F0FDB"/>
    <w:rsid w:val="004F2358"/>
    <w:rsid w:val="004F257F"/>
    <w:rsid w:val="004F2CB1"/>
    <w:rsid w:val="004F2F9F"/>
    <w:rsid w:val="004F3A02"/>
    <w:rsid w:val="00500305"/>
    <w:rsid w:val="00500BE0"/>
    <w:rsid w:val="00500F5F"/>
    <w:rsid w:val="00501050"/>
    <w:rsid w:val="00501C6F"/>
    <w:rsid w:val="0050257B"/>
    <w:rsid w:val="0050429A"/>
    <w:rsid w:val="00506847"/>
    <w:rsid w:val="00513C98"/>
    <w:rsid w:val="00513CA2"/>
    <w:rsid w:val="005142E1"/>
    <w:rsid w:val="00514B38"/>
    <w:rsid w:val="00514FC0"/>
    <w:rsid w:val="00515428"/>
    <w:rsid w:val="0051664E"/>
    <w:rsid w:val="00520071"/>
    <w:rsid w:val="005219AA"/>
    <w:rsid w:val="00524F12"/>
    <w:rsid w:val="00526462"/>
    <w:rsid w:val="0052710F"/>
    <w:rsid w:val="005304CF"/>
    <w:rsid w:val="005311F4"/>
    <w:rsid w:val="005316F9"/>
    <w:rsid w:val="005339E5"/>
    <w:rsid w:val="005377BA"/>
    <w:rsid w:val="0054092D"/>
    <w:rsid w:val="005411A6"/>
    <w:rsid w:val="005417D0"/>
    <w:rsid w:val="005427B8"/>
    <w:rsid w:val="005429AE"/>
    <w:rsid w:val="00542C94"/>
    <w:rsid w:val="00544C79"/>
    <w:rsid w:val="00545264"/>
    <w:rsid w:val="00545C3D"/>
    <w:rsid w:val="00553058"/>
    <w:rsid w:val="0055532B"/>
    <w:rsid w:val="0055565D"/>
    <w:rsid w:val="00555BB4"/>
    <w:rsid w:val="00560ACE"/>
    <w:rsid w:val="00561550"/>
    <w:rsid w:val="00565E73"/>
    <w:rsid w:val="00567F8A"/>
    <w:rsid w:val="00570EC8"/>
    <w:rsid w:val="00575CC9"/>
    <w:rsid w:val="00577A07"/>
    <w:rsid w:val="00577C23"/>
    <w:rsid w:val="00581A8C"/>
    <w:rsid w:val="00582234"/>
    <w:rsid w:val="0058376E"/>
    <w:rsid w:val="00583DB6"/>
    <w:rsid w:val="005845E6"/>
    <w:rsid w:val="00585C32"/>
    <w:rsid w:val="00586C48"/>
    <w:rsid w:val="00586C58"/>
    <w:rsid w:val="00586DDF"/>
    <w:rsid w:val="005905A6"/>
    <w:rsid w:val="00590DFA"/>
    <w:rsid w:val="005913DB"/>
    <w:rsid w:val="00593040"/>
    <w:rsid w:val="00593272"/>
    <w:rsid w:val="005942D2"/>
    <w:rsid w:val="00596453"/>
    <w:rsid w:val="00597A53"/>
    <w:rsid w:val="005A4416"/>
    <w:rsid w:val="005A4A67"/>
    <w:rsid w:val="005B09C5"/>
    <w:rsid w:val="005B0F2C"/>
    <w:rsid w:val="005B173C"/>
    <w:rsid w:val="005B23C3"/>
    <w:rsid w:val="005B49F6"/>
    <w:rsid w:val="005B54E0"/>
    <w:rsid w:val="005C00AC"/>
    <w:rsid w:val="005C05CC"/>
    <w:rsid w:val="005C07E4"/>
    <w:rsid w:val="005C12A5"/>
    <w:rsid w:val="005C12FF"/>
    <w:rsid w:val="005C1A02"/>
    <w:rsid w:val="005C2E91"/>
    <w:rsid w:val="005C45CF"/>
    <w:rsid w:val="005C4E2A"/>
    <w:rsid w:val="005C5F26"/>
    <w:rsid w:val="005C7FB2"/>
    <w:rsid w:val="005D0622"/>
    <w:rsid w:val="005D0B07"/>
    <w:rsid w:val="005D1A0A"/>
    <w:rsid w:val="005D3F53"/>
    <w:rsid w:val="005D5453"/>
    <w:rsid w:val="005D54BC"/>
    <w:rsid w:val="005E118A"/>
    <w:rsid w:val="005E1DB5"/>
    <w:rsid w:val="005E2B02"/>
    <w:rsid w:val="005E3C62"/>
    <w:rsid w:val="005E4792"/>
    <w:rsid w:val="005E4D90"/>
    <w:rsid w:val="005E51B2"/>
    <w:rsid w:val="005E56C5"/>
    <w:rsid w:val="005E6C29"/>
    <w:rsid w:val="005F083C"/>
    <w:rsid w:val="005F1316"/>
    <w:rsid w:val="005F24DE"/>
    <w:rsid w:val="005F274C"/>
    <w:rsid w:val="005F4589"/>
    <w:rsid w:val="005F5F00"/>
    <w:rsid w:val="006038DF"/>
    <w:rsid w:val="0060414B"/>
    <w:rsid w:val="006042AE"/>
    <w:rsid w:val="006046D5"/>
    <w:rsid w:val="00605C85"/>
    <w:rsid w:val="00606AC5"/>
    <w:rsid w:val="0061098D"/>
    <w:rsid w:val="006110D6"/>
    <w:rsid w:val="00613AE0"/>
    <w:rsid w:val="006172C5"/>
    <w:rsid w:val="00617746"/>
    <w:rsid w:val="006228CF"/>
    <w:rsid w:val="006230F7"/>
    <w:rsid w:val="00624715"/>
    <w:rsid w:val="00626B7A"/>
    <w:rsid w:val="006272C5"/>
    <w:rsid w:val="00630901"/>
    <w:rsid w:val="00632D3E"/>
    <w:rsid w:val="0063466C"/>
    <w:rsid w:val="00634ABC"/>
    <w:rsid w:val="00634D45"/>
    <w:rsid w:val="00636C0B"/>
    <w:rsid w:val="00640825"/>
    <w:rsid w:val="006432A0"/>
    <w:rsid w:val="00643BBE"/>
    <w:rsid w:val="0064415E"/>
    <w:rsid w:val="006444A7"/>
    <w:rsid w:val="00645A28"/>
    <w:rsid w:val="00646EEB"/>
    <w:rsid w:val="006479AA"/>
    <w:rsid w:val="006502EB"/>
    <w:rsid w:val="00651F32"/>
    <w:rsid w:val="00652D1C"/>
    <w:rsid w:val="00652F98"/>
    <w:rsid w:val="00653D0B"/>
    <w:rsid w:val="00653E00"/>
    <w:rsid w:val="00655B9D"/>
    <w:rsid w:val="006612AD"/>
    <w:rsid w:val="00661D2D"/>
    <w:rsid w:val="00663059"/>
    <w:rsid w:val="00665D0C"/>
    <w:rsid w:val="00670371"/>
    <w:rsid w:val="006711A2"/>
    <w:rsid w:val="00674951"/>
    <w:rsid w:val="006761A9"/>
    <w:rsid w:val="006768F9"/>
    <w:rsid w:val="00681926"/>
    <w:rsid w:val="00682F7B"/>
    <w:rsid w:val="00683C06"/>
    <w:rsid w:val="00684143"/>
    <w:rsid w:val="00684E44"/>
    <w:rsid w:val="00685AFA"/>
    <w:rsid w:val="00686F49"/>
    <w:rsid w:val="006905D8"/>
    <w:rsid w:val="00690E54"/>
    <w:rsid w:val="0069228E"/>
    <w:rsid w:val="00693916"/>
    <w:rsid w:val="0069574C"/>
    <w:rsid w:val="00696386"/>
    <w:rsid w:val="006969A5"/>
    <w:rsid w:val="00696D6E"/>
    <w:rsid w:val="006A198B"/>
    <w:rsid w:val="006A1F36"/>
    <w:rsid w:val="006A5FE3"/>
    <w:rsid w:val="006A6281"/>
    <w:rsid w:val="006A7BE8"/>
    <w:rsid w:val="006A7DF4"/>
    <w:rsid w:val="006B2B59"/>
    <w:rsid w:val="006B3AB6"/>
    <w:rsid w:val="006B56D0"/>
    <w:rsid w:val="006C00C1"/>
    <w:rsid w:val="006C08B5"/>
    <w:rsid w:val="006C0C70"/>
    <w:rsid w:val="006C0CAD"/>
    <w:rsid w:val="006C1AB4"/>
    <w:rsid w:val="006C2229"/>
    <w:rsid w:val="006C3E38"/>
    <w:rsid w:val="006C658C"/>
    <w:rsid w:val="006D1546"/>
    <w:rsid w:val="006D175B"/>
    <w:rsid w:val="006D25A7"/>
    <w:rsid w:val="006D28B4"/>
    <w:rsid w:val="006D3CE0"/>
    <w:rsid w:val="006D3E2D"/>
    <w:rsid w:val="006D5A66"/>
    <w:rsid w:val="006D77BE"/>
    <w:rsid w:val="006E0878"/>
    <w:rsid w:val="006E1E8D"/>
    <w:rsid w:val="006E2CF7"/>
    <w:rsid w:val="006E592C"/>
    <w:rsid w:val="006F018C"/>
    <w:rsid w:val="006F2537"/>
    <w:rsid w:val="006F4591"/>
    <w:rsid w:val="006F5F9F"/>
    <w:rsid w:val="00702B47"/>
    <w:rsid w:val="00705384"/>
    <w:rsid w:val="00705548"/>
    <w:rsid w:val="0070639F"/>
    <w:rsid w:val="0071085A"/>
    <w:rsid w:val="00710929"/>
    <w:rsid w:val="007133AB"/>
    <w:rsid w:val="00714172"/>
    <w:rsid w:val="00714C78"/>
    <w:rsid w:val="007156AD"/>
    <w:rsid w:val="00717230"/>
    <w:rsid w:val="007200BD"/>
    <w:rsid w:val="007243BE"/>
    <w:rsid w:val="00726BA0"/>
    <w:rsid w:val="007304EB"/>
    <w:rsid w:val="007329E8"/>
    <w:rsid w:val="0073319E"/>
    <w:rsid w:val="00734259"/>
    <w:rsid w:val="007346FC"/>
    <w:rsid w:val="00736C27"/>
    <w:rsid w:val="00737481"/>
    <w:rsid w:val="007400A9"/>
    <w:rsid w:val="00741DA4"/>
    <w:rsid w:val="007437A7"/>
    <w:rsid w:val="007439C8"/>
    <w:rsid w:val="0074482A"/>
    <w:rsid w:val="00744A29"/>
    <w:rsid w:val="00745803"/>
    <w:rsid w:val="0074750C"/>
    <w:rsid w:val="007502DD"/>
    <w:rsid w:val="0075089A"/>
    <w:rsid w:val="00750E3D"/>
    <w:rsid w:val="00750FC5"/>
    <w:rsid w:val="00753D22"/>
    <w:rsid w:val="00754B8C"/>
    <w:rsid w:val="00757774"/>
    <w:rsid w:val="007579B6"/>
    <w:rsid w:val="00762050"/>
    <w:rsid w:val="0076246E"/>
    <w:rsid w:val="007625A3"/>
    <w:rsid w:val="00763A7A"/>
    <w:rsid w:val="00763BBF"/>
    <w:rsid w:val="0076468D"/>
    <w:rsid w:val="0077036E"/>
    <w:rsid w:val="00774F38"/>
    <w:rsid w:val="00775F76"/>
    <w:rsid w:val="007765B1"/>
    <w:rsid w:val="007767F7"/>
    <w:rsid w:val="00782BE9"/>
    <w:rsid w:val="00784EAB"/>
    <w:rsid w:val="0078776C"/>
    <w:rsid w:val="00787AD5"/>
    <w:rsid w:val="00792EE8"/>
    <w:rsid w:val="007936FF"/>
    <w:rsid w:val="007943F8"/>
    <w:rsid w:val="0079655B"/>
    <w:rsid w:val="00796F9D"/>
    <w:rsid w:val="007A1013"/>
    <w:rsid w:val="007A1782"/>
    <w:rsid w:val="007A2133"/>
    <w:rsid w:val="007A2640"/>
    <w:rsid w:val="007B0BBF"/>
    <w:rsid w:val="007B1EAA"/>
    <w:rsid w:val="007B25F5"/>
    <w:rsid w:val="007B4547"/>
    <w:rsid w:val="007B697E"/>
    <w:rsid w:val="007B7192"/>
    <w:rsid w:val="007C01B8"/>
    <w:rsid w:val="007C1633"/>
    <w:rsid w:val="007C1DBF"/>
    <w:rsid w:val="007C3026"/>
    <w:rsid w:val="007D19CC"/>
    <w:rsid w:val="007D2F73"/>
    <w:rsid w:val="007D49F9"/>
    <w:rsid w:val="007D4A04"/>
    <w:rsid w:val="007D5462"/>
    <w:rsid w:val="007D56B8"/>
    <w:rsid w:val="007D6905"/>
    <w:rsid w:val="007D69EC"/>
    <w:rsid w:val="007D774F"/>
    <w:rsid w:val="007E1D26"/>
    <w:rsid w:val="007E24CB"/>
    <w:rsid w:val="007E52EB"/>
    <w:rsid w:val="007E731D"/>
    <w:rsid w:val="007E7DB1"/>
    <w:rsid w:val="007F0BCF"/>
    <w:rsid w:val="007F3CDC"/>
    <w:rsid w:val="007F48B6"/>
    <w:rsid w:val="008011F2"/>
    <w:rsid w:val="00801249"/>
    <w:rsid w:val="00804B0C"/>
    <w:rsid w:val="00804D91"/>
    <w:rsid w:val="008068C0"/>
    <w:rsid w:val="00807382"/>
    <w:rsid w:val="00807A8A"/>
    <w:rsid w:val="00807E2F"/>
    <w:rsid w:val="00807F49"/>
    <w:rsid w:val="00811D6B"/>
    <w:rsid w:val="008123AE"/>
    <w:rsid w:val="0081520C"/>
    <w:rsid w:val="00815E21"/>
    <w:rsid w:val="00817534"/>
    <w:rsid w:val="00817638"/>
    <w:rsid w:val="008203F4"/>
    <w:rsid w:val="00820DED"/>
    <w:rsid w:val="008219D3"/>
    <w:rsid w:val="00823CDA"/>
    <w:rsid w:val="0082595C"/>
    <w:rsid w:val="008272B0"/>
    <w:rsid w:val="00827E84"/>
    <w:rsid w:val="0083005E"/>
    <w:rsid w:val="00830AD5"/>
    <w:rsid w:val="00832EBC"/>
    <w:rsid w:val="00834262"/>
    <w:rsid w:val="00834501"/>
    <w:rsid w:val="00837E42"/>
    <w:rsid w:val="008423AE"/>
    <w:rsid w:val="0084276D"/>
    <w:rsid w:val="008427D3"/>
    <w:rsid w:val="00843090"/>
    <w:rsid w:val="008443C7"/>
    <w:rsid w:val="00845F0C"/>
    <w:rsid w:val="00850DC3"/>
    <w:rsid w:val="00855F3D"/>
    <w:rsid w:val="00856F16"/>
    <w:rsid w:val="00857BAB"/>
    <w:rsid w:val="00860F89"/>
    <w:rsid w:val="008610FF"/>
    <w:rsid w:val="00861304"/>
    <w:rsid w:val="0086157C"/>
    <w:rsid w:val="00862F60"/>
    <w:rsid w:val="008636E0"/>
    <w:rsid w:val="00865BFA"/>
    <w:rsid w:val="00867654"/>
    <w:rsid w:val="0087011F"/>
    <w:rsid w:val="00870235"/>
    <w:rsid w:val="00870E33"/>
    <w:rsid w:val="00872289"/>
    <w:rsid w:val="00872D17"/>
    <w:rsid w:val="00874095"/>
    <w:rsid w:val="00875D8B"/>
    <w:rsid w:val="00883ECB"/>
    <w:rsid w:val="0088569D"/>
    <w:rsid w:val="008856E7"/>
    <w:rsid w:val="008931F8"/>
    <w:rsid w:val="00893D58"/>
    <w:rsid w:val="008949CB"/>
    <w:rsid w:val="008952B7"/>
    <w:rsid w:val="00896E9E"/>
    <w:rsid w:val="008977F4"/>
    <w:rsid w:val="00897ED3"/>
    <w:rsid w:val="008A017E"/>
    <w:rsid w:val="008A0245"/>
    <w:rsid w:val="008A0856"/>
    <w:rsid w:val="008A3F90"/>
    <w:rsid w:val="008A5F8D"/>
    <w:rsid w:val="008A7DEA"/>
    <w:rsid w:val="008A7EA5"/>
    <w:rsid w:val="008B0AD1"/>
    <w:rsid w:val="008B29B8"/>
    <w:rsid w:val="008B3751"/>
    <w:rsid w:val="008B38B8"/>
    <w:rsid w:val="008B5C3C"/>
    <w:rsid w:val="008C2D1A"/>
    <w:rsid w:val="008C3D6F"/>
    <w:rsid w:val="008C7458"/>
    <w:rsid w:val="008D296D"/>
    <w:rsid w:val="008D4827"/>
    <w:rsid w:val="008D4EEA"/>
    <w:rsid w:val="008D6131"/>
    <w:rsid w:val="008E3B01"/>
    <w:rsid w:val="008E4250"/>
    <w:rsid w:val="008E42B8"/>
    <w:rsid w:val="008E5914"/>
    <w:rsid w:val="008E6F97"/>
    <w:rsid w:val="008E7051"/>
    <w:rsid w:val="008F100C"/>
    <w:rsid w:val="008F25CA"/>
    <w:rsid w:val="008F339E"/>
    <w:rsid w:val="008F60FE"/>
    <w:rsid w:val="008F6DDC"/>
    <w:rsid w:val="008F77E6"/>
    <w:rsid w:val="00900129"/>
    <w:rsid w:val="0090043A"/>
    <w:rsid w:val="00900EAB"/>
    <w:rsid w:val="00902384"/>
    <w:rsid w:val="00902524"/>
    <w:rsid w:val="009030BE"/>
    <w:rsid w:val="00904095"/>
    <w:rsid w:val="00906ABF"/>
    <w:rsid w:val="00907644"/>
    <w:rsid w:val="009118B8"/>
    <w:rsid w:val="00912FF8"/>
    <w:rsid w:val="00915C7C"/>
    <w:rsid w:val="00917EA6"/>
    <w:rsid w:val="00920C97"/>
    <w:rsid w:val="00920F19"/>
    <w:rsid w:val="0092188D"/>
    <w:rsid w:val="00921B2A"/>
    <w:rsid w:val="00921EB8"/>
    <w:rsid w:val="00931C3E"/>
    <w:rsid w:val="00932688"/>
    <w:rsid w:val="00933A96"/>
    <w:rsid w:val="0093670B"/>
    <w:rsid w:val="009410F8"/>
    <w:rsid w:val="0094187F"/>
    <w:rsid w:val="00944E18"/>
    <w:rsid w:val="0094747D"/>
    <w:rsid w:val="00951945"/>
    <w:rsid w:val="009524E2"/>
    <w:rsid w:val="00955E29"/>
    <w:rsid w:val="009604FD"/>
    <w:rsid w:val="009621D5"/>
    <w:rsid w:val="009624B8"/>
    <w:rsid w:val="009624BB"/>
    <w:rsid w:val="0096429C"/>
    <w:rsid w:val="009647E0"/>
    <w:rsid w:val="009650DD"/>
    <w:rsid w:val="00966217"/>
    <w:rsid w:val="00967282"/>
    <w:rsid w:val="00967B78"/>
    <w:rsid w:val="00971477"/>
    <w:rsid w:val="00973449"/>
    <w:rsid w:val="00975230"/>
    <w:rsid w:val="00976172"/>
    <w:rsid w:val="00976E8F"/>
    <w:rsid w:val="00976ED5"/>
    <w:rsid w:val="00977474"/>
    <w:rsid w:val="00985D33"/>
    <w:rsid w:val="0098658D"/>
    <w:rsid w:val="00986714"/>
    <w:rsid w:val="0099130D"/>
    <w:rsid w:val="00996C06"/>
    <w:rsid w:val="009A20EB"/>
    <w:rsid w:val="009A542B"/>
    <w:rsid w:val="009B1570"/>
    <w:rsid w:val="009B1961"/>
    <w:rsid w:val="009B2546"/>
    <w:rsid w:val="009B2BC5"/>
    <w:rsid w:val="009B321A"/>
    <w:rsid w:val="009B4A9F"/>
    <w:rsid w:val="009B4E0D"/>
    <w:rsid w:val="009B542F"/>
    <w:rsid w:val="009B6F9E"/>
    <w:rsid w:val="009B7DDE"/>
    <w:rsid w:val="009C16D0"/>
    <w:rsid w:val="009C209D"/>
    <w:rsid w:val="009C31DC"/>
    <w:rsid w:val="009C3CDA"/>
    <w:rsid w:val="009C5955"/>
    <w:rsid w:val="009C6EC8"/>
    <w:rsid w:val="009C6F21"/>
    <w:rsid w:val="009C7777"/>
    <w:rsid w:val="009D1318"/>
    <w:rsid w:val="009D25D6"/>
    <w:rsid w:val="009D3C11"/>
    <w:rsid w:val="009D420C"/>
    <w:rsid w:val="009D5772"/>
    <w:rsid w:val="009D7D3E"/>
    <w:rsid w:val="009D7F7C"/>
    <w:rsid w:val="009E1E37"/>
    <w:rsid w:val="009E2509"/>
    <w:rsid w:val="009E4787"/>
    <w:rsid w:val="009E5073"/>
    <w:rsid w:val="009E70EC"/>
    <w:rsid w:val="009F484A"/>
    <w:rsid w:val="009F4AA4"/>
    <w:rsid w:val="009F4DA2"/>
    <w:rsid w:val="009F5F5C"/>
    <w:rsid w:val="009F7EFA"/>
    <w:rsid w:val="00A00AA3"/>
    <w:rsid w:val="00A00F69"/>
    <w:rsid w:val="00A03145"/>
    <w:rsid w:val="00A047F6"/>
    <w:rsid w:val="00A05012"/>
    <w:rsid w:val="00A06E5B"/>
    <w:rsid w:val="00A07B0D"/>
    <w:rsid w:val="00A10A9F"/>
    <w:rsid w:val="00A11056"/>
    <w:rsid w:val="00A1254D"/>
    <w:rsid w:val="00A14A36"/>
    <w:rsid w:val="00A15B24"/>
    <w:rsid w:val="00A2120E"/>
    <w:rsid w:val="00A21317"/>
    <w:rsid w:val="00A255E9"/>
    <w:rsid w:val="00A2740C"/>
    <w:rsid w:val="00A30E96"/>
    <w:rsid w:val="00A31A5A"/>
    <w:rsid w:val="00A3258E"/>
    <w:rsid w:val="00A3306B"/>
    <w:rsid w:val="00A36A3C"/>
    <w:rsid w:val="00A42C09"/>
    <w:rsid w:val="00A43080"/>
    <w:rsid w:val="00A4310B"/>
    <w:rsid w:val="00A457EE"/>
    <w:rsid w:val="00A47148"/>
    <w:rsid w:val="00A506C5"/>
    <w:rsid w:val="00A50E71"/>
    <w:rsid w:val="00A52803"/>
    <w:rsid w:val="00A52CB6"/>
    <w:rsid w:val="00A53BE0"/>
    <w:rsid w:val="00A554E8"/>
    <w:rsid w:val="00A5559F"/>
    <w:rsid w:val="00A55641"/>
    <w:rsid w:val="00A557AE"/>
    <w:rsid w:val="00A57501"/>
    <w:rsid w:val="00A57AD5"/>
    <w:rsid w:val="00A63B59"/>
    <w:rsid w:val="00A6525A"/>
    <w:rsid w:val="00A65EDB"/>
    <w:rsid w:val="00A72AE9"/>
    <w:rsid w:val="00A74B72"/>
    <w:rsid w:val="00A75B29"/>
    <w:rsid w:val="00A7636C"/>
    <w:rsid w:val="00A776E7"/>
    <w:rsid w:val="00A8026C"/>
    <w:rsid w:val="00A803AB"/>
    <w:rsid w:val="00A84759"/>
    <w:rsid w:val="00A8503A"/>
    <w:rsid w:val="00A87CB3"/>
    <w:rsid w:val="00A92B7C"/>
    <w:rsid w:val="00A92CD2"/>
    <w:rsid w:val="00A967D9"/>
    <w:rsid w:val="00A97353"/>
    <w:rsid w:val="00AA0655"/>
    <w:rsid w:val="00AA1084"/>
    <w:rsid w:val="00AA1275"/>
    <w:rsid w:val="00AA12CC"/>
    <w:rsid w:val="00AA319B"/>
    <w:rsid w:val="00AA3900"/>
    <w:rsid w:val="00AA409F"/>
    <w:rsid w:val="00AA42E1"/>
    <w:rsid w:val="00AA4B06"/>
    <w:rsid w:val="00AA51C6"/>
    <w:rsid w:val="00AA5B30"/>
    <w:rsid w:val="00AA60EF"/>
    <w:rsid w:val="00AB4274"/>
    <w:rsid w:val="00AB5E3F"/>
    <w:rsid w:val="00AB618E"/>
    <w:rsid w:val="00AC0C20"/>
    <w:rsid w:val="00AC2FD1"/>
    <w:rsid w:val="00AC3B6A"/>
    <w:rsid w:val="00AC5669"/>
    <w:rsid w:val="00AC5EAB"/>
    <w:rsid w:val="00AD1063"/>
    <w:rsid w:val="00AD1E79"/>
    <w:rsid w:val="00AD2723"/>
    <w:rsid w:val="00AD3A08"/>
    <w:rsid w:val="00AD4C4C"/>
    <w:rsid w:val="00AD5DB9"/>
    <w:rsid w:val="00AE2E60"/>
    <w:rsid w:val="00AE3D55"/>
    <w:rsid w:val="00AE3DD1"/>
    <w:rsid w:val="00AE4237"/>
    <w:rsid w:val="00AE7F5C"/>
    <w:rsid w:val="00AF0747"/>
    <w:rsid w:val="00AF13E5"/>
    <w:rsid w:val="00AF19ED"/>
    <w:rsid w:val="00AF3142"/>
    <w:rsid w:val="00AF399F"/>
    <w:rsid w:val="00AF5F59"/>
    <w:rsid w:val="00AF5F63"/>
    <w:rsid w:val="00AF61F1"/>
    <w:rsid w:val="00AF70B6"/>
    <w:rsid w:val="00AF74ED"/>
    <w:rsid w:val="00AF7BD9"/>
    <w:rsid w:val="00B0180F"/>
    <w:rsid w:val="00B01D55"/>
    <w:rsid w:val="00B01DC9"/>
    <w:rsid w:val="00B02E35"/>
    <w:rsid w:val="00B02E5E"/>
    <w:rsid w:val="00B06BAF"/>
    <w:rsid w:val="00B10883"/>
    <w:rsid w:val="00B10F05"/>
    <w:rsid w:val="00B116A9"/>
    <w:rsid w:val="00B14325"/>
    <w:rsid w:val="00B15B07"/>
    <w:rsid w:val="00B162A9"/>
    <w:rsid w:val="00B167AF"/>
    <w:rsid w:val="00B16C18"/>
    <w:rsid w:val="00B16F90"/>
    <w:rsid w:val="00B175ED"/>
    <w:rsid w:val="00B2245A"/>
    <w:rsid w:val="00B2383D"/>
    <w:rsid w:val="00B24438"/>
    <w:rsid w:val="00B24756"/>
    <w:rsid w:val="00B24AA3"/>
    <w:rsid w:val="00B24DE9"/>
    <w:rsid w:val="00B25975"/>
    <w:rsid w:val="00B26039"/>
    <w:rsid w:val="00B27249"/>
    <w:rsid w:val="00B2778E"/>
    <w:rsid w:val="00B317DD"/>
    <w:rsid w:val="00B327D9"/>
    <w:rsid w:val="00B32F0A"/>
    <w:rsid w:val="00B36155"/>
    <w:rsid w:val="00B36AD8"/>
    <w:rsid w:val="00B4171A"/>
    <w:rsid w:val="00B427AB"/>
    <w:rsid w:val="00B44C4A"/>
    <w:rsid w:val="00B454BC"/>
    <w:rsid w:val="00B4568A"/>
    <w:rsid w:val="00B46306"/>
    <w:rsid w:val="00B46B80"/>
    <w:rsid w:val="00B4727B"/>
    <w:rsid w:val="00B47603"/>
    <w:rsid w:val="00B50066"/>
    <w:rsid w:val="00B547FE"/>
    <w:rsid w:val="00B56B5D"/>
    <w:rsid w:val="00B56ED7"/>
    <w:rsid w:val="00B5716E"/>
    <w:rsid w:val="00B611B2"/>
    <w:rsid w:val="00B626EF"/>
    <w:rsid w:val="00B62A06"/>
    <w:rsid w:val="00B62A3E"/>
    <w:rsid w:val="00B65B34"/>
    <w:rsid w:val="00B6639C"/>
    <w:rsid w:val="00B71B2E"/>
    <w:rsid w:val="00B71D3F"/>
    <w:rsid w:val="00B71E29"/>
    <w:rsid w:val="00B721A9"/>
    <w:rsid w:val="00B734B1"/>
    <w:rsid w:val="00B774C1"/>
    <w:rsid w:val="00B8205E"/>
    <w:rsid w:val="00B83C66"/>
    <w:rsid w:val="00B84A9B"/>
    <w:rsid w:val="00B86008"/>
    <w:rsid w:val="00B86B64"/>
    <w:rsid w:val="00B8728A"/>
    <w:rsid w:val="00B87D50"/>
    <w:rsid w:val="00B9039A"/>
    <w:rsid w:val="00B91D58"/>
    <w:rsid w:val="00B91FD1"/>
    <w:rsid w:val="00B9398A"/>
    <w:rsid w:val="00B97056"/>
    <w:rsid w:val="00B972B9"/>
    <w:rsid w:val="00B97F5C"/>
    <w:rsid w:val="00BA13AD"/>
    <w:rsid w:val="00BA163F"/>
    <w:rsid w:val="00BA2217"/>
    <w:rsid w:val="00BA4B90"/>
    <w:rsid w:val="00BA4FFF"/>
    <w:rsid w:val="00BA661C"/>
    <w:rsid w:val="00BB196E"/>
    <w:rsid w:val="00BB1B65"/>
    <w:rsid w:val="00BB3299"/>
    <w:rsid w:val="00BB418E"/>
    <w:rsid w:val="00BB75A9"/>
    <w:rsid w:val="00BB7D65"/>
    <w:rsid w:val="00BC039C"/>
    <w:rsid w:val="00BC58A5"/>
    <w:rsid w:val="00BC6850"/>
    <w:rsid w:val="00BD0589"/>
    <w:rsid w:val="00BD4849"/>
    <w:rsid w:val="00BD59CE"/>
    <w:rsid w:val="00BD5F82"/>
    <w:rsid w:val="00BD6CCB"/>
    <w:rsid w:val="00BD6D3B"/>
    <w:rsid w:val="00BD75C8"/>
    <w:rsid w:val="00BD76F0"/>
    <w:rsid w:val="00BE126E"/>
    <w:rsid w:val="00BE3F74"/>
    <w:rsid w:val="00BE6521"/>
    <w:rsid w:val="00BF0423"/>
    <w:rsid w:val="00BF1DAD"/>
    <w:rsid w:val="00BF2A89"/>
    <w:rsid w:val="00BF313C"/>
    <w:rsid w:val="00BF7CC3"/>
    <w:rsid w:val="00BF7CFF"/>
    <w:rsid w:val="00C005EB"/>
    <w:rsid w:val="00C05F06"/>
    <w:rsid w:val="00C07AB1"/>
    <w:rsid w:val="00C07D24"/>
    <w:rsid w:val="00C10DAA"/>
    <w:rsid w:val="00C113A8"/>
    <w:rsid w:val="00C1443F"/>
    <w:rsid w:val="00C162FD"/>
    <w:rsid w:val="00C1743C"/>
    <w:rsid w:val="00C20A05"/>
    <w:rsid w:val="00C21AFD"/>
    <w:rsid w:val="00C3103C"/>
    <w:rsid w:val="00C32F50"/>
    <w:rsid w:val="00C349CC"/>
    <w:rsid w:val="00C34F41"/>
    <w:rsid w:val="00C37E31"/>
    <w:rsid w:val="00C40B67"/>
    <w:rsid w:val="00C43255"/>
    <w:rsid w:val="00C443E1"/>
    <w:rsid w:val="00C44858"/>
    <w:rsid w:val="00C50242"/>
    <w:rsid w:val="00C50C14"/>
    <w:rsid w:val="00C51D7E"/>
    <w:rsid w:val="00C54823"/>
    <w:rsid w:val="00C54F78"/>
    <w:rsid w:val="00C57B23"/>
    <w:rsid w:val="00C60F15"/>
    <w:rsid w:val="00C6293D"/>
    <w:rsid w:val="00C62E12"/>
    <w:rsid w:val="00C651C4"/>
    <w:rsid w:val="00C732D3"/>
    <w:rsid w:val="00C74CD2"/>
    <w:rsid w:val="00C76B04"/>
    <w:rsid w:val="00C7773B"/>
    <w:rsid w:val="00C82FC4"/>
    <w:rsid w:val="00C83101"/>
    <w:rsid w:val="00C83323"/>
    <w:rsid w:val="00C84230"/>
    <w:rsid w:val="00C84C90"/>
    <w:rsid w:val="00C90383"/>
    <w:rsid w:val="00C9039C"/>
    <w:rsid w:val="00C91CE8"/>
    <w:rsid w:val="00C9227B"/>
    <w:rsid w:val="00C93CF8"/>
    <w:rsid w:val="00C93F23"/>
    <w:rsid w:val="00C94114"/>
    <w:rsid w:val="00C94D96"/>
    <w:rsid w:val="00C94FFD"/>
    <w:rsid w:val="00C95C94"/>
    <w:rsid w:val="00CA4981"/>
    <w:rsid w:val="00CA4C58"/>
    <w:rsid w:val="00CA572C"/>
    <w:rsid w:val="00CA78B2"/>
    <w:rsid w:val="00CA7CF6"/>
    <w:rsid w:val="00CB2A6A"/>
    <w:rsid w:val="00CB3BF2"/>
    <w:rsid w:val="00CB4356"/>
    <w:rsid w:val="00CB4562"/>
    <w:rsid w:val="00CB4EEB"/>
    <w:rsid w:val="00CB6B26"/>
    <w:rsid w:val="00CB780F"/>
    <w:rsid w:val="00CC043A"/>
    <w:rsid w:val="00CC0562"/>
    <w:rsid w:val="00CC0F37"/>
    <w:rsid w:val="00CC1F90"/>
    <w:rsid w:val="00CC23BA"/>
    <w:rsid w:val="00CC2B06"/>
    <w:rsid w:val="00CC2DB1"/>
    <w:rsid w:val="00CC3ABF"/>
    <w:rsid w:val="00CC55C8"/>
    <w:rsid w:val="00CC6A13"/>
    <w:rsid w:val="00CD05AE"/>
    <w:rsid w:val="00CD401D"/>
    <w:rsid w:val="00CD77FA"/>
    <w:rsid w:val="00CE3D96"/>
    <w:rsid w:val="00CE5184"/>
    <w:rsid w:val="00CE7C90"/>
    <w:rsid w:val="00CF0E09"/>
    <w:rsid w:val="00CF2226"/>
    <w:rsid w:val="00CF28DD"/>
    <w:rsid w:val="00CF2932"/>
    <w:rsid w:val="00CF29E9"/>
    <w:rsid w:val="00CF75BA"/>
    <w:rsid w:val="00CF7CE4"/>
    <w:rsid w:val="00D042F4"/>
    <w:rsid w:val="00D04CD2"/>
    <w:rsid w:val="00D06E27"/>
    <w:rsid w:val="00D070F2"/>
    <w:rsid w:val="00D076A3"/>
    <w:rsid w:val="00D10862"/>
    <w:rsid w:val="00D10ED8"/>
    <w:rsid w:val="00D142A9"/>
    <w:rsid w:val="00D1616F"/>
    <w:rsid w:val="00D16425"/>
    <w:rsid w:val="00D16B27"/>
    <w:rsid w:val="00D223B4"/>
    <w:rsid w:val="00D23FB3"/>
    <w:rsid w:val="00D25259"/>
    <w:rsid w:val="00D26B5C"/>
    <w:rsid w:val="00D278FA"/>
    <w:rsid w:val="00D27AF0"/>
    <w:rsid w:val="00D27D7A"/>
    <w:rsid w:val="00D30CCC"/>
    <w:rsid w:val="00D31851"/>
    <w:rsid w:val="00D32DFB"/>
    <w:rsid w:val="00D33FEA"/>
    <w:rsid w:val="00D358E1"/>
    <w:rsid w:val="00D36F3D"/>
    <w:rsid w:val="00D401F3"/>
    <w:rsid w:val="00D4173C"/>
    <w:rsid w:val="00D4273C"/>
    <w:rsid w:val="00D42DF2"/>
    <w:rsid w:val="00D43901"/>
    <w:rsid w:val="00D43EC8"/>
    <w:rsid w:val="00D44B62"/>
    <w:rsid w:val="00D455C5"/>
    <w:rsid w:val="00D46BB6"/>
    <w:rsid w:val="00D46D83"/>
    <w:rsid w:val="00D50166"/>
    <w:rsid w:val="00D512A1"/>
    <w:rsid w:val="00D5313D"/>
    <w:rsid w:val="00D53521"/>
    <w:rsid w:val="00D545CF"/>
    <w:rsid w:val="00D55560"/>
    <w:rsid w:val="00D55E3E"/>
    <w:rsid w:val="00D5678A"/>
    <w:rsid w:val="00D57CD4"/>
    <w:rsid w:val="00D609B9"/>
    <w:rsid w:val="00D61D15"/>
    <w:rsid w:val="00D61D99"/>
    <w:rsid w:val="00D626C0"/>
    <w:rsid w:val="00D62B66"/>
    <w:rsid w:val="00D652AC"/>
    <w:rsid w:val="00D66970"/>
    <w:rsid w:val="00D66B21"/>
    <w:rsid w:val="00D66BB4"/>
    <w:rsid w:val="00D6783B"/>
    <w:rsid w:val="00D67F82"/>
    <w:rsid w:val="00D71A0A"/>
    <w:rsid w:val="00D775C4"/>
    <w:rsid w:val="00D8005F"/>
    <w:rsid w:val="00D90568"/>
    <w:rsid w:val="00D90B50"/>
    <w:rsid w:val="00D911B4"/>
    <w:rsid w:val="00D91EC1"/>
    <w:rsid w:val="00D928A3"/>
    <w:rsid w:val="00D942A1"/>
    <w:rsid w:val="00D96C07"/>
    <w:rsid w:val="00D978DB"/>
    <w:rsid w:val="00D97BC7"/>
    <w:rsid w:val="00DA0075"/>
    <w:rsid w:val="00DA0E6C"/>
    <w:rsid w:val="00DA3111"/>
    <w:rsid w:val="00DA4471"/>
    <w:rsid w:val="00DA6A50"/>
    <w:rsid w:val="00DA7FC5"/>
    <w:rsid w:val="00DB1352"/>
    <w:rsid w:val="00DB1999"/>
    <w:rsid w:val="00DB2A94"/>
    <w:rsid w:val="00DB519C"/>
    <w:rsid w:val="00DB607A"/>
    <w:rsid w:val="00DC04BF"/>
    <w:rsid w:val="00DC0983"/>
    <w:rsid w:val="00DC1084"/>
    <w:rsid w:val="00DC378B"/>
    <w:rsid w:val="00DC4965"/>
    <w:rsid w:val="00DC4BC7"/>
    <w:rsid w:val="00DC787F"/>
    <w:rsid w:val="00DE5B5D"/>
    <w:rsid w:val="00DE5CA7"/>
    <w:rsid w:val="00DE5E15"/>
    <w:rsid w:val="00DE7377"/>
    <w:rsid w:val="00DE7690"/>
    <w:rsid w:val="00DF0653"/>
    <w:rsid w:val="00DF14FE"/>
    <w:rsid w:val="00DF1F5B"/>
    <w:rsid w:val="00DF248F"/>
    <w:rsid w:val="00DF2E29"/>
    <w:rsid w:val="00DF2EA6"/>
    <w:rsid w:val="00DF2EEE"/>
    <w:rsid w:val="00DF393D"/>
    <w:rsid w:val="00DF39DF"/>
    <w:rsid w:val="00DF4E32"/>
    <w:rsid w:val="00DF61E0"/>
    <w:rsid w:val="00DF6518"/>
    <w:rsid w:val="00DF746E"/>
    <w:rsid w:val="00E06370"/>
    <w:rsid w:val="00E066F7"/>
    <w:rsid w:val="00E07185"/>
    <w:rsid w:val="00E079D6"/>
    <w:rsid w:val="00E106E6"/>
    <w:rsid w:val="00E12194"/>
    <w:rsid w:val="00E1268E"/>
    <w:rsid w:val="00E13339"/>
    <w:rsid w:val="00E13904"/>
    <w:rsid w:val="00E15FBA"/>
    <w:rsid w:val="00E168B3"/>
    <w:rsid w:val="00E17384"/>
    <w:rsid w:val="00E213AC"/>
    <w:rsid w:val="00E219B6"/>
    <w:rsid w:val="00E21E4B"/>
    <w:rsid w:val="00E22E36"/>
    <w:rsid w:val="00E249A2"/>
    <w:rsid w:val="00E26800"/>
    <w:rsid w:val="00E27C0D"/>
    <w:rsid w:val="00E27CA5"/>
    <w:rsid w:val="00E31EBA"/>
    <w:rsid w:val="00E33B5A"/>
    <w:rsid w:val="00E33DE4"/>
    <w:rsid w:val="00E34101"/>
    <w:rsid w:val="00E4143E"/>
    <w:rsid w:val="00E441E2"/>
    <w:rsid w:val="00E44393"/>
    <w:rsid w:val="00E45047"/>
    <w:rsid w:val="00E45A5D"/>
    <w:rsid w:val="00E4700F"/>
    <w:rsid w:val="00E52C72"/>
    <w:rsid w:val="00E559CC"/>
    <w:rsid w:val="00E61F18"/>
    <w:rsid w:val="00E73184"/>
    <w:rsid w:val="00E7372D"/>
    <w:rsid w:val="00E74343"/>
    <w:rsid w:val="00E82CC7"/>
    <w:rsid w:val="00E82F57"/>
    <w:rsid w:val="00E86006"/>
    <w:rsid w:val="00E86C6A"/>
    <w:rsid w:val="00E90201"/>
    <w:rsid w:val="00E90F56"/>
    <w:rsid w:val="00E94798"/>
    <w:rsid w:val="00E9492B"/>
    <w:rsid w:val="00E95160"/>
    <w:rsid w:val="00E95815"/>
    <w:rsid w:val="00E9746F"/>
    <w:rsid w:val="00EA1A44"/>
    <w:rsid w:val="00EA25D1"/>
    <w:rsid w:val="00EA5CD6"/>
    <w:rsid w:val="00EA5FD0"/>
    <w:rsid w:val="00EB1712"/>
    <w:rsid w:val="00EB1E8A"/>
    <w:rsid w:val="00EB7467"/>
    <w:rsid w:val="00EB7FB5"/>
    <w:rsid w:val="00EC20BA"/>
    <w:rsid w:val="00EC31FF"/>
    <w:rsid w:val="00EC3FCB"/>
    <w:rsid w:val="00EC4D52"/>
    <w:rsid w:val="00EC4F76"/>
    <w:rsid w:val="00EC70AA"/>
    <w:rsid w:val="00EC750C"/>
    <w:rsid w:val="00EC798A"/>
    <w:rsid w:val="00ED0147"/>
    <w:rsid w:val="00ED01F1"/>
    <w:rsid w:val="00ED17DD"/>
    <w:rsid w:val="00ED2211"/>
    <w:rsid w:val="00ED28AD"/>
    <w:rsid w:val="00ED4BBE"/>
    <w:rsid w:val="00ED5546"/>
    <w:rsid w:val="00ED6080"/>
    <w:rsid w:val="00ED666B"/>
    <w:rsid w:val="00ED7F3F"/>
    <w:rsid w:val="00EE16F1"/>
    <w:rsid w:val="00EE1D8C"/>
    <w:rsid w:val="00EE1DBE"/>
    <w:rsid w:val="00EE2F8C"/>
    <w:rsid w:val="00EE4A6B"/>
    <w:rsid w:val="00EE6065"/>
    <w:rsid w:val="00EE72DF"/>
    <w:rsid w:val="00EE73A7"/>
    <w:rsid w:val="00EF1480"/>
    <w:rsid w:val="00EF1EC9"/>
    <w:rsid w:val="00EF2FD1"/>
    <w:rsid w:val="00EF3644"/>
    <w:rsid w:val="00EF3AB7"/>
    <w:rsid w:val="00EF5213"/>
    <w:rsid w:val="00EF5EDF"/>
    <w:rsid w:val="00EF7CFC"/>
    <w:rsid w:val="00F011EC"/>
    <w:rsid w:val="00F019DB"/>
    <w:rsid w:val="00F0209A"/>
    <w:rsid w:val="00F02732"/>
    <w:rsid w:val="00F02AAD"/>
    <w:rsid w:val="00F046A2"/>
    <w:rsid w:val="00F04E8E"/>
    <w:rsid w:val="00F0552C"/>
    <w:rsid w:val="00F07401"/>
    <w:rsid w:val="00F13A3D"/>
    <w:rsid w:val="00F16C48"/>
    <w:rsid w:val="00F173A6"/>
    <w:rsid w:val="00F23619"/>
    <w:rsid w:val="00F238FB"/>
    <w:rsid w:val="00F24E43"/>
    <w:rsid w:val="00F25266"/>
    <w:rsid w:val="00F2694E"/>
    <w:rsid w:val="00F27DFC"/>
    <w:rsid w:val="00F30CCA"/>
    <w:rsid w:val="00F32571"/>
    <w:rsid w:val="00F33048"/>
    <w:rsid w:val="00F333B9"/>
    <w:rsid w:val="00F3497C"/>
    <w:rsid w:val="00F3518D"/>
    <w:rsid w:val="00F35607"/>
    <w:rsid w:val="00F40490"/>
    <w:rsid w:val="00F417AA"/>
    <w:rsid w:val="00F431A5"/>
    <w:rsid w:val="00F43AA7"/>
    <w:rsid w:val="00F43BB1"/>
    <w:rsid w:val="00F443C2"/>
    <w:rsid w:val="00F54B82"/>
    <w:rsid w:val="00F55AB5"/>
    <w:rsid w:val="00F55E50"/>
    <w:rsid w:val="00F61739"/>
    <w:rsid w:val="00F61A3E"/>
    <w:rsid w:val="00F63DD2"/>
    <w:rsid w:val="00F66A0F"/>
    <w:rsid w:val="00F66BF4"/>
    <w:rsid w:val="00F66D70"/>
    <w:rsid w:val="00F701EE"/>
    <w:rsid w:val="00F726CC"/>
    <w:rsid w:val="00F7432E"/>
    <w:rsid w:val="00F769F5"/>
    <w:rsid w:val="00F8050A"/>
    <w:rsid w:val="00F81342"/>
    <w:rsid w:val="00F81A12"/>
    <w:rsid w:val="00F81C48"/>
    <w:rsid w:val="00F82158"/>
    <w:rsid w:val="00F84B22"/>
    <w:rsid w:val="00F84CA3"/>
    <w:rsid w:val="00F87E5D"/>
    <w:rsid w:val="00F903BD"/>
    <w:rsid w:val="00F93A90"/>
    <w:rsid w:val="00F94BC0"/>
    <w:rsid w:val="00F94FBE"/>
    <w:rsid w:val="00FA1436"/>
    <w:rsid w:val="00FA2296"/>
    <w:rsid w:val="00FA29F2"/>
    <w:rsid w:val="00FA5E1A"/>
    <w:rsid w:val="00FA70BA"/>
    <w:rsid w:val="00FB0225"/>
    <w:rsid w:val="00FB09B6"/>
    <w:rsid w:val="00FB3D07"/>
    <w:rsid w:val="00FB576A"/>
    <w:rsid w:val="00FC0BEA"/>
    <w:rsid w:val="00FC277C"/>
    <w:rsid w:val="00FC32C4"/>
    <w:rsid w:val="00FC3912"/>
    <w:rsid w:val="00FC3A56"/>
    <w:rsid w:val="00FC3B59"/>
    <w:rsid w:val="00FC43F5"/>
    <w:rsid w:val="00FC4AC8"/>
    <w:rsid w:val="00FC5848"/>
    <w:rsid w:val="00FC69CA"/>
    <w:rsid w:val="00FC6E10"/>
    <w:rsid w:val="00FC701F"/>
    <w:rsid w:val="00FC7F51"/>
    <w:rsid w:val="00FD0113"/>
    <w:rsid w:val="00FD17C7"/>
    <w:rsid w:val="00FD4742"/>
    <w:rsid w:val="00FD60C9"/>
    <w:rsid w:val="00FD7C24"/>
    <w:rsid w:val="00FE17C0"/>
    <w:rsid w:val="00FE23B4"/>
    <w:rsid w:val="00FE2FD5"/>
    <w:rsid w:val="00FE3AF8"/>
    <w:rsid w:val="00FE3E3C"/>
    <w:rsid w:val="00FE3E76"/>
    <w:rsid w:val="00FE6538"/>
    <w:rsid w:val="00FF34C3"/>
    <w:rsid w:val="00FF5447"/>
    <w:rsid w:val="00FF64F9"/>
    <w:rsid w:val="00FF722C"/>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00E4FBBF"/>
  <w15:docId w15:val="{601AEB2F-8B02-44F2-8ECA-DABF35602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30A7E"/>
    <w:pPr>
      <w:ind w:left="851"/>
    </w:pPr>
  </w:style>
  <w:style w:type="paragraph" w:styleId="Overskrift1">
    <w:name w:val="heading 1"/>
    <w:basedOn w:val="Normal"/>
    <w:next w:val="Normal"/>
    <w:link w:val="Overskrift1Tegn"/>
    <w:autoRedefine/>
    <w:uiPriority w:val="9"/>
    <w:qFormat/>
    <w:rsid w:val="00FD4742"/>
    <w:pPr>
      <w:keepNext/>
      <w:numPr>
        <w:numId w:val="18"/>
      </w:numPr>
      <w:spacing w:before="240" w:after="120" w:line="240" w:lineRule="auto"/>
      <w:outlineLvl w:val="0"/>
    </w:pPr>
    <w:rPr>
      <w:rFonts w:asciiTheme="majorHAnsi" w:eastAsiaTheme="majorEastAsia" w:hAnsiTheme="majorHAnsi" w:cstheme="majorBidi"/>
      <w:b/>
      <w:caps/>
      <w:sz w:val="28"/>
      <w:szCs w:val="32"/>
    </w:rPr>
  </w:style>
  <w:style w:type="paragraph" w:styleId="Overskrift2">
    <w:name w:val="heading 2"/>
    <w:basedOn w:val="Normal"/>
    <w:next w:val="Normal"/>
    <w:link w:val="Overskrift2Tegn"/>
    <w:autoRedefine/>
    <w:uiPriority w:val="9"/>
    <w:qFormat/>
    <w:rsid w:val="00D66BB4"/>
    <w:pPr>
      <w:keepNext/>
      <w:keepLines/>
      <w:spacing w:before="240"/>
      <w:ind w:left="284"/>
      <w:outlineLvl w:val="1"/>
    </w:pPr>
    <w:rPr>
      <w:rFonts w:asciiTheme="majorHAnsi" w:eastAsiaTheme="majorEastAsia" w:hAnsiTheme="majorHAnsi" w:cstheme="majorBidi"/>
      <w:b/>
      <w:sz w:val="26"/>
      <w:szCs w:val="26"/>
    </w:rPr>
  </w:style>
  <w:style w:type="paragraph" w:styleId="Overskrift3">
    <w:name w:val="heading 3"/>
    <w:basedOn w:val="Normal"/>
    <w:next w:val="Normal"/>
    <w:link w:val="Overskrift3Tegn"/>
    <w:autoRedefine/>
    <w:uiPriority w:val="9"/>
    <w:qFormat/>
    <w:rsid w:val="00A92B7C"/>
    <w:pPr>
      <w:keepNext/>
      <w:keepLines/>
      <w:spacing w:before="240"/>
      <w:ind w:left="0"/>
      <w:outlineLvl w:val="2"/>
    </w:pPr>
    <w:rPr>
      <w:b/>
      <w:lang w:eastAsia="nb-NO"/>
    </w:rPr>
  </w:style>
  <w:style w:type="paragraph" w:styleId="Overskrift4">
    <w:name w:val="heading 4"/>
    <w:basedOn w:val="Normal"/>
    <w:next w:val="Normal"/>
    <w:link w:val="Overskrift4Tegn"/>
    <w:uiPriority w:val="9"/>
    <w:semiHidden/>
    <w:qFormat/>
    <w:rsid w:val="00870E33"/>
    <w:pPr>
      <w:keepNext/>
      <w:keepLines/>
      <w:spacing w:before="40" w:after="0"/>
      <w:ind w:left="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qFormat/>
    <w:rsid w:val="00870E33"/>
    <w:pPr>
      <w:keepNext/>
      <w:keepLines/>
      <w:spacing w:before="40" w:after="0"/>
      <w:ind w:left="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qFormat/>
    <w:rsid w:val="00870E33"/>
    <w:pPr>
      <w:keepNext/>
      <w:keepLines/>
      <w:spacing w:before="40" w:after="0"/>
      <w:ind w:left="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870E33"/>
    <w:pPr>
      <w:keepNext/>
      <w:keepLines/>
      <w:spacing w:before="40" w:after="0"/>
      <w:ind w:left="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870E33"/>
    <w:pPr>
      <w:keepNext/>
      <w:keepLines/>
      <w:spacing w:before="40" w:after="0"/>
      <w:ind w:left="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70E33"/>
    <w:pPr>
      <w:keepNext/>
      <w:keepLines/>
      <w:spacing w:before="40" w:after="0"/>
      <w:ind w:left="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semiHidden/>
    <w:rsid w:val="000B6579"/>
    <w:pPr>
      <w:spacing w:line="240" w:lineRule="auto"/>
      <w:contextualSpacing/>
    </w:pPr>
    <w:rPr>
      <w:rFonts w:asciiTheme="majorHAnsi" w:eastAsiaTheme="majorEastAsia" w:hAnsiTheme="majorHAnsi" w:cstheme="majorBidi"/>
      <w:b/>
      <w:spacing w:val="-10"/>
      <w:kern w:val="28"/>
      <w:sz w:val="36"/>
      <w:szCs w:val="56"/>
    </w:rPr>
  </w:style>
  <w:style w:type="character" w:customStyle="1" w:styleId="TittelTegn">
    <w:name w:val="Tittel Tegn"/>
    <w:basedOn w:val="Standardskriftforavsnitt"/>
    <w:link w:val="Tittel"/>
    <w:uiPriority w:val="10"/>
    <w:semiHidden/>
    <w:rsid w:val="00714172"/>
    <w:rPr>
      <w:rFonts w:asciiTheme="majorHAnsi" w:eastAsiaTheme="majorEastAsia" w:hAnsiTheme="majorHAnsi" w:cstheme="majorBidi"/>
      <w:b/>
      <w:spacing w:val="-10"/>
      <w:kern w:val="28"/>
      <w:sz w:val="36"/>
      <w:szCs w:val="56"/>
    </w:rPr>
  </w:style>
  <w:style w:type="character" w:customStyle="1" w:styleId="Overskrift1Tegn">
    <w:name w:val="Overskrift 1 Tegn"/>
    <w:basedOn w:val="Standardskriftforavsnitt"/>
    <w:link w:val="Overskrift1"/>
    <w:uiPriority w:val="9"/>
    <w:rsid w:val="00FD4742"/>
    <w:rPr>
      <w:rFonts w:asciiTheme="majorHAnsi" w:eastAsiaTheme="majorEastAsia" w:hAnsiTheme="majorHAnsi" w:cstheme="majorBidi"/>
      <w:b/>
      <w:caps/>
      <w:sz w:val="28"/>
      <w:szCs w:val="32"/>
    </w:rPr>
  </w:style>
  <w:style w:type="character" w:customStyle="1" w:styleId="Overskrift2Tegn">
    <w:name w:val="Overskrift 2 Tegn"/>
    <w:basedOn w:val="Standardskriftforavsnitt"/>
    <w:link w:val="Overskrift2"/>
    <w:uiPriority w:val="9"/>
    <w:rsid w:val="00D66BB4"/>
    <w:rPr>
      <w:rFonts w:asciiTheme="majorHAnsi" w:eastAsiaTheme="majorEastAsia" w:hAnsiTheme="majorHAnsi" w:cstheme="majorBidi"/>
      <w:b/>
      <w:sz w:val="26"/>
      <w:szCs w:val="26"/>
    </w:rPr>
  </w:style>
  <w:style w:type="paragraph" w:styleId="Topptekst">
    <w:name w:val="header"/>
    <w:basedOn w:val="Normal"/>
    <w:link w:val="TopptekstTegn"/>
    <w:uiPriority w:val="99"/>
    <w:rsid w:val="000B6579"/>
    <w:pPr>
      <w:tabs>
        <w:tab w:val="center" w:pos="4536"/>
        <w:tab w:val="right" w:pos="9072"/>
      </w:tabs>
      <w:spacing w:line="200" w:lineRule="atLeast"/>
    </w:pPr>
    <w:rPr>
      <w:sz w:val="18"/>
    </w:rPr>
  </w:style>
  <w:style w:type="character" w:customStyle="1" w:styleId="TopptekstTegn">
    <w:name w:val="Topptekst Tegn"/>
    <w:basedOn w:val="Standardskriftforavsnitt"/>
    <w:link w:val="Topptekst"/>
    <w:uiPriority w:val="99"/>
    <w:rsid w:val="000B6579"/>
    <w:rPr>
      <w:sz w:val="18"/>
    </w:rPr>
  </w:style>
  <w:style w:type="paragraph" w:styleId="Bunntekst">
    <w:name w:val="footer"/>
    <w:basedOn w:val="Normal"/>
    <w:link w:val="BunntekstTegn"/>
    <w:uiPriority w:val="99"/>
    <w:rsid w:val="000B6579"/>
    <w:pPr>
      <w:tabs>
        <w:tab w:val="center" w:pos="4536"/>
        <w:tab w:val="right" w:pos="9072"/>
      </w:tabs>
      <w:spacing w:line="200" w:lineRule="atLeast"/>
    </w:pPr>
    <w:rPr>
      <w:sz w:val="18"/>
    </w:rPr>
  </w:style>
  <w:style w:type="character" w:customStyle="1" w:styleId="BunntekstTegn">
    <w:name w:val="Bunntekst Tegn"/>
    <w:basedOn w:val="Standardskriftforavsnitt"/>
    <w:link w:val="Bunntekst"/>
    <w:uiPriority w:val="99"/>
    <w:rsid w:val="000B6579"/>
    <w:rPr>
      <w:sz w:val="18"/>
    </w:rPr>
  </w:style>
  <w:style w:type="table" w:styleId="Tabellrutenett">
    <w:name w:val="Table Grid"/>
    <w:basedOn w:val="Vanligtabell"/>
    <w:uiPriority w:val="39"/>
    <w:rsid w:val="00B23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B2383D"/>
    <w:rPr>
      <w:color w:val="808080"/>
    </w:rPr>
  </w:style>
  <w:style w:type="character" w:customStyle="1" w:styleId="Overskrift3Tegn">
    <w:name w:val="Overskrift 3 Tegn"/>
    <w:basedOn w:val="Standardskriftforavsnitt"/>
    <w:link w:val="Overskrift3"/>
    <w:uiPriority w:val="9"/>
    <w:rsid w:val="00A92B7C"/>
    <w:rPr>
      <w:b/>
      <w:lang w:eastAsia="nb-NO"/>
    </w:rPr>
  </w:style>
  <w:style w:type="character" w:styleId="Hyperkobling">
    <w:name w:val="Hyperlink"/>
    <w:basedOn w:val="Standardskriftforavsnitt"/>
    <w:uiPriority w:val="99"/>
    <w:rsid w:val="00A554E8"/>
    <w:rPr>
      <w:color w:val="0563C1" w:themeColor="hyperlink"/>
      <w:u w:val="single"/>
    </w:rPr>
  </w:style>
  <w:style w:type="paragraph" w:styleId="Undertittel">
    <w:name w:val="Subtitle"/>
    <w:basedOn w:val="Normal"/>
    <w:next w:val="Normal"/>
    <w:link w:val="UndertittelTegn"/>
    <w:uiPriority w:val="11"/>
    <w:qFormat/>
    <w:rsid w:val="00714172"/>
    <w:pPr>
      <w:numPr>
        <w:ilvl w:val="1"/>
      </w:numPr>
      <w:spacing w:before="240" w:line="240" w:lineRule="auto"/>
      <w:ind w:left="851"/>
    </w:pPr>
    <w:rPr>
      <w:rFonts w:eastAsiaTheme="minorEastAsia"/>
      <w:b/>
      <w:spacing w:val="15"/>
      <w:sz w:val="32"/>
    </w:rPr>
  </w:style>
  <w:style w:type="character" w:customStyle="1" w:styleId="UndertittelTegn">
    <w:name w:val="Undertittel Tegn"/>
    <w:basedOn w:val="Standardskriftforavsnitt"/>
    <w:link w:val="Undertittel"/>
    <w:uiPriority w:val="11"/>
    <w:rsid w:val="00714172"/>
    <w:rPr>
      <w:rFonts w:eastAsiaTheme="minorEastAsia"/>
      <w:b/>
      <w:spacing w:val="15"/>
      <w:sz w:val="32"/>
    </w:rPr>
  </w:style>
  <w:style w:type="paragraph" w:customStyle="1" w:styleId="NummerertOverskrift">
    <w:name w:val="Nummerert Overskrift"/>
    <w:basedOn w:val="Overskrift1"/>
    <w:qFormat/>
    <w:rsid w:val="00714172"/>
    <w:pPr>
      <w:numPr>
        <w:numId w:val="1"/>
      </w:numPr>
    </w:pPr>
  </w:style>
  <w:style w:type="paragraph" w:styleId="Bobletekst">
    <w:name w:val="Balloon Text"/>
    <w:basedOn w:val="Normal"/>
    <w:link w:val="BobletekstTegn"/>
    <w:uiPriority w:val="99"/>
    <w:semiHidden/>
    <w:rsid w:val="00705384"/>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05384"/>
    <w:rPr>
      <w:rFonts w:ascii="Tahoma" w:hAnsi="Tahoma" w:cs="Tahoma"/>
      <w:sz w:val="16"/>
      <w:szCs w:val="16"/>
    </w:rPr>
  </w:style>
  <w:style w:type="character" w:customStyle="1" w:styleId="Overskrift4Tegn">
    <w:name w:val="Overskrift 4 Tegn"/>
    <w:basedOn w:val="Standardskriftforavsnitt"/>
    <w:link w:val="Overskrift4"/>
    <w:uiPriority w:val="9"/>
    <w:semiHidden/>
    <w:rsid w:val="00870E33"/>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870E33"/>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foravsnitt"/>
    <w:link w:val="Overskrift6"/>
    <w:uiPriority w:val="9"/>
    <w:semiHidden/>
    <w:rsid w:val="00870E33"/>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foravsnitt"/>
    <w:link w:val="Overskrift7"/>
    <w:uiPriority w:val="9"/>
    <w:semiHidden/>
    <w:rsid w:val="00870E33"/>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foravsnitt"/>
    <w:link w:val="Overskrift8"/>
    <w:uiPriority w:val="9"/>
    <w:semiHidden/>
    <w:rsid w:val="00870E3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870E33"/>
    <w:rPr>
      <w:rFonts w:asciiTheme="majorHAnsi" w:eastAsiaTheme="majorEastAsia" w:hAnsiTheme="majorHAnsi" w:cstheme="majorBidi"/>
      <w:i/>
      <w:iCs/>
      <w:color w:val="272727" w:themeColor="text1" w:themeTint="D8"/>
      <w:sz w:val="21"/>
      <w:szCs w:val="21"/>
    </w:rPr>
  </w:style>
  <w:style w:type="paragraph" w:customStyle="1" w:styleId="Overskiftutennummer">
    <w:name w:val="Overskift uten nummer"/>
    <w:basedOn w:val="Overskrift1"/>
    <w:link w:val="OverskiftutennummerChar"/>
    <w:qFormat/>
    <w:rsid w:val="00D55E3E"/>
  </w:style>
  <w:style w:type="paragraph" w:styleId="Listeavsnitt">
    <w:name w:val="List Paragraph"/>
    <w:aliases w:val="Num. Paragraph"/>
    <w:basedOn w:val="Normal"/>
    <w:link w:val="ListeavsnittTegn"/>
    <w:autoRedefine/>
    <w:uiPriority w:val="34"/>
    <w:qFormat/>
    <w:rsid w:val="006D28B4"/>
    <w:pPr>
      <w:numPr>
        <w:numId w:val="36"/>
      </w:numPr>
      <w:overflowPunct w:val="0"/>
      <w:autoSpaceDE w:val="0"/>
      <w:autoSpaceDN w:val="0"/>
      <w:adjustRightInd w:val="0"/>
      <w:spacing w:after="0" w:line="240" w:lineRule="auto"/>
      <w:contextualSpacing/>
      <w:textAlignment w:val="baseline"/>
    </w:pPr>
    <w:rPr>
      <w:rFonts w:ascii="Arial" w:eastAsia="Times New Roman" w:hAnsi="Arial" w:cs="Arial"/>
      <w:color w:val="000000"/>
      <w:lang w:eastAsia="nb-NO"/>
    </w:rPr>
  </w:style>
  <w:style w:type="character" w:customStyle="1" w:styleId="OverskiftutennummerChar">
    <w:name w:val="Overskift uten nummer Char"/>
    <w:basedOn w:val="Overskrift1Tegn"/>
    <w:link w:val="Overskiftutennummer"/>
    <w:rsid w:val="00D55E3E"/>
    <w:rPr>
      <w:rFonts w:asciiTheme="majorHAnsi" w:eastAsiaTheme="majorEastAsia" w:hAnsiTheme="majorHAnsi" w:cstheme="majorBidi"/>
      <w:b/>
      <w:caps/>
      <w:sz w:val="28"/>
      <w:szCs w:val="32"/>
    </w:rPr>
  </w:style>
  <w:style w:type="character" w:styleId="Merknadsreferanse">
    <w:name w:val="annotation reference"/>
    <w:basedOn w:val="Standardskriftforavsnitt"/>
    <w:rsid w:val="00ED6080"/>
    <w:rPr>
      <w:sz w:val="16"/>
      <w:szCs w:val="16"/>
    </w:rPr>
  </w:style>
  <w:style w:type="paragraph" w:styleId="Merknadstekst">
    <w:name w:val="annotation text"/>
    <w:basedOn w:val="Normal"/>
    <w:link w:val="MerknadstekstTegn"/>
    <w:rsid w:val="00ED6080"/>
    <w:pPr>
      <w:overflowPunct w:val="0"/>
      <w:autoSpaceDE w:val="0"/>
      <w:autoSpaceDN w:val="0"/>
      <w:adjustRightInd w:val="0"/>
      <w:spacing w:after="0" w:line="240" w:lineRule="auto"/>
      <w:ind w:left="0"/>
      <w:textAlignment w:val="baseline"/>
    </w:pPr>
    <w:rPr>
      <w:rFonts w:ascii="Arial" w:eastAsia="Times New Roman" w:hAnsi="Arial" w:cs="Times New Roman"/>
      <w:sz w:val="20"/>
      <w:szCs w:val="20"/>
      <w:lang w:eastAsia="nb-NO"/>
    </w:rPr>
  </w:style>
  <w:style w:type="character" w:customStyle="1" w:styleId="MerknadstekstTegn">
    <w:name w:val="Merknadstekst Tegn"/>
    <w:basedOn w:val="Standardskriftforavsnitt"/>
    <w:link w:val="Merknadstekst"/>
    <w:rsid w:val="00ED6080"/>
    <w:rPr>
      <w:rFonts w:ascii="Arial" w:eastAsia="Times New Roman" w:hAnsi="Arial" w:cs="Times New Roman"/>
      <w:sz w:val="20"/>
      <w:szCs w:val="20"/>
      <w:lang w:eastAsia="nb-NO"/>
    </w:rPr>
  </w:style>
  <w:style w:type="paragraph" w:styleId="Punktliste">
    <w:name w:val="List Bullet"/>
    <w:basedOn w:val="Normal"/>
    <w:autoRedefine/>
    <w:rsid w:val="00775F76"/>
    <w:pPr>
      <w:numPr>
        <w:numId w:val="3"/>
      </w:numPr>
      <w:overflowPunct w:val="0"/>
      <w:autoSpaceDE w:val="0"/>
      <w:autoSpaceDN w:val="0"/>
      <w:adjustRightInd w:val="0"/>
      <w:spacing w:after="0" w:line="240" w:lineRule="auto"/>
      <w:textAlignment w:val="baseline"/>
    </w:pPr>
    <w:rPr>
      <w:rFonts w:ascii="Arial" w:eastAsia="Times New Roman" w:hAnsi="Arial" w:cs="Times New Roman"/>
      <w:sz w:val="24"/>
      <w:szCs w:val="20"/>
      <w:lang w:eastAsia="nb-NO"/>
    </w:rPr>
  </w:style>
  <w:style w:type="paragraph" w:customStyle="1" w:styleId="Vanlig">
    <w:name w:val="Vanlig"/>
    <w:basedOn w:val="Normal"/>
    <w:rsid w:val="00775F76"/>
    <w:pPr>
      <w:overflowPunct w:val="0"/>
      <w:autoSpaceDE w:val="0"/>
      <w:autoSpaceDN w:val="0"/>
      <w:adjustRightInd w:val="0"/>
      <w:spacing w:before="120" w:after="0" w:line="240" w:lineRule="auto"/>
      <w:ind w:left="0"/>
      <w:jc w:val="both"/>
      <w:textAlignment w:val="baseline"/>
    </w:pPr>
    <w:rPr>
      <w:rFonts w:ascii="Arial" w:eastAsia="Times New Roman" w:hAnsi="Arial" w:cs="Times New Roman"/>
      <w:sz w:val="24"/>
      <w:szCs w:val="20"/>
      <w:lang w:eastAsia="nb-NO"/>
    </w:rPr>
  </w:style>
  <w:style w:type="paragraph" w:styleId="INNH1">
    <w:name w:val="toc 1"/>
    <w:basedOn w:val="Normal"/>
    <w:next w:val="Normal"/>
    <w:autoRedefine/>
    <w:uiPriority w:val="39"/>
    <w:unhideWhenUsed/>
    <w:rsid w:val="0019583E"/>
    <w:pPr>
      <w:tabs>
        <w:tab w:val="right" w:leader="dot" w:pos="9628"/>
      </w:tabs>
      <w:spacing w:before="120" w:after="120"/>
      <w:ind w:left="0"/>
    </w:pPr>
    <w:rPr>
      <w:rFonts w:cstheme="minorHAnsi"/>
      <w:b/>
      <w:bCs/>
      <w:caps/>
      <w:sz w:val="20"/>
      <w:szCs w:val="20"/>
    </w:rPr>
  </w:style>
  <w:style w:type="paragraph" w:styleId="INNH2">
    <w:name w:val="toc 2"/>
    <w:basedOn w:val="Normal"/>
    <w:next w:val="Normal"/>
    <w:autoRedefine/>
    <w:uiPriority w:val="39"/>
    <w:unhideWhenUsed/>
    <w:rsid w:val="00A1254D"/>
    <w:pPr>
      <w:spacing w:after="0"/>
      <w:ind w:left="220"/>
    </w:pPr>
    <w:rPr>
      <w:rFonts w:cstheme="minorHAnsi"/>
      <w:smallCaps/>
      <w:sz w:val="20"/>
      <w:szCs w:val="20"/>
    </w:rPr>
  </w:style>
  <w:style w:type="paragraph" w:styleId="INNH3">
    <w:name w:val="toc 3"/>
    <w:basedOn w:val="Normal"/>
    <w:next w:val="Normal"/>
    <w:autoRedefine/>
    <w:uiPriority w:val="39"/>
    <w:unhideWhenUsed/>
    <w:rsid w:val="00A1254D"/>
    <w:pPr>
      <w:spacing w:after="0"/>
      <w:ind w:left="440"/>
    </w:pPr>
    <w:rPr>
      <w:rFonts w:cstheme="minorHAnsi"/>
      <w:i/>
      <w:iCs/>
      <w:sz w:val="20"/>
      <w:szCs w:val="20"/>
    </w:rPr>
  </w:style>
  <w:style w:type="paragraph" w:styleId="INNH4">
    <w:name w:val="toc 4"/>
    <w:basedOn w:val="Normal"/>
    <w:next w:val="Normal"/>
    <w:autoRedefine/>
    <w:uiPriority w:val="39"/>
    <w:unhideWhenUsed/>
    <w:rsid w:val="00A1254D"/>
    <w:pPr>
      <w:spacing w:after="0"/>
      <w:ind w:left="660"/>
    </w:pPr>
    <w:rPr>
      <w:rFonts w:cstheme="minorHAnsi"/>
      <w:sz w:val="18"/>
      <w:szCs w:val="18"/>
    </w:rPr>
  </w:style>
  <w:style w:type="paragraph" w:styleId="INNH5">
    <w:name w:val="toc 5"/>
    <w:basedOn w:val="Normal"/>
    <w:next w:val="Normal"/>
    <w:autoRedefine/>
    <w:uiPriority w:val="39"/>
    <w:unhideWhenUsed/>
    <w:rsid w:val="00A1254D"/>
    <w:pPr>
      <w:spacing w:after="0"/>
      <w:ind w:left="880"/>
    </w:pPr>
    <w:rPr>
      <w:rFonts w:cstheme="minorHAnsi"/>
      <w:sz w:val="18"/>
      <w:szCs w:val="18"/>
    </w:rPr>
  </w:style>
  <w:style w:type="paragraph" w:styleId="INNH6">
    <w:name w:val="toc 6"/>
    <w:basedOn w:val="Normal"/>
    <w:next w:val="Normal"/>
    <w:autoRedefine/>
    <w:uiPriority w:val="39"/>
    <w:unhideWhenUsed/>
    <w:rsid w:val="00A1254D"/>
    <w:pPr>
      <w:spacing w:after="0"/>
      <w:ind w:left="1100"/>
    </w:pPr>
    <w:rPr>
      <w:rFonts w:cstheme="minorHAnsi"/>
      <w:sz w:val="18"/>
      <w:szCs w:val="18"/>
    </w:rPr>
  </w:style>
  <w:style w:type="paragraph" w:styleId="INNH7">
    <w:name w:val="toc 7"/>
    <w:basedOn w:val="Normal"/>
    <w:next w:val="Normal"/>
    <w:autoRedefine/>
    <w:uiPriority w:val="39"/>
    <w:unhideWhenUsed/>
    <w:rsid w:val="00A1254D"/>
    <w:pPr>
      <w:spacing w:after="0"/>
      <w:ind w:left="1320"/>
    </w:pPr>
    <w:rPr>
      <w:rFonts w:cstheme="minorHAnsi"/>
      <w:sz w:val="18"/>
      <w:szCs w:val="18"/>
    </w:rPr>
  </w:style>
  <w:style w:type="paragraph" w:styleId="INNH8">
    <w:name w:val="toc 8"/>
    <w:basedOn w:val="Normal"/>
    <w:next w:val="Normal"/>
    <w:autoRedefine/>
    <w:uiPriority w:val="39"/>
    <w:unhideWhenUsed/>
    <w:rsid w:val="00A1254D"/>
    <w:pPr>
      <w:spacing w:after="0"/>
      <w:ind w:left="1540"/>
    </w:pPr>
    <w:rPr>
      <w:rFonts w:cstheme="minorHAnsi"/>
      <w:sz w:val="18"/>
      <w:szCs w:val="18"/>
    </w:rPr>
  </w:style>
  <w:style w:type="paragraph" w:styleId="INNH9">
    <w:name w:val="toc 9"/>
    <w:basedOn w:val="Normal"/>
    <w:next w:val="Normal"/>
    <w:autoRedefine/>
    <w:uiPriority w:val="39"/>
    <w:unhideWhenUsed/>
    <w:rsid w:val="00A1254D"/>
    <w:pPr>
      <w:spacing w:after="0"/>
      <w:ind w:left="1760"/>
    </w:pPr>
    <w:rPr>
      <w:rFonts w:cstheme="minorHAnsi"/>
      <w:sz w:val="18"/>
      <w:szCs w:val="18"/>
    </w:rPr>
  </w:style>
  <w:style w:type="paragraph" w:styleId="NormalWeb">
    <w:name w:val="Normal (Web)"/>
    <w:basedOn w:val="Normal"/>
    <w:rsid w:val="00A72AE9"/>
    <w:pPr>
      <w:spacing w:before="90" w:after="90" w:line="240" w:lineRule="auto"/>
      <w:ind w:left="0"/>
    </w:pPr>
    <w:rPr>
      <w:rFonts w:ascii="Times New Roman" w:eastAsia="Times New Roman" w:hAnsi="Times New Roman" w:cs="Times New Roman"/>
      <w:color w:val="000000"/>
      <w:sz w:val="24"/>
      <w:szCs w:val="24"/>
      <w:lang w:eastAsia="nb-NO"/>
    </w:rPr>
  </w:style>
  <w:style w:type="paragraph" w:customStyle="1" w:styleId="Tabel-1">
    <w:name w:val="Tabel-1"/>
    <w:basedOn w:val="Normal"/>
    <w:next w:val="Normal"/>
    <w:rsid w:val="00C10DAA"/>
    <w:pPr>
      <w:spacing w:before="40" w:after="40" w:line="240" w:lineRule="auto"/>
      <w:ind w:left="0"/>
    </w:pPr>
    <w:rPr>
      <w:rFonts w:ascii="Arial" w:eastAsia="Times New Roman" w:hAnsi="Arial" w:cs="Arial"/>
      <w:szCs w:val="24"/>
      <w:lang w:eastAsia="nb-NO"/>
    </w:rPr>
  </w:style>
  <w:style w:type="paragraph" w:styleId="Kommentaremne">
    <w:name w:val="annotation subject"/>
    <w:basedOn w:val="Merknadstekst"/>
    <w:next w:val="Merknadstekst"/>
    <w:link w:val="KommentaremneTegn"/>
    <w:uiPriority w:val="99"/>
    <w:semiHidden/>
    <w:unhideWhenUsed/>
    <w:rsid w:val="0046679C"/>
    <w:pPr>
      <w:overflowPunct/>
      <w:autoSpaceDE/>
      <w:autoSpaceDN/>
      <w:adjustRightInd/>
      <w:spacing w:after="160"/>
      <w:ind w:left="851"/>
      <w:textAlignment w:val="auto"/>
    </w:pPr>
    <w:rPr>
      <w:rFonts w:asciiTheme="minorHAnsi" w:eastAsiaTheme="minorHAnsi" w:hAnsiTheme="minorHAnsi" w:cstheme="minorBidi"/>
      <w:b/>
      <w:bCs/>
      <w:lang w:eastAsia="en-US"/>
    </w:rPr>
  </w:style>
  <w:style w:type="character" w:customStyle="1" w:styleId="KommentaremneTegn">
    <w:name w:val="Kommentaremne Tegn"/>
    <w:basedOn w:val="MerknadstekstTegn"/>
    <w:link w:val="Kommentaremne"/>
    <w:uiPriority w:val="99"/>
    <w:semiHidden/>
    <w:rsid w:val="0046679C"/>
    <w:rPr>
      <w:rFonts w:ascii="Arial" w:eastAsia="Times New Roman" w:hAnsi="Arial" w:cs="Times New Roman"/>
      <w:b/>
      <w:bCs/>
      <w:sz w:val="20"/>
      <w:szCs w:val="20"/>
      <w:lang w:eastAsia="nb-NO"/>
    </w:rPr>
  </w:style>
  <w:style w:type="paragraph" w:styleId="Revisjon">
    <w:name w:val="Revision"/>
    <w:hidden/>
    <w:uiPriority w:val="99"/>
    <w:semiHidden/>
    <w:rsid w:val="00330B80"/>
    <w:pPr>
      <w:spacing w:after="0" w:line="240" w:lineRule="auto"/>
    </w:pPr>
  </w:style>
  <w:style w:type="character" w:styleId="Fulgthyperkobling">
    <w:name w:val="FollowedHyperlink"/>
    <w:basedOn w:val="Standardskriftforavsnitt"/>
    <w:uiPriority w:val="99"/>
    <w:semiHidden/>
    <w:unhideWhenUsed/>
    <w:rsid w:val="005316F9"/>
    <w:rPr>
      <w:color w:val="954F72" w:themeColor="followedHyperlink"/>
      <w:u w:val="single"/>
    </w:rPr>
  </w:style>
  <w:style w:type="character" w:customStyle="1" w:styleId="Omtale1">
    <w:name w:val="Omtale1"/>
    <w:basedOn w:val="Standardskriftforavsnitt"/>
    <w:uiPriority w:val="99"/>
    <w:semiHidden/>
    <w:unhideWhenUsed/>
    <w:rsid w:val="009B6F9E"/>
    <w:rPr>
      <w:color w:val="2B579A"/>
      <w:shd w:val="clear" w:color="auto" w:fill="E6E6E6"/>
    </w:rPr>
  </w:style>
  <w:style w:type="paragraph" w:customStyle="1" w:styleId="Brdtekstpaaflgende">
    <w:name w:val="Brødtekst paafølgende"/>
    <w:basedOn w:val="Normal"/>
    <w:rsid w:val="00BB196E"/>
    <w:pPr>
      <w:spacing w:before="60" w:after="60" w:line="240" w:lineRule="auto"/>
      <w:ind w:left="0"/>
    </w:pPr>
    <w:rPr>
      <w:rFonts w:ascii="Garamond" w:hAnsi="Garamond" w:cs="Times New Roman"/>
      <w:lang w:eastAsia="nb-NO"/>
    </w:rPr>
  </w:style>
  <w:style w:type="character" w:customStyle="1" w:styleId="Stil11pt">
    <w:name w:val="Stil 11 pt"/>
    <w:rsid w:val="004332EE"/>
    <w:rPr>
      <w:sz w:val="22"/>
    </w:rPr>
  </w:style>
  <w:style w:type="paragraph" w:customStyle="1" w:styleId="StilBrdtekst12ptIkkeFetVenstre">
    <w:name w:val="Stil Brødtekst + 12 pt Ikke Fet Venstre"/>
    <w:basedOn w:val="Brdtekst"/>
    <w:rsid w:val="00651F32"/>
    <w:pPr>
      <w:tabs>
        <w:tab w:val="left" w:pos="284"/>
      </w:tabs>
      <w:spacing w:after="0" w:line="240" w:lineRule="auto"/>
      <w:ind w:left="0"/>
    </w:pPr>
    <w:rPr>
      <w:rFonts w:ascii="Arial" w:eastAsia="Times New Roman" w:hAnsi="Arial" w:cs="Times New Roman"/>
      <w:sz w:val="24"/>
      <w:szCs w:val="20"/>
      <w:lang w:eastAsia="nb-NO"/>
    </w:rPr>
  </w:style>
  <w:style w:type="paragraph" w:styleId="Brdtekst">
    <w:name w:val="Body Text"/>
    <w:basedOn w:val="Normal"/>
    <w:link w:val="BrdtekstTegn"/>
    <w:uiPriority w:val="99"/>
    <w:semiHidden/>
    <w:unhideWhenUsed/>
    <w:rsid w:val="00651F32"/>
    <w:pPr>
      <w:spacing w:after="120"/>
    </w:pPr>
  </w:style>
  <w:style w:type="character" w:customStyle="1" w:styleId="BrdtekstTegn">
    <w:name w:val="Brødtekst Tegn"/>
    <w:basedOn w:val="Standardskriftforavsnitt"/>
    <w:link w:val="Brdtekst"/>
    <w:uiPriority w:val="99"/>
    <w:semiHidden/>
    <w:rsid w:val="00651F32"/>
  </w:style>
  <w:style w:type="character" w:customStyle="1" w:styleId="Ulstomtale1">
    <w:name w:val="Uløst omtale1"/>
    <w:basedOn w:val="Standardskriftforavsnitt"/>
    <w:uiPriority w:val="99"/>
    <w:semiHidden/>
    <w:unhideWhenUsed/>
    <w:rsid w:val="00EF5EDF"/>
    <w:rPr>
      <w:color w:val="808080"/>
      <w:shd w:val="clear" w:color="auto" w:fill="E6E6E6"/>
    </w:rPr>
  </w:style>
  <w:style w:type="character" w:styleId="Svakreferanse">
    <w:name w:val="Subtle Reference"/>
    <w:basedOn w:val="Standardskriftforavsnitt"/>
    <w:uiPriority w:val="31"/>
    <w:qFormat/>
    <w:rsid w:val="00AA42E1"/>
    <w:rPr>
      <w:smallCaps/>
      <w:color w:val="5A5A5A" w:themeColor="text1" w:themeTint="A5"/>
    </w:rPr>
  </w:style>
  <w:style w:type="character" w:customStyle="1" w:styleId="Ulstomtale2">
    <w:name w:val="Uløst omtale2"/>
    <w:basedOn w:val="Standardskriftforavsnitt"/>
    <w:uiPriority w:val="99"/>
    <w:semiHidden/>
    <w:unhideWhenUsed/>
    <w:rsid w:val="00843090"/>
    <w:rPr>
      <w:color w:val="605E5C"/>
      <w:shd w:val="clear" w:color="auto" w:fill="E1DFDD"/>
    </w:rPr>
  </w:style>
  <w:style w:type="table" w:styleId="Rutenettabell1lysuthevingsfarge6">
    <w:name w:val="Grid Table 1 Light Accent 6"/>
    <w:basedOn w:val="Vanligtabell"/>
    <w:uiPriority w:val="46"/>
    <w:rsid w:val="00CC3ABF"/>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4uthevingsfarge6">
    <w:name w:val="Grid Table 4 Accent 6"/>
    <w:basedOn w:val="Vanligtabell"/>
    <w:uiPriority w:val="49"/>
    <w:rsid w:val="00CC3AB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uthevingsfarge6">
    <w:name w:val="Grid Table 5 Dark Accent 6"/>
    <w:basedOn w:val="Vanligtabell"/>
    <w:uiPriority w:val="50"/>
    <w:rsid w:val="00EB746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Overskriftforinnholdsfortegnelse">
    <w:name w:val="TOC Heading"/>
    <w:basedOn w:val="Overskrift1"/>
    <w:next w:val="Normal"/>
    <w:uiPriority w:val="39"/>
    <w:unhideWhenUsed/>
    <w:qFormat/>
    <w:rsid w:val="00655B9D"/>
    <w:pPr>
      <w:spacing w:after="0"/>
      <w:outlineLvl w:val="9"/>
    </w:pPr>
    <w:rPr>
      <w:b w:val="0"/>
      <w:caps w:val="0"/>
      <w:color w:val="2F5496" w:themeColor="accent1" w:themeShade="BF"/>
      <w:sz w:val="32"/>
      <w:lang w:eastAsia="nb-NO"/>
    </w:rPr>
  </w:style>
  <w:style w:type="paragraph" w:customStyle="1" w:styleId="Listeny">
    <w:name w:val="Liste_ny"/>
    <w:basedOn w:val="Listeavsnitt"/>
    <w:link w:val="ListenyTegn"/>
    <w:qFormat/>
    <w:rsid w:val="00027DA3"/>
    <w:pPr>
      <w:overflowPunct/>
      <w:autoSpaceDE/>
      <w:autoSpaceDN/>
      <w:adjustRightInd/>
      <w:spacing w:before="20" w:after="20"/>
      <w:ind w:left="567" w:hanging="283"/>
      <w:contextualSpacing w:val="0"/>
      <w:textAlignment w:val="auto"/>
    </w:pPr>
    <w:rPr>
      <w:rFonts w:cs="Times New Roman"/>
      <w:snapToGrid w:val="0"/>
      <w:color w:val="auto"/>
      <w:sz w:val="20"/>
      <w:szCs w:val="20"/>
      <w:lang w:eastAsia="da-DK"/>
    </w:rPr>
  </w:style>
  <w:style w:type="character" w:customStyle="1" w:styleId="ListenyTegn">
    <w:name w:val="Liste_ny Tegn"/>
    <w:basedOn w:val="Standardskriftforavsnitt"/>
    <w:link w:val="Listeny"/>
    <w:rsid w:val="00027DA3"/>
    <w:rPr>
      <w:rFonts w:ascii="Arial" w:eastAsia="Times New Roman" w:hAnsi="Arial" w:cs="Times New Roman"/>
      <w:snapToGrid w:val="0"/>
      <w:sz w:val="20"/>
      <w:szCs w:val="20"/>
      <w:lang w:eastAsia="da-DK"/>
    </w:rPr>
  </w:style>
  <w:style w:type="character" w:customStyle="1" w:styleId="ListeavsnittTegn">
    <w:name w:val="Listeavsnitt Tegn"/>
    <w:aliases w:val="Num. Paragraph Tegn"/>
    <w:basedOn w:val="Standardskriftforavsnitt"/>
    <w:link w:val="Listeavsnitt"/>
    <w:uiPriority w:val="34"/>
    <w:rsid w:val="006D28B4"/>
    <w:rPr>
      <w:rFonts w:ascii="Arial" w:eastAsia="Times New Roman" w:hAnsi="Arial" w:cs="Arial"/>
      <w:color w:val="000000"/>
      <w:lang w:eastAsia="nb-NO"/>
    </w:rPr>
  </w:style>
  <w:style w:type="character" w:styleId="Ulstomtale">
    <w:name w:val="Unresolved Mention"/>
    <w:basedOn w:val="Standardskriftforavsnitt"/>
    <w:uiPriority w:val="99"/>
    <w:semiHidden/>
    <w:unhideWhenUsed/>
    <w:rsid w:val="000E11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08666">
      <w:bodyDiv w:val="1"/>
      <w:marLeft w:val="0"/>
      <w:marRight w:val="0"/>
      <w:marTop w:val="0"/>
      <w:marBottom w:val="0"/>
      <w:divBdr>
        <w:top w:val="none" w:sz="0" w:space="0" w:color="auto"/>
        <w:left w:val="none" w:sz="0" w:space="0" w:color="auto"/>
        <w:bottom w:val="none" w:sz="0" w:space="0" w:color="auto"/>
        <w:right w:val="none" w:sz="0" w:space="0" w:color="auto"/>
      </w:divBdr>
    </w:div>
    <w:div w:id="405423182">
      <w:bodyDiv w:val="1"/>
      <w:marLeft w:val="0"/>
      <w:marRight w:val="0"/>
      <w:marTop w:val="0"/>
      <w:marBottom w:val="0"/>
      <w:divBdr>
        <w:top w:val="none" w:sz="0" w:space="0" w:color="auto"/>
        <w:left w:val="none" w:sz="0" w:space="0" w:color="auto"/>
        <w:bottom w:val="none" w:sz="0" w:space="0" w:color="auto"/>
        <w:right w:val="none" w:sz="0" w:space="0" w:color="auto"/>
      </w:divBdr>
    </w:div>
    <w:div w:id="499464634">
      <w:bodyDiv w:val="1"/>
      <w:marLeft w:val="0"/>
      <w:marRight w:val="0"/>
      <w:marTop w:val="0"/>
      <w:marBottom w:val="0"/>
      <w:divBdr>
        <w:top w:val="none" w:sz="0" w:space="0" w:color="auto"/>
        <w:left w:val="none" w:sz="0" w:space="0" w:color="auto"/>
        <w:bottom w:val="none" w:sz="0" w:space="0" w:color="auto"/>
        <w:right w:val="none" w:sz="0" w:space="0" w:color="auto"/>
      </w:divBdr>
    </w:div>
    <w:div w:id="512383613">
      <w:bodyDiv w:val="1"/>
      <w:marLeft w:val="0"/>
      <w:marRight w:val="0"/>
      <w:marTop w:val="0"/>
      <w:marBottom w:val="0"/>
      <w:divBdr>
        <w:top w:val="none" w:sz="0" w:space="0" w:color="auto"/>
        <w:left w:val="none" w:sz="0" w:space="0" w:color="auto"/>
        <w:bottom w:val="none" w:sz="0" w:space="0" w:color="auto"/>
        <w:right w:val="none" w:sz="0" w:space="0" w:color="auto"/>
      </w:divBdr>
    </w:div>
    <w:div w:id="557205266">
      <w:bodyDiv w:val="1"/>
      <w:marLeft w:val="0"/>
      <w:marRight w:val="0"/>
      <w:marTop w:val="0"/>
      <w:marBottom w:val="0"/>
      <w:divBdr>
        <w:top w:val="none" w:sz="0" w:space="0" w:color="auto"/>
        <w:left w:val="none" w:sz="0" w:space="0" w:color="auto"/>
        <w:bottom w:val="none" w:sz="0" w:space="0" w:color="auto"/>
        <w:right w:val="none" w:sz="0" w:space="0" w:color="auto"/>
      </w:divBdr>
    </w:div>
    <w:div w:id="561646609">
      <w:bodyDiv w:val="1"/>
      <w:marLeft w:val="0"/>
      <w:marRight w:val="0"/>
      <w:marTop w:val="0"/>
      <w:marBottom w:val="0"/>
      <w:divBdr>
        <w:top w:val="none" w:sz="0" w:space="0" w:color="auto"/>
        <w:left w:val="none" w:sz="0" w:space="0" w:color="auto"/>
        <w:bottom w:val="none" w:sz="0" w:space="0" w:color="auto"/>
        <w:right w:val="none" w:sz="0" w:space="0" w:color="auto"/>
      </w:divBdr>
    </w:div>
    <w:div w:id="562176636">
      <w:bodyDiv w:val="1"/>
      <w:marLeft w:val="0"/>
      <w:marRight w:val="0"/>
      <w:marTop w:val="0"/>
      <w:marBottom w:val="0"/>
      <w:divBdr>
        <w:top w:val="none" w:sz="0" w:space="0" w:color="auto"/>
        <w:left w:val="none" w:sz="0" w:space="0" w:color="auto"/>
        <w:bottom w:val="none" w:sz="0" w:space="0" w:color="auto"/>
        <w:right w:val="none" w:sz="0" w:space="0" w:color="auto"/>
      </w:divBdr>
    </w:div>
    <w:div w:id="582103714">
      <w:bodyDiv w:val="1"/>
      <w:marLeft w:val="0"/>
      <w:marRight w:val="0"/>
      <w:marTop w:val="0"/>
      <w:marBottom w:val="0"/>
      <w:divBdr>
        <w:top w:val="none" w:sz="0" w:space="0" w:color="auto"/>
        <w:left w:val="none" w:sz="0" w:space="0" w:color="auto"/>
        <w:bottom w:val="none" w:sz="0" w:space="0" w:color="auto"/>
        <w:right w:val="none" w:sz="0" w:space="0" w:color="auto"/>
      </w:divBdr>
    </w:div>
    <w:div w:id="650450538">
      <w:bodyDiv w:val="1"/>
      <w:marLeft w:val="0"/>
      <w:marRight w:val="0"/>
      <w:marTop w:val="0"/>
      <w:marBottom w:val="0"/>
      <w:divBdr>
        <w:top w:val="none" w:sz="0" w:space="0" w:color="auto"/>
        <w:left w:val="none" w:sz="0" w:space="0" w:color="auto"/>
        <w:bottom w:val="none" w:sz="0" w:space="0" w:color="auto"/>
        <w:right w:val="none" w:sz="0" w:space="0" w:color="auto"/>
      </w:divBdr>
    </w:div>
    <w:div w:id="672996615">
      <w:bodyDiv w:val="1"/>
      <w:marLeft w:val="0"/>
      <w:marRight w:val="0"/>
      <w:marTop w:val="0"/>
      <w:marBottom w:val="0"/>
      <w:divBdr>
        <w:top w:val="none" w:sz="0" w:space="0" w:color="auto"/>
        <w:left w:val="none" w:sz="0" w:space="0" w:color="auto"/>
        <w:bottom w:val="none" w:sz="0" w:space="0" w:color="auto"/>
        <w:right w:val="none" w:sz="0" w:space="0" w:color="auto"/>
      </w:divBdr>
    </w:div>
    <w:div w:id="696202315">
      <w:bodyDiv w:val="1"/>
      <w:marLeft w:val="0"/>
      <w:marRight w:val="0"/>
      <w:marTop w:val="0"/>
      <w:marBottom w:val="0"/>
      <w:divBdr>
        <w:top w:val="none" w:sz="0" w:space="0" w:color="auto"/>
        <w:left w:val="none" w:sz="0" w:space="0" w:color="auto"/>
        <w:bottom w:val="none" w:sz="0" w:space="0" w:color="auto"/>
        <w:right w:val="none" w:sz="0" w:space="0" w:color="auto"/>
      </w:divBdr>
    </w:div>
    <w:div w:id="775638769">
      <w:bodyDiv w:val="1"/>
      <w:marLeft w:val="0"/>
      <w:marRight w:val="0"/>
      <w:marTop w:val="0"/>
      <w:marBottom w:val="0"/>
      <w:divBdr>
        <w:top w:val="none" w:sz="0" w:space="0" w:color="auto"/>
        <w:left w:val="none" w:sz="0" w:space="0" w:color="auto"/>
        <w:bottom w:val="none" w:sz="0" w:space="0" w:color="auto"/>
        <w:right w:val="none" w:sz="0" w:space="0" w:color="auto"/>
      </w:divBdr>
    </w:div>
    <w:div w:id="844242685">
      <w:bodyDiv w:val="1"/>
      <w:marLeft w:val="0"/>
      <w:marRight w:val="0"/>
      <w:marTop w:val="0"/>
      <w:marBottom w:val="0"/>
      <w:divBdr>
        <w:top w:val="none" w:sz="0" w:space="0" w:color="auto"/>
        <w:left w:val="none" w:sz="0" w:space="0" w:color="auto"/>
        <w:bottom w:val="none" w:sz="0" w:space="0" w:color="auto"/>
        <w:right w:val="none" w:sz="0" w:space="0" w:color="auto"/>
      </w:divBdr>
    </w:div>
    <w:div w:id="882864405">
      <w:bodyDiv w:val="1"/>
      <w:marLeft w:val="0"/>
      <w:marRight w:val="0"/>
      <w:marTop w:val="0"/>
      <w:marBottom w:val="0"/>
      <w:divBdr>
        <w:top w:val="none" w:sz="0" w:space="0" w:color="auto"/>
        <w:left w:val="none" w:sz="0" w:space="0" w:color="auto"/>
        <w:bottom w:val="none" w:sz="0" w:space="0" w:color="auto"/>
        <w:right w:val="none" w:sz="0" w:space="0" w:color="auto"/>
      </w:divBdr>
    </w:div>
    <w:div w:id="1144658637">
      <w:bodyDiv w:val="1"/>
      <w:marLeft w:val="0"/>
      <w:marRight w:val="0"/>
      <w:marTop w:val="0"/>
      <w:marBottom w:val="0"/>
      <w:divBdr>
        <w:top w:val="none" w:sz="0" w:space="0" w:color="auto"/>
        <w:left w:val="none" w:sz="0" w:space="0" w:color="auto"/>
        <w:bottom w:val="none" w:sz="0" w:space="0" w:color="auto"/>
        <w:right w:val="none" w:sz="0" w:space="0" w:color="auto"/>
      </w:divBdr>
    </w:div>
    <w:div w:id="1162158613">
      <w:bodyDiv w:val="1"/>
      <w:marLeft w:val="0"/>
      <w:marRight w:val="0"/>
      <w:marTop w:val="0"/>
      <w:marBottom w:val="0"/>
      <w:divBdr>
        <w:top w:val="none" w:sz="0" w:space="0" w:color="auto"/>
        <w:left w:val="none" w:sz="0" w:space="0" w:color="auto"/>
        <w:bottom w:val="none" w:sz="0" w:space="0" w:color="auto"/>
        <w:right w:val="none" w:sz="0" w:space="0" w:color="auto"/>
      </w:divBdr>
    </w:div>
    <w:div w:id="1183203398">
      <w:bodyDiv w:val="1"/>
      <w:marLeft w:val="0"/>
      <w:marRight w:val="0"/>
      <w:marTop w:val="0"/>
      <w:marBottom w:val="0"/>
      <w:divBdr>
        <w:top w:val="none" w:sz="0" w:space="0" w:color="auto"/>
        <w:left w:val="none" w:sz="0" w:space="0" w:color="auto"/>
        <w:bottom w:val="none" w:sz="0" w:space="0" w:color="auto"/>
        <w:right w:val="none" w:sz="0" w:space="0" w:color="auto"/>
      </w:divBdr>
    </w:div>
    <w:div w:id="1243950382">
      <w:bodyDiv w:val="1"/>
      <w:marLeft w:val="0"/>
      <w:marRight w:val="0"/>
      <w:marTop w:val="0"/>
      <w:marBottom w:val="0"/>
      <w:divBdr>
        <w:top w:val="none" w:sz="0" w:space="0" w:color="auto"/>
        <w:left w:val="none" w:sz="0" w:space="0" w:color="auto"/>
        <w:bottom w:val="none" w:sz="0" w:space="0" w:color="auto"/>
        <w:right w:val="none" w:sz="0" w:space="0" w:color="auto"/>
      </w:divBdr>
    </w:div>
    <w:div w:id="1358508829">
      <w:bodyDiv w:val="1"/>
      <w:marLeft w:val="0"/>
      <w:marRight w:val="0"/>
      <w:marTop w:val="0"/>
      <w:marBottom w:val="0"/>
      <w:divBdr>
        <w:top w:val="none" w:sz="0" w:space="0" w:color="auto"/>
        <w:left w:val="none" w:sz="0" w:space="0" w:color="auto"/>
        <w:bottom w:val="none" w:sz="0" w:space="0" w:color="auto"/>
        <w:right w:val="none" w:sz="0" w:space="0" w:color="auto"/>
      </w:divBdr>
    </w:div>
    <w:div w:id="1477382605">
      <w:bodyDiv w:val="1"/>
      <w:marLeft w:val="0"/>
      <w:marRight w:val="0"/>
      <w:marTop w:val="0"/>
      <w:marBottom w:val="0"/>
      <w:divBdr>
        <w:top w:val="none" w:sz="0" w:space="0" w:color="auto"/>
        <w:left w:val="none" w:sz="0" w:space="0" w:color="auto"/>
        <w:bottom w:val="none" w:sz="0" w:space="0" w:color="auto"/>
        <w:right w:val="none" w:sz="0" w:space="0" w:color="auto"/>
      </w:divBdr>
    </w:div>
    <w:div w:id="1513569041">
      <w:bodyDiv w:val="1"/>
      <w:marLeft w:val="0"/>
      <w:marRight w:val="0"/>
      <w:marTop w:val="0"/>
      <w:marBottom w:val="0"/>
      <w:divBdr>
        <w:top w:val="none" w:sz="0" w:space="0" w:color="auto"/>
        <w:left w:val="none" w:sz="0" w:space="0" w:color="auto"/>
        <w:bottom w:val="none" w:sz="0" w:space="0" w:color="auto"/>
        <w:right w:val="none" w:sz="0" w:space="0" w:color="auto"/>
      </w:divBdr>
    </w:div>
    <w:div w:id="1686906247">
      <w:bodyDiv w:val="1"/>
      <w:marLeft w:val="0"/>
      <w:marRight w:val="0"/>
      <w:marTop w:val="0"/>
      <w:marBottom w:val="0"/>
      <w:divBdr>
        <w:top w:val="none" w:sz="0" w:space="0" w:color="auto"/>
        <w:left w:val="none" w:sz="0" w:space="0" w:color="auto"/>
        <w:bottom w:val="none" w:sz="0" w:space="0" w:color="auto"/>
        <w:right w:val="none" w:sz="0" w:space="0" w:color="auto"/>
      </w:divBdr>
      <w:divsChild>
        <w:div w:id="73551526">
          <w:marLeft w:val="403"/>
          <w:marRight w:val="0"/>
          <w:marTop w:val="150"/>
          <w:marBottom w:val="0"/>
          <w:divBdr>
            <w:top w:val="none" w:sz="0" w:space="0" w:color="auto"/>
            <w:left w:val="none" w:sz="0" w:space="0" w:color="auto"/>
            <w:bottom w:val="none" w:sz="0" w:space="0" w:color="auto"/>
            <w:right w:val="none" w:sz="0" w:space="0" w:color="auto"/>
          </w:divBdr>
        </w:div>
        <w:div w:id="1728528767">
          <w:marLeft w:val="1109"/>
          <w:marRight w:val="0"/>
          <w:marTop w:val="75"/>
          <w:marBottom w:val="0"/>
          <w:divBdr>
            <w:top w:val="none" w:sz="0" w:space="0" w:color="auto"/>
            <w:left w:val="none" w:sz="0" w:space="0" w:color="auto"/>
            <w:bottom w:val="none" w:sz="0" w:space="0" w:color="auto"/>
            <w:right w:val="none" w:sz="0" w:space="0" w:color="auto"/>
          </w:divBdr>
        </w:div>
        <w:div w:id="2096632842">
          <w:marLeft w:val="1109"/>
          <w:marRight w:val="0"/>
          <w:marTop w:val="75"/>
          <w:marBottom w:val="0"/>
          <w:divBdr>
            <w:top w:val="none" w:sz="0" w:space="0" w:color="auto"/>
            <w:left w:val="none" w:sz="0" w:space="0" w:color="auto"/>
            <w:bottom w:val="none" w:sz="0" w:space="0" w:color="auto"/>
            <w:right w:val="none" w:sz="0" w:space="0" w:color="auto"/>
          </w:divBdr>
        </w:div>
      </w:divsChild>
    </w:div>
    <w:div w:id="1689404536">
      <w:bodyDiv w:val="1"/>
      <w:marLeft w:val="0"/>
      <w:marRight w:val="0"/>
      <w:marTop w:val="0"/>
      <w:marBottom w:val="0"/>
      <w:divBdr>
        <w:top w:val="none" w:sz="0" w:space="0" w:color="auto"/>
        <w:left w:val="none" w:sz="0" w:space="0" w:color="auto"/>
        <w:bottom w:val="none" w:sz="0" w:space="0" w:color="auto"/>
        <w:right w:val="none" w:sz="0" w:space="0" w:color="auto"/>
      </w:divBdr>
    </w:div>
    <w:div w:id="1691224751">
      <w:bodyDiv w:val="1"/>
      <w:marLeft w:val="0"/>
      <w:marRight w:val="0"/>
      <w:marTop w:val="0"/>
      <w:marBottom w:val="0"/>
      <w:divBdr>
        <w:top w:val="none" w:sz="0" w:space="0" w:color="auto"/>
        <w:left w:val="none" w:sz="0" w:space="0" w:color="auto"/>
        <w:bottom w:val="none" w:sz="0" w:space="0" w:color="auto"/>
        <w:right w:val="none" w:sz="0" w:space="0" w:color="auto"/>
      </w:divBdr>
    </w:div>
    <w:div w:id="1713193555">
      <w:bodyDiv w:val="1"/>
      <w:marLeft w:val="0"/>
      <w:marRight w:val="0"/>
      <w:marTop w:val="0"/>
      <w:marBottom w:val="0"/>
      <w:divBdr>
        <w:top w:val="none" w:sz="0" w:space="0" w:color="auto"/>
        <w:left w:val="none" w:sz="0" w:space="0" w:color="auto"/>
        <w:bottom w:val="none" w:sz="0" w:space="0" w:color="auto"/>
        <w:right w:val="none" w:sz="0" w:space="0" w:color="auto"/>
      </w:divBdr>
    </w:div>
    <w:div w:id="1734504230">
      <w:bodyDiv w:val="1"/>
      <w:marLeft w:val="0"/>
      <w:marRight w:val="0"/>
      <w:marTop w:val="0"/>
      <w:marBottom w:val="0"/>
      <w:divBdr>
        <w:top w:val="none" w:sz="0" w:space="0" w:color="auto"/>
        <w:left w:val="none" w:sz="0" w:space="0" w:color="auto"/>
        <w:bottom w:val="none" w:sz="0" w:space="0" w:color="auto"/>
        <w:right w:val="none" w:sz="0" w:space="0" w:color="auto"/>
      </w:divBdr>
    </w:div>
    <w:div w:id="1747654869">
      <w:bodyDiv w:val="1"/>
      <w:marLeft w:val="0"/>
      <w:marRight w:val="0"/>
      <w:marTop w:val="0"/>
      <w:marBottom w:val="0"/>
      <w:divBdr>
        <w:top w:val="none" w:sz="0" w:space="0" w:color="auto"/>
        <w:left w:val="none" w:sz="0" w:space="0" w:color="auto"/>
        <w:bottom w:val="none" w:sz="0" w:space="0" w:color="auto"/>
        <w:right w:val="none" w:sz="0" w:space="0" w:color="auto"/>
      </w:divBdr>
    </w:div>
    <w:div w:id="1855221937">
      <w:bodyDiv w:val="1"/>
      <w:marLeft w:val="0"/>
      <w:marRight w:val="0"/>
      <w:marTop w:val="0"/>
      <w:marBottom w:val="0"/>
      <w:divBdr>
        <w:top w:val="none" w:sz="0" w:space="0" w:color="auto"/>
        <w:left w:val="none" w:sz="0" w:space="0" w:color="auto"/>
        <w:bottom w:val="none" w:sz="0" w:space="0" w:color="auto"/>
        <w:right w:val="none" w:sz="0" w:space="0" w:color="auto"/>
      </w:divBdr>
    </w:div>
    <w:div w:id="1869642395">
      <w:bodyDiv w:val="1"/>
      <w:marLeft w:val="0"/>
      <w:marRight w:val="0"/>
      <w:marTop w:val="0"/>
      <w:marBottom w:val="0"/>
      <w:divBdr>
        <w:top w:val="none" w:sz="0" w:space="0" w:color="auto"/>
        <w:left w:val="none" w:sz="0" w:space="0" w:color="auto"/>
        <w:bottom w:val="none" w:sz="0" w:space="0" w:color="auto"/>
        <w:right w:val="none" w:sz="0" w:space="0" w:color="auto"/>
      </w:divBdr>
    </w:div>
    <w:div w:id="2050185817">
      <w:bodyDiv w:val="1"/>
      <w:marLeft w:val="0"/>
      <w:marRight w:val="0"/>
      <w:marTop w:val="0"/>
      <w:marBottom w:val="0"/>
      <w:divBdr>
        <w:top w:val="none" w:sz="0" w:space="0" w:color="auto"/>
        <w:left w:val="none" w:sz="0" w:space="0" w:color="auto"/>
        <w:bottom w:val="none" w:sz="0" w:space="0" w:color="auto"/>
        <w:right w:val="none" w:sz="0" w:space="0" w:color="auto"/>
      </w:divBdr>
      <w:divsChild>
        <w:div w:id="27335713">
          <w:marLeft w:val="0"/>
          <w:marRight w:val="0"/>
          <w:marTop w:val="0"/>
          <w:marBottom w:val="0"/>
          <w:divBdr>
            <w:top w:val="none" w:sz="0" w:space="0" w:color="auto"/>
            <w:left w:val="none" w:sz="0" w:space="0" w:color="auto"/>
            <w:bottom w:val="none" w:sz="0" w:space="0" w:color="auto"/>
            <w:right w:val="none" w:sz="0" w:space="0" w:color="auto"/>
          </w:divBdr>
        </w:div>
        <w:div w:id="207499499">
          <w:marLeft w:val="0"/>
          <w:marRight w:val="0"/>
          <w:marTop w:val="0"/>
          <w:marBottom w:val="0"/>
          <w:divBdr>
            <w:top w:val="none" w:sz="0" w:space="0" w:color="auto"/>
            <w:left w:val="none" w:sz="0" w:space="0" w:color="auto"/>
            <w:bottom w:val="none" w:sz="0" w:space="0" w:color="auto"/>
            <w:right w:val="none" w:sz="0" w:space="0" w:color="auto"/>
          </w:divBdr>
        </w:div>
        <w:div w:id="383598302">
          <w:marLeft w:val="0"/>
          <w:marRight w:val="0"/>
          <w:marTop w:val="0"/>
          <w:marBottom w:val="0"/>
          <w:divBdr>
            <w:top w:val="none" w:sz="0" w:space="0" w:color="auto"/>
            <w:left w:val="none" w:sz="0" w:space="0" w:color="auto"/>
            <w:bottom w:val="none" w:sz="0" w:space="0" w:color="auto"/>
            <w:right w:val="none" w:sz="0" w:space="0" w:color="auto"/>
          </w:divBdr>
        </w:div>
        <w:div w:id="453914785">
          <w:marLeft w:val="0"/>
          <w:marRight w:val="0"/>
          <w:marTop w:val="0"/>
          <w:marBottom w:val="0"/>
          <w:divBdr>
            <w:top w:val="none" w:sz="0" w:space="0" w:color="auto"/>
            <w:left w:val="none" w:sz="0" w:space="0" w:color="auto"/>
            <w:bottom w:val="none" w:sz="0" w:space="0" w:color="auto"/>
            <w:right w:val="none" w:sz="0" w:space="0" w:color="auto"/>
          </w:divBdr>
        </w:div>
        <w:div w:id="550382863">
          <w:marLeft w:val="0"/>
          <w:marRight w:val="0"/>
          <w:marTop w:val="0"/>
          <w:marBottom w:val="0"/>
          <w:divBdr>
            <w:top w:val="none" w:sz="0" w:space="0" w:color="auto"/>
            <w:left w:val="none" w:sz="0" w:space="0" w:color="auto"/>
            <w:bottom w:val="none" w:sz="0" w:space="0" w:color="auto"/>
            <w:right w:val="none" w:sz="0" w:space="0" w:color="auto"/>
          </w:divBdr>
        </w:div>
        <w:div w:id="603925855">
          <w:marLeft w:val="0"/>
          <w:marRight w:val="0"/>
          <w:marTop w:val="0"/>
          <w:marBottom w:val="0"/>
          <w:divBdr>
            <w:top w:val="none" w:sz="0" w:space="0" w:color="auto"/>
            <w:left w:val="none" w:sz="0" w:space="0" w:color="auto"/>
            <w:bottom w:val="none" w:sz="0" w:space="0" w:color="auto"/>
            <w:right w:val="none" w:sz="0" w:space="0" w:color="auto"/>
          </w:divBdr>
        </w:div>
        <w:div w:id="784084571">
          <w:marLeft w:val="0"/>
          <w:marRight w:val="0"/>
          <w:marTop w:val="0"/>
          <w:marBottom w:val="0"/>
          <w:divBdr>
            <w:top w:val="none" w:sz="0" w:space="0" w:color="auto"/>
            <w:left w:val="none" w:sz="0" w:space="0" w:color="auto"/>
            <w:bottom w:val="none" w:sz="0" w:space="0" w:color="auto"/>
            <w:right w:val="none" w:sz="0" w:space="0" w:color="auto"/>
          </w:divBdr>
        </w:div>
        <w:div w:id="850874707">
          <w:marLeft w:val="0"/>
          <w:marRight w:val="0"/>
          <w:marTop w:val="0"/>
          <w:marBottom w:val="0"/>
          <w:divBdr>
            <w:top w:val="none" w:sz="0" w:space="0" w:color="auto"/>
            <w:left w:val="none" w:sz="0" w:space="0" w:color="auto"/>
            <w:bottom w:val="none" w:sz="0" w:space="0" w:color="auto"/>
            <w:right w:val="none" w:sz="0" w:space="0" w:color="auto"/>
          </w:divBdr>
        </w:div>
        <w:div w:id="890000107">
          <w:marLeft w:val="0"/>
          <w:marRight w:val="0"/>
          <w:marTop w:val="0"/>
          <w:marBottom w:val="0"/>
          <w:divBdr>
            <w:top w:val="none" w:sz="0" w:space="0" w:color="auto"/>
            <w:left w:val="none" w:sz="0" w:space="0" w:color="auto"/>
            <w:bottom w:val="none" w:sz="0" w:space="0" w:color="auto"/>
            <w:right w:val="none" w:sz="0" w:space="0" w:color="auto"/>
          </w:divBdr>
        </w:div>
        <w:div w:id="1081410497">
          <w:marLeft w:val="0"/>
          <w:marRight w:val="0"/>
          <w:marTop w:val="0"/>
          <w:marBottom w:val="0"/>
          <w:divBdr>
            <w:top w:val="none" w:sz="0" w:space="0" w:color="auto"/>
            <w:left w:val="none" w:sz="0" w:space="0" w:color="auto"/>
            <w:bottom w:val="none" w:sz="0" w:space="0" w:color="auto"/>
            <w:right w:val="none" w:sz="0" w:space="0" w:color="auto"/>
          </w:divBdr>
        </w:div>
        <w:div w:id="1210191710">
          <w:marLeft w:val="0"/>
          <w:marRight w:val="0"/>
          <w:marTop w:val="0"/>
          <w:marBottom w:val="0"/>
          <w:divBdr>
            <w:top w:val="none" w:sz="0" w:space="0" w:color="auto"/>
            <w:left w:val="none" w:sz="0" w:space="0" w:color="auto"/>
            <w:bottom w:val="none" w:sz="0" w:space="0" w:color="auto"/>
            <w:right w:val="none" w:sz="0" w:space="0" w:color="auto"/>
          </w:divBdr>
        </w:div>
        <w:div w:id="1450049546">
          <w:marLeft w:val="0"/>
          <w:marRight w:val="0"/>
          <w:marTop w:val="0"/>
          <w:marBottom w:val="0"/>
          <w:divBdr>
            <w:top w:val="none" w:sz="0" w:space="0" w:color="auto"/>
            <w:left w:val="none" w:sz="0" w:space="0" w:color="auto"/>
            <w:bottom w:val="none" w:sz="0" w:space="0" w:color="auto"/>
            <w:right w:val="none" w:sz="0" w:space="0" w:color="auto"/>
          </w:divBdr>
        </w:div>
        <w:div w:id="1817144585">
          <w:marLeft w:val="0"/>
          <w:marRight w:val="0"/>
          <w:marTop w:val="0"/>
          <w:marBottom w:val="0"/>
          <w:divBdr>
            <w:top w:val="none" w:sz="0" w:space="0" w:color="auto"/>
            <w:left w:val="none" w:sz="0" w:space="0" w:color="auto"/>
            <w:bottom w:val="none" w:sz="0" w:space="0" w:color="auto"/>
            <w:right w:val="none" w:sz="0" w:space="0" w:color="auto"/>
          </w:divBdr>
        </w:div>
        <w:div w:id="1895726708">
          <w:marLeft w:val="0"/>
          <w:marRight w:val="0"/>
          <w:marTop w:val="0"/>
          <w:marBottom w:val="0"/>
          <w:divBdr>
            <w:top w:val="none" w:sz="0" w:space="0" w:color="auto"/>
            <w:left w:val="none" w:sz="0" w:space="0" w:color="auto"/>
            <w:bottom w:val="none" w:sz="0" w:space="0" w:color="auto"/>
            <w:right w:val="none" w:sz="0" w:space="0" w:color="auto"/>
          </w:divBdr>
        </w:div>
      </w:divsChild>
    </w:div>
    <w:div w:id="2074544248">
      <w:bodyDiv w:val="1"/>
      <w:marLeft w:val="0"/>
      <w:marRight w:val="0"/>
      <w:marTop w:val="0"/>
      <w:marBottom w:val="0"/>
      <w:divBdr>
        <w:top w:val="none" w:sz="0" w:space="0" w:color="auto"/>
        <w:left w:val="none" w:sz="0" w:space="0" w:color="auto"/>
        <w:bottom w:val="none" w:sz="0" w:space="0" w:color="auto"/>
        <w:right w:val="none" w:sz="0" w:space="0" w:color="auto"/>
      </w:divBdr>
    </w:div>
    <w:div w:id="213648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nskaffelser.n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eu-supply.com/app/qualification/question.asp?FID=&amp;TPLID=&amp;QID=1265295&amp;QVID=1843785&amp;AID=241797&amp;IDT=1&amp;PID=223138&amp;E=&amp;CI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eu-supply.com/login.as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ruter.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ruter.public360online.com/locator/DMS/Case/Details/Simplified/2?module=Case&amp;subtype=2&amp;recno=211949"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2D9990A-D8DE-48BB-A8C3-CFED9BC3FE39}">
  <we:reference id="wa104381487" version="2.0.0.0" store="nb-NO" storeType="OMEX"/>
  <we:alternateReferences>
    <we:reference id="wa104381487" version="2.0.0.0" store="WA104381487" storeType="OMEX"/>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oot>
  <dn>Prosedyreregler for konkurranse om
</dn>
  <dato>2020-05-12T00:00:00</dato>
</root>
</file>

<file path=customXml/item2.xml>��< ? x m l   v e r s i o n = " 1 . 0 "   e n c o d i n g = " u t f - 1 6 " ? > < p r o p e r t i e s   x m l n s = " h t t p : / / w w w . i m a n a g e . c o m / w o r k / x m l s c h e m a " >  
     < d o c u m e n t i d > L E G A L ! 3 5 3 9 4 5 7 . 1 < / d o c u m e n t i d >  
     < s e n d e r i d > S A 1 5 4 < / s e n d e r i d >  
     < s e n d e r e m a i l > S T I A N . O D D B J O R N S E N @ K L U G E . N O < / s e n d e r e m a i l >  
     < l a s t m o d i f i e d > 2 0 2 0 - 0 5 - 1 1 T 2 1 : 5 4 : 0 0 . 0 0 0 0 0 0 0 + 0 2 : 0 0 < / l a s t m o d i f i e d >  
     < d a t a b a s e > L E G A L < / 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F661A-C03E-46CD-86A2-164FB62E5655}">
  <ds:schemaRefs/>
</ds:datastoreItem>
</file>

<file path=customXml/itemProps2.xml><?xml version="1.0" encoding="utf-8"?>
<ds:datastoreItem xmlns:ds="http://schemas.openxmlformats.org/officeDocument/2006/customXml" ds:itemID="{336D919C-F776-410D-86A8-A39FA77DB58D}">
  <ds:schemaRefs>
    <ds:schemaRef ds:uri="http://www.imanage.com/work/xmlschema"/>
  </ds:schemaRefs>
</ds:datastoreItem>
</file>

<file path=customXml/itemProps3.xml><?xml version="1.0" encoding="utf-8"?>
<ds:datastoreItem xmlns:ds="http://schemas.openxmlformats.org/officeDocument/2006/customXml" ds:itemID="{07AD24B8-6F57-436B-B39E-1F1CC3D6F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12</Pages>
  <Words>3783</Words>
  <Characters>20053</Characters>
  <Application>Microsoft Office Word</Application>
  <DocSecurity>0</DocSecurity>
  <Lines>167</Lines>
  <Paragraphs>47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Ruter AS</Company>
  <LinksUpToDate>false</LinksUpToDate>
  <CharactersWithSpaces>23789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Camilla Werner</dc:creator>
  <cp:keywords/>
  <dc:description/>
  <cp:lastModifiedBy>Rytter-Johansen Benny</cp:lastModifiedBy>
  <cp:revision>27</cp:revision>
  <cp:lastPrinted>2019-06-11T11:17:00Z</cp:lastPrinted>
  <dcterms:created xsi:type="dcterms:W3CDTF">2020-05-11T08:52:00Z</dcterms:created>
  <dcterms:modified xsi:type="dcterms:W3CDTF">2020-05-12T09:06:00Z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ies>
</file>