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747994" w:displacedByCustomXml="next"/>
    <w:sdt>
      <w:sdtPr>
        <w:id w:val="-1421025320"/>
        <w:docPartObj>
          <w:docPartGallery w:val="Cover Pages"/>
          <w:docPartUnique/>
        </w:docPartObj>
      </w:sdtPr>
      <w:sdtEndPr>
        <w:rPr>
          <w:b/>
        </w:rPr>
      </w:sdtEndPr>
      <w:sdtContent>
        <w:p w14:paraId="7A798414" w14:textId="77777777" w:rsidR="00A50DD1" w:rsidRPr="00A50DD1" w:rsidRDefault="00A50DD1" w:rsidP="000736B8">
          <w:r w:rsidRPr="00A50DD1">
            <w:rPr>
              <w:noProof/>
            </w:rPr>
            <mc:AlternateContent>
              <mc:Choice Requires="wpc">
                <w:drawing>
                  <wp:anchor distT="0" distB="0" distL="114300" distR="114300" simplePos="0" relativeHeight="251658241" behindDoc="1" locked="0" layoutInCell="1" allowOverlap="1" wp14:anchorId="32F8EC88" wp14:editId="534FF413">
                    <wp:simplePos x="6134100" y="1438275"/>
                    <wp:positionH relativeFrom="page">
                      <wp:align>center</wp:align>
                    </wp:positionH>
                    <wp:positionV relativeFrom="page">
                      <wp:posOffset>4788535</wp:posOffset>
                    </wp:positionV>
                    <wp:extent cx="7200000" cy="4572000"/>
                    <wp:effectExtent l="0" t="0" r="1270" b="0"/>
                    <wp:wrapNone/>
                    <wp:docPr id="12" name="Lerret 1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E60000"/>
                            </a:solidFill>
                          </wpc:bg>
                          <wpc:whole/>
                        </wpc:wpc>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15043718" id="Lerret 12" o:spid="_x0000_s1026" editas="canvas" style="position:absolute;margin-left:0;margin-top:377.05pt;width:566.95pt;height:5in;z-index:-251658239;mso-position-horizontal:center;mso-position-horizontal-relative:page;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e60000">
                      <v:fill o:detectmouseclick="t"/>
                      <v:path o:connecttype="none"/>
                    </v:shape>
                    <w10:wrap anchorx="page" anchory="page"/>
                  </v:group>
                </w:pict>
              </mc:Fallback>
            </mc:AlternateContent>
          </w:r>
          <w:r w:rsidRPr="00A50DD1">
            <w:rPr>
              <w:noProof/>
            </w:rPr>
            <mc:AlternateContent>
              <mc:Choice Requires="wps">
                <w:drawing>
                  <wp:anchor distT="0" distB="0" distL="114300" distR="114300" simplePos="0" relativeHeight="251658240" behindDoc="1" locked="0" layoutInCell="1" allowOverlap="1" wp14:anchorId="4287155B" wp14:editId="5E9DB9A1">
                    <wp:simplePos x="485775" y="1009650"/>
                    <wp:positionH relativeFrom="page">
                      <wp:align>center</wp:align>
                    </wp:positionH>
                    <wp:positionV relativeFrom="page">
                      <wp:posOffset>180340</wp:posOffset>
                    </wp:positionV>
                    <wp:extent cx="7200000" cy="4572000"/>
                    <wp:effectExtent l="0" t="0" r="1270" b="0"/>
                    <wp:wrapNone/>
                    <wp:docPr id="9" name="Rektangel 9"/>
                    <wp:cNvGraphicFramePr/>
                    <a:graphic xmlns:a="http://schemas.openxmlformats.org/drawingml/2006/main">
                      <a:graphicData uri="http://schemas.microsoft.com/office/word/2010/wordprocessingShape">
                        <wps:wsp>
                          <wps:cNvSpPr/>
                          <wps:spPr>
                            <a:xfrm>
                              <a:off x="0" y="0"/>
                              <a:ext cx="7200000" cy="4572000"/>
                            </a:xfrm>
                            <a:prstGeom prst="rect">
                              <a:avLst/>
                            </a:prstGeom>
                            <a:solidFill>
                              <a:srgbClr val="E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1997249" id="Rektangel 9" o:spid="_x0000_s1026" style="position:absolute;margin-left:0;margin-top:14.2pt;width:566.95pt;height:5in;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" fillcolor="#e60000" stroked="f" strokeweight="1pt">
                    <w10:wrap anchorx="page" anchory="page"/>
                  </v:rect>
                </w:pict>
              </mc:Fallback>
            </mc:AlternateContent>
          </w:r>
        </w:p>
        <w:tbl>
          <w:tblPr>
            <w:tblpPr w:rightFromText="5670" w:vertAnchor="page" w:horzAnchor="page" w:tblpX="1135" w:tblpY="1645"/>
            <w:tblW w:w="0" w:type="auto"/>
            <w:tblCellMar>
              <w:left w:w="0" w:type="dxa"/>
              <w:right w:w="0" w:type="dxa"/>
            </w:tblCellMar>
            <w:tblLook w:val="04A0" w:firstRow="1" w:lastRow="0" w:firstColumn="1" w:lastColumn="0" w:noHBand="0" w:noVBand="1"/>
          </w:tblPr>
          <w:tblGrid>
            <w:gridCol w:w="8494"/>
          </w:tblGrid>
          <w:tr w:rsidR="00A50DD1" w:rsidRPr="005F6919" w14:paraId="2CF28557" w14:textId="77777777" w:rsidTr="00A8584E">
            <w:trPr>
              <w:trHeight w:val="671"/>
            </w:trPr>
            <w:sdt>
              <w:sdtPr>
                <w:alias w:val="Vedlegg"/>
                <w:tag w:val=""/>
                <w:id w:val="-337076097"/>
                <w:lock w:val="sdtLocked"/>
                <w:placeholder>
                  <w:docPart w:val="EDBD7E6F534449ED95F74630115B385B"/>
                </w:placeholder>
                <w:dataBinding w:prefixMappings="xmlns:ns0='http://purl.org/dc/elements/1.1/' xmlns:ns1='http://schemas.openxmlformats.org/package/2006/metadata/core-properties' " w:xpath="/ns1:coreProperties[1]/ns1:keywords[1]" w:storeItemID="{6C3C8BC8-F283-45AE-878A-BAB7291924A1}"/>
                <w:text/>
              </w:sdtPr>
              <w:sdtContent>
                <w:tc>
                  <w:tcPr>
                    <w:tcW w:w="8494" w:type="dxa"/>
                  </w:tcPr>
                  <w:p w14:paraId="22CCFC29" w14:textId="2DCDCD4C" w:rsidR="00A50DD1" w:rsidRPr="00757B2A" w:rsidRDefault="00F00B09" w:rsidP="00757B2A">
                    <w:pPr>
                      <w:pStyle w:val="bilagForsideVedleggNr"/>
                      <w:framePr w:wrap="auto" w:vAnchor="margin" w:hAnchor="text" w:xAlign="left" w:yAlign="inline"/>
                    </w:pPr>
                    <w:r w:rsidRPr="00757B2A">
                      <w:t>Vedlegg 4</w:t>
                    </w:r>
                    <w:r>
                      <w:t xml:space="preserve"> a</w:t>
                    </w:r>
                  </w:p>
                </w:tc>
              </w:sdtContent>
            </w:sdt>
          </w:tr>
          <w:tr w:rsidR="00A50DD1" w:rsidRPr="005F6919" w14:paraId="695D99AF" w14:textId="77777777" w:rsidTr="00A8584E">
            <w:trPr>
              <w:trHeight w:val="2418"/>
            </w:trPr>
            <w:tc>
              <w:tcPr>
                <w:tcW w:w="8494" w:type="dxa"/>
              </w:tcPr>
              <w:p w14:paraId="6EF22947" w14:textId="77777777" w:rsidR="00A50DD1" w:rsidRPr="00757B2A" w:rsidRDefault="00A50DD1" w:rsidP="00A50DD1">
                <w:pPr>
                  <w:rPr>
                    <w:color w:val="FFFFFF" w:themeColor="background1"/>
                  </w:rPr>
                </w:pPr>
              </w:p>
              <w:p w14:paraId="5B267E5B" w14:textId="77777777" w:rsidR="00A50DD1" w:rsidRPr="00757B2A" w:rsidRDefault="00A50DD1" w:rsidP="00A50DD1">
                <w:pPr>
                  <w:rPr>
                    <w:color w:val="FFFFFF" w:themeColor="background1"/>
                  </w:rPr>
                </w:pPr>
              </w:p>
              <w:p w14:paraId="6ECA42BF" w14:textId="77777777" w:rsidR="00A50DD1" w:rsidRPr="00757B2A" w:rsidRDefault="00A50DD1" w:rsidP="00A50DD1">
                <w:pPr>
                  <w:rPr>
                    <w:color w:val="FFFFFF" w:themeColor="background1"/>
                  </w:rPr>
                </w:pPr>
              </w:p>
              <w:p w14:paraId="606F837C" w14:textId="410BA9EB" w:rsidR="00A50DD1" w:rsidRPr="004D1DAF" w:rsidRDefault="002811EC" w:rsidP="004F1F51">
                <w:pPr>
                  <w:pStyle w:val="bilagForsideDato"/>
                  <w:framePr w:wrap="auto" w:vAnchor="margin" w:hAnchor="text" w:xAlign="left" w:yAlign="inline"/>
                  <w:rPr>
                    <w:color w:val="FFFFFF" w:themeColor="background1"/>
                  </w:rPr>
                </w:pPr>
                <w:sdt>
                  <w:sdtPr>
                    <w:rPr>
                      <w:color w:val="FFFFFF" w:themeColor="background1"/>
                    </w:rPr>
                    <w:alias w:val="DatoForside"/>
                    <w:tag w:val="DatoForside"/>
                    <w:id w:val="-1899806629"/>
                    <w:placeholder>
                      <w:docPart w:val="70EE3AD75FBD4C3AB00C833EB8C2722E"/>
                    </w:placeholder>
                    <w:dataBinding w:xpath="/root[1]/dato[1]" w:storeItemID="{9B7F661A-C03E-46CD-86A2-164FB62E5655}"/>
                    <w:date w:fullDate="2021-12-09T00:00:00Z">
                      <w:dateFormat w:val="dd.MM.yyyy"/>
                      <w:lid w:val="nb-NO"/>
                      <w:storeMappedDataAs w:val="dateTime"/>
                      <w:calendar w:val="gregorian"/>
                    </w:date>
                  </w:sdtPr>
                  <w:sdtContent>
                    <w:r>
                      <w:rPr>
                        <w:color w:val="FFFFFF" w:themeColor="background1"/>
                      </w:rPr>
                      <w:t>09.12.2021</w:t>
                    </w:r>
                  </w:sdtContent>
                </w:sdt>
              </w:p>
              <w:p w14:paraId="31140DAE" w14:textId="7C7D7B18" w:rsidR="00A50DD1" w:rsidRPr="00757B2A" w:rsidRDefault="00A50DD1" w:rsidP="004F1F51">
                <w:pPr>
                  <w:pStyle w:val="bilagForsideVersjon"/>
                  <w:framePr w:wrap="auto" w:vAnchor="margin" w:hAnchor="text" w:xAlign="left" w:yAlign="inline"/>
                  <w:rPr>
                    <w:color w:val="FFFFFF" w:themeColor="background1"/>
                  </w:rPr>
                </w:pPr>
                <w:r w:rsidRPr="004D1DAF">
                  <w:rPr>
                    <w:color w:val="FFFFFF" w:themeColor="background1"/>
                  </w:rPr>
                  <w:t xml:space="preserve">Versjon: </w:t>
                </w:r>
                <w:sdt>
                  <w:sdtPr>
                    <w:rPr>
                      <w:color w:val="FFFFFF" w:themeColor="background1"/>
                    </w:rPr>
                    <w:alias w:val="Versjon"/>
                    <w:tag w:val="Versjon"/>
                    <w:id w:val="1219325787"/>
                    <w:placeholder>
                      <w:docPart w:val="EA78E6253FF1423EA842BE2CF4D3E590"/>
                    </w:placeholder>
                    <w:dataBinding w:xpath="/root[1]/versjon[1]" w:storeItemID="{9B7F661A-C03E-46CD-86A2-164FB62E5655}"/>
                    <w:text w:multiLine="1"/>
                  </w:sdtPr>
                  <w:sdtContent>
                    <w:r w:rsidR="002811EC">
                      <w:rPr>
                        <w:color w:val="FFFFFF" w:themeColor="background1"/>
                      </w:rPr>
                      <w:t>0.8</w:t>
                    </w:r>
                  </w:sdtContent>
                </w:sdt>
              </w:p>
            </w:tc>
          </w:tr>
          <w:tr w:rsidR="00A50DD1" w:rsidRPr="005F6919" w14:paraId="4544461F" w14:textId="77777777" w:rsidTr="00A8584E">
            <w:trPr>
              <w:trHeight w:val="1173"/>
            </w:trPr>
            <w:sdt>
              <w:sdtPr>
                <w:rPr>
                  <w:color w:val="FFFFFF" w:themeColor="background1"/>
                  <w:sz w:val="50"/>
                  <w:szCs w:val="50"/>
                </w:rPr>
                <w:alias w:val="Tittel"/>
                <w:tag w:val=""/>
                <w:id w:val="1436401187"/>
                <w:placeholder>
                  <w:docPart w:val="9E99476482B34A3AA09D7BB9D73C52A4"/>
                </w:placeholder>
                <w:dataBinding w:prefixMappings="xmlns:ns0='http://purl.org/dc/elements/1.1/' xmlns:ns1='http://schemas.openxmlformats.org/package/2006/metadata/core-properties' " w:xpath="/ns1:coreProperties[1]/ns0:title[1]" w:storeItemID="{6C3C8BC8-F283-45AE-878A-BAB7291924A1}"/>
                <w:text/>
              </w:sdtPr>
              <w:sdtContent>
                <w:tc>
                  <w:tcPr>
                    <w:tcW w:w="8494" w:type="dxa"/>
                  </w:tcPr>
                  <w:p w14:paraId="46DDC7BC" w14:textId="6EE4A28D" w:rsidR="00A50DD1" w:rsidRPr="00757B2A" w:rsidRDefault="00A50DD1" w:rsidP="004F1F51">
                    <w:pPr>
                      <w:pStyle w:val="bilagForrisideOrdinrTittel"/>
                      <w:framePr w:wrap="auto" w:vAnchor="margin" w:hAnchor="text" w:xAlign="left" w:yAlign="inline"/>
                      <w:rPr>
                        <w:color w:val="FFFFFF" w:themeColor="background1"/>
                      </w:rPr>
                    </w:pPr>
                    <w:r w:rsidRPr="00A63934">
                      <w:rPr>
                        <w:color w:val="FFFFFF" w:themeColor="background1"/>
                        <w:sz w:val="50"/>
                        <w:szCs w:val="50"/>
                      </w:rPr>
                      <w:t>Anleggsbeskrivelse</w:t>
                    </w:r>
                  </w:p>
                </w:tc>
              </w:sdtContent>
            </w:sdt>
          </w:tr>
          <w:tr w:rsidR="00A50DD1" w:rsidRPr="005F6919" w14:paraId="0E0D4A6E" w14:textId="77777777" w:rsidTr="004D1DAF">
            <w:trPr>
              <w:trHeight w:val="917"/>
            </w:trPr>
            <w:sdt>
              <w:sdtPr>
                <w:rPr>
                  <w:color w:val="FFFFFF" w:themeColor="background1"/>
                  <w:sz w:val="40"/>
                  <w:szCs w:val="40"/>
                </w:rPr>
                <w:alias w:val="Undertittel"/>
                <w:tag w:val=""/>
                <w:id w:val="-1253960618"/>
                <w:lock w:val="sdtLocked"/>
                <w:placeholder>
                  <w:docPart w:val="0729EAA965644822B8FADB6B97CA3E8E"/>
                </w:placeholder>
                <w:dataBinding w:prefixMappings="xmlns:ns0='http://purl.org/dc/elements/1.1/' xmlns:ns1='http://schemas.openxmlformats.org/package/2006/metadata/core-properties' " w:xpath="/ns1:coreProperties[1]/ns1:contentStatus[1]" w:storeItemID="{6C3C8BC8-F283-45AE-878A-BAB7291924A1}"/>
                <w:text/>
              </w:sdtPr>
              <w:sdtContent>
                <w:tc>
                  <w:tcPr>
                    <w:tcW w:w="8494" w:type="dxa"/>
                  </w:tcPr>
                  <w:p w14:paraId="6742F065" w14:textId="5343A869" w:rsidR="00A50DD1" w:rsidRPr="00757B2A" w:rsidRDefault="00F400D9" w:rsidP="004F1F51">
                    <w:pPr>
                      <w:pStyle w:val="bilagForsideOrdinrUndertittel"/>
                      <w:framePr w:wrap="auto" w:vAnchor="margin" w:hAnchor="text" w:xAlign="left" w:yAlign="inline"/>
                      <w:rPr>
                        <w:color w:val="FFFFFF" w:themeColor="background1"/>
                      </w:rPr>
                    </w:pPr>
                    <w:r>
                      <w:rPr>
                        <w:color w:val="FFFFFF" w:themeColor="background1"/>
                        <w:sz w:val="40"/>
                        <w:szCs w:val="40"/>
                      </w:rPr>
                      <w:t xml:space="preserve">Oslo </w:t>
                    </w:r>
                    <w:r w:rsidR="00156491">
                      <w:rPr>
                        <w:color w:val="FFFFFF" w:themeColor="background1"/>
                        <w:sz w:val="40"/>
                        <w:szCs w:val="40"/>
                      </w:rPr>
                      <w:t>Sørøst</w:t>
                    </w:r>
                  </w:p>
                </w:tc>
              </w:sdtContent>
            </w:sdt>
          </w:tr>
        </w:tbl>
        <w:p w14:paraId="2EED1B7A" w14:textId="77777777" w:rsidR="00A50DD1" w:rsidRPr="00A50DD1" w:rsidRDefault="00A50DD1" w:rsidP="00757B2A">
          <w:pPr>
            <w:jc w:val="right"/>
          </w:pPr>
        </w:p>
        <w:p w14:paraId="5943F607" w14:textId="77777777" w:rsidR="00A50DD1" w:rsidRPr="00A50DD1" w:rsidRDefault="00A50DD1" w:rsidP="000B75B9">
          <w:r w:rsidRPr="00A50DD1">
            <w:br w:type="page"/>
          </w:r>
        </w:p>
        <w:p w14:paraId="213E3DF2" w14:textId="77777777" w:rsidR="00D27DDE" w:rsidRDefault="00D27DDE" w:rsidP="00D27DDE">
          <w:pPr>
            <w:pStyle w:val="overskriftEksklTOC"/>
          </w:pPr>
          <w:r>
            <w:t>Innhold</w:t>
          </w:r>
        </w:p>
        <w:p w14:paraId="772CD7B0" w14:textId="3FBD80DD" w:rsidR="00E76A24" w:rsidRDefault="00D27DDE">
          <w:pPr>
            <w:pStyle w:val="TOC1"/>
            <w:tabs>
              <w:tab w:val="left" w:pos="420"/>
              <w:tab w:val="right" w:leader="dot" w:pos="9628"/>
            </w:tabs>
            <w:rPr>
              <w:rFonts w:eastAsiaTheme="minorEastAsia" w:cstheme="minorBidi"/>
              <w:b w:val="0"/>
              <w:bCs w:val="0"/>
              <w:caps w:val="0"/>
              <w:noProof/>
              <w:sz w:val="22"/>
              <w:szCs w:val="22"/>
              <w:lang w:eastAsia="nb-NO"/>
            </w:rPr>
          </w:pPr>
          <w:r>
            <w:fldChar w:fldCharType="begin"/>
          </w:r>
          <w:r>
            <w:instrText xml:space="preserve"> TOC \o "1-2" \h \z \u </w:instrText>
          </w:r>
          <w:r>
            <w:fldChar w:fldCharType="separate"/>
          </w:r>
          <w:hyperlink w:anchor="_Toc89417697" w:history="1">
            <w:r w:rsidR="00E76A24" w:rsidRPr="00A02BEF">
              <w:rPr>
                <w:rStyle w:val="Hyperlink"/>
                <w:noProof/>
              </w:rPr>
              <w:t>1.</w:t>
            </w:r>
            <w:r w:rsidR="00E76A24">
              <w:rPr>
                <w:rFonts w:eastAsiaTheme="minorEastAsia" w:cstheme="minorBidi"/>
                <w:b w:val="0"/>
                <w:bCs w:val="0"/>
                <w:caps w:val="0"/>
                <w:noProof/>
                <w:sz w:val="22"/>
                <w:szCs w:val="22"/>
                <w:lang w:eastAsia="nb-NO"/>
              </w:rPr>
              <w:tab/>
            </w:r>
            <w:r w:rsidR="00E76A24" w:rsidRPr="00A02BEF">
              <w:rPr>
                <w:rStyle w:val="Hyperlink"/>
                <w:noProof/>
              </w:rPr>
              <w:t>Innledning</w:t>
            </w:r>
            <w:r w:rsidR="00E76A24">
              <w:rPr>
                <w:noProof/>
                <w:webHidden/>
              </w:rPr>
              <w:tab/>
            </w:r>
            <w:r w:rsidR="00E76A24">
              <w:rPr>
                <w:noProof/>
                <w:webHidden/>
              </w:rPr>
              <w:fldChar w:fldCharType="begin"/>
            </w:r>
            <w:r w:rsidR="00E76A24">
              <w:rPr>
                <w:noProof/>
                <w:webHidden/>
              </w:rPr>
              <w:instrText xml:space="preserve"> PAGEREF _Toc89417697 \h </w:instrText>
            </w:r>
            <w:r w:rsidR="00E76A24">
              <w:rPr>
                <w:noProof/>
                <w:webHidden/>
              </w:rPr>
            </w:r>
            <w:r w:rsidR="00E76A24">
              <w:rPr>
                <w:noProof/>
                <w:webHidden/>
              </w:rPr>
              <w:fldChar w:fldCharType="separate"/>
            </w:r>
            <w:r w:rsidR="00E76A24">
              <w:rPr>
                <w:noProof/>
                <w:webHidden/>
              </w:rPr>
              <w:t>3</w:t>
            </w:r>
            <w:r w:rsidR="00E76A24">
              <w:rPr>
                <w:noProof/>
                <w:webHidden/>
              </w:rPr>
              <w:fldChar w:fldCharType="end"/>
            </w:r>
          </w:hyperlink>
        </w:p>
        <w:p w14:paraId="0E5B6856" w14:textId="11BF797D"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698" w:history="1">
            <w:r w:rsidR="00E76A24" w:rsidRPr="00A02BEF">
              <w:rPr>
                <w:rStyle w:val="Hyperlink"/>
                <w:noProof/>
              </w:rPr>
              <w:t>1.1</w:t>
            </w:r>
            <w:r w:rsidR="00E76A24">
              <w:rPr>
                <w:rFonts w:eastAsiaTheme="minorEastAsia" w:cstheme="minorBidi"/>
                <w:smallCaps w:val="0"/>
                <w:noProof/>
                <w:sz w:val="22"/>
                <w:szCs w:val="22"/>
                <w:lang w:eastAsia="nb-NO"/>
              </w:rPr>
              <w:tab/>
            </w:r>
            <w:r w:rsidR="00E76A24" w:rsidRPr="00A02BEF">
              <w:rPr>
                <w:rStyle w:val="Hyperlink"/>
                <w:noProof/>
              </w:rPr>
              <w:t>Bussanlegg</w:t>
            </w:r>
            <w:r w:rsidR="00E76A24">
              <w:rPr>
                <w:noProof/>
                <w:webHidden/>
              </w:rPr>
              <w:tab/>
            </w:r>
            <w:r w:rsidR="00E76A24">
              <w:rPr>
                <w:noProof/>
                <w:webHidden/>
              </w:rPr>
              <w:fldChar w:fldCharType="begin"/>
            </w:r>
            <w:r w:rsidR="00E76A24">
              <w:rPr>
                <w:noProof/>
                <w:webHidden/>
              </w:rPr>
              <w:instrText xml:space="preserve"> PAGEREF _Toc89417698 \h </w:instrText>
            </w:r>
            <w:r w:rsidR="00E76A24">
              <w:rPr>
                <w:noProof/>
                <w:webHidden/>
              </w:rPr>
            </w:r>
            <w:r w:rsidR="00E76A24">
              <w:rPr>
                <w:noProof/>
                <w:webHidden/>
              </w:rPr>
              <w:fldChar w:fldCharType="separate"/>
            </w:r>
            <w:r w:rsidR="00E76A24">
              <w:rPr>
                <w:noProof/>
                <w:webHidden/>
              </w:rPr>
              <w:t>3</w:t>
            </w:r>
            <w:r w:rsidR="00E76A24">
              <w:rPr>
                <w:noProof/>
                <w:webHidden/>
              </w:rPr>
              <w:fldChar w:fldCharType="end"/>
            </w:r>
          </w:hyperlink>
        </w:p>
        <w:p w14:paraId="63BE6635" w14:textId="130D287F"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699" w:history="1">
            <w:r w:rsidR="00E76A24" w:rsidRPr="00A02BEF">
              <w:rPr>
                <w:rStyle w:val="Hyperlink"/>
                <w:noProof/>
              </w:rPr>
              <w:t>1.2</w:t>
            </w:r>
            <w:r w:rsidR="00E76A24">
              <w:rPr>
                <w:rFonts w:eastAsiaTheme="minorEastAsia" w:cstheme="minorBidi"/>
                <w:smallCaps w:val="0"/>
                <w:noProof/>
                <w:sz w:val="22"/>
                <w:szCs w:val="22"/>
                <w:lang w:eastAsia="nb-NO"/>
              </w:rPr>
              <w:tab/>
            </w:r>
            <w:r w:rsidR="00E76A24" w:rsidRPr="00A02BEF">
              <w:rPr>
                <w:rStyle w:val="Hyperlink"/>
                <w:noProof/>
              </w:rPr>
              <w:t>Sjåførfasiliteter</w:t>
            </w:r>
            <w:r w:rsidR="00E76A24">
              <w:rPr>
                <w:noProof/>
                <w:webHidden/>
              </w:rPr>
              <w:tab/>
            </w:r>
            <w:r w:rsidR="00E76A24">
              <w:rPr>
                <w:noProof/>
                <w:webHidden/>
              </w:rPr>
              <w:fldChar w:fldCharType="begin"/>
            </w:r>
            <w:r w:rsidR="00E76A24">
              <w:rPr>
                <w:noProof/>
                <w:webHidden/>
              </w:rPr>
              <w:instrText xml:space="preserve"> PAGEREF _Toc89417699 \h </w:instrText>
            </w:r>
            <w:r w:rsidR="00E76A24">
              <w:rPr>
                <w:noProof/>
                <w:webHidden/>
              </w:rPr>
            </w:r>
            <w:r w:rsidR="00E76A24">
              <w:rPr>
                <w:noProof/>
                <w:webHidden/>
              </w:rPr>
              <w:fldChar w:fldCharType="separate"/>
            </w:r>
            <w:r w:rsidR="00E76A24">
              <w:rPr>
                <w:noProof/>
                <w:webHidden/>
              </w:rPr>
              <w:t>3</w:t>
            </w:r>
            <w:r w:rsidR="00E76A24">
              <w:rPr>
                <w:noProof/>
                <w:webHidden/>
              </w:rPr>
              <w:fldChar w:fldCharType="end"/>
            </w:r>
          </w:hyperlink>
        </w:p>
        <w:p w14:paraId="1A63FD96" w14:textId="672AA897" w:rsidR="00E76A24" w:rsidRDefault="002811EC">
          <w:pPr>
            <w:pStyle w:val="TOC1"/>
            <w:tabs>
              <w:tab w:val="left" w:pos="420"/>
              <w:tab w:val="right" w:leader="dot" w:pos="9628"/>
            </w:tabs>
            <w:rPr>
              <w:rFonts w:eastAsiaTheme="minorEastAsia" w:cstheme="minorBidi"/>
              <w:b w:val="0"/>
              <w:bCs w:val="0"/>
              <w:caps w:val="0"/>
              <w:noProof/>
              <w:sz w:val="22"/>
              <w:szCs w:val="22"/>
              <w:lang w:eastAsia="nb-NO"/>
            </w:rPr>
          </w:pPr>
          <w:hyperlink w:anchor="_Toc89417700" w:history="1">
            <w:r w:rsidR="00E76A24" w:rsidRPr="00A02BEF">
              <w:rPr>
                <w:rStyle w:val="Hyperlink"/>
                <w:noProof/>
              </w:rPr>
              <w:t>2.</w:t>
            </w:r>
            <w:r w:rsidR="00E76A24">
              <w:rPr>
                <w:rFonts w:eastAsiaTheme="minorEastAsia" w:cstheme="minorBidi"/>
                <w:b w:val="0"/>
                <w:bCs w:val="0"/>
                <w:caps w:val="0"/>
                <w:noProof/>
                <w:sz w:val="22"/>
                <w:szCs w:val="22"/>
                <w:lang w:eastAsia="nb-NO"/>
              </w:rPr>
              <w:tab/>
            </w:r>
            <w:r w:rsidR="00E76A24" w:rsidRPr="00A02BEF">
              <w:rPr>
                <w:rStyle w:val="Hyperlink"/>
                <w:noProof/>
              </w:rPr>
              <w:t>Beskrivelse av Klemetsrud bussanlegg</w:t>
            </w:r>
            <w:r w:rsidR="00E76A24">
              <w:rPr>
                <w:noProof/>
                <w:webHidden/>
              </w:rPr>
              <w:tab/>
            </w:r>
            <w:r w:rsidR="00E76A24">
              <w:rPr>
                <w:noProof/>
                <w:webHidden/>
              </w:rPr>
              <w:fldChar w:fldCharType="begin"/>
            </w:r>
            <w:r w:rsidR="00E76A24">
              <w:rPr>
                <w:noProof/>
                <w:webHidden/>
              </w:rPr>
              <w:instrText xml:space="preserve"> PAGEREF _Toc89417700 \h </w:instrText>
            </w:r>
            <w:r w:rsidR="00E76A24">
              <w:rPr>
                <w:noProof/>
                <w:webHidden/>
              </w:rPr>
            </w:r>
            <w:r w:rsidR="00E76A24">
              <w:rPr>
                <w:noProof/>
                <w:webHidden/>
              </w:rPr>
              <w:fldChar w:fldCharType="separate"/>
            </w:r>
            <w:r w:rsidR="00E76A24">
              <w:rPr>
                <w:noProof/>
                <w:webHidden/>
              </w:rPr>
              <w:t>3</w:t>
            </w:r>
            <w:r w:rsidR="00E76A24">
              <w:rPr>
                <w:noProof/>
                <w:webHidden/>
              </w:rPr>
              <w:fldChar w:fldCharType="end"/>
            </w:r>
          </w:hyperlink>
        </w:p>
        <w:p w14:paraId="0904206A" w14:textId="7A1AA100"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701" w:history="1">
            <w:r w:rsidR="00E76A24" w:rsidRPr="00A02BEF">
              <w:rPr>
                <w:rStyle w:val="Hyperlink"/>
                <w:noProof/>
                <w:highlight w:val="yellow"/>
              </w:rPr>
              <w:t>2.1</w:t>
            </w:r>
            <w:r w:rsidR="00E76A24">
              <w:rPr>
                <w:rFonts w:eastAsiaTheme="minorEastAsia" w:cstheme="minorBidi"/>
                <w:smallCaps w:val="0"/>
                <w:noProof/>
                <w:sz w:val="22"/>
                <w:szCs w:val="22"/>
                <w:lang w:eastAsia="nb-NO"/>
              </w:rPr>
              <w:tab/>
            </w:r>
            <w:r w:rsidR="00E76A24" w:rsidRPr="00A02BEF">
              <w:rPr>
                <w:rStyle w:val="Hyperlink"/>
                <w:noProof/>
                <w:highlight w:val="yellow"/>
              </w:rPr>
              <w:t>Klemetsrud bussanlegg</w:t>
            </w:r>
            <w:r w:rsidR="00E76A24">
              <w:rPr>
                <w:noProof/>
                <w:webHidden/>
              </w:rPr>
              <w:tab/>
            </w:r>
            <w:r w:rsidR="00E76A24">
              <w:rPr>
                <w:noProof/>
                <w:webHidden/>
              </w:rPr>
              <w:fldChar w:fldCharType="begin"/>
            </w:r>
            <w:r w:rsidR="00E76A24">
              <w:rPr>
                <w:noProof/>
                <w:webHidden/>
              </w:rPr>
              <w:instrText xml:space="preserve"> PAGEREF _Toc89417701 \h </w:instrText>
            </w:r>
            <w:r w:rsidR="00E76A24">
              <w:rPr>
                <w:noProof/>
                <w:webHidden/>
              </w:rPr>
            </w:r>
            <w:r w:rsidR="00E76A24">
              <w:rPr>
                <w:noProof/>
                <w:webHidden/>
              </w:rPr>
              <w:fldChar w:fldCharType="separate"/>
            </w:r>
            <w:r w:rsidR="00E76A24">
              <w:rPr>
                <w:noProof/>
                <w:webHidden/>
              </w:rPr>
              <w:t>3</w:t>
            </w:r>
            <w:r w:rsidR="00E76A24">
              <w:rPr>
                <w:noProof/>
                <w:webHidden/>
              </w:rPr>
              <w:fldChar w:fldCharType="end"/>
            </w:r>
          </w:hyperlink>
        </w:p>
        <w:p w14:paraId="7E5C2978" w14:textId="4D5DBDCC"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702" w:history="1">
            <w:r w:rsidR="00E76A24" w:rsidRPr="00A02BEF">
              <w:rPr>
                <w:rStyle w:val="Hyperlink"/>
                <w:noProof/>
              </w:rPr>
              <w:t>2.2</w:t>
            </w:r>
            <w:r w:rsidR="00E76A24">
              <w:rPr>
                <w:rFonts w:eastAsiaTheme="minorEastAsia" w:cstheme="minorBidi"/>
                <w:smallCaps w:val="0"/>
                <w:noProof/>
                <w:sz w:val="22"/>
                <w:szCs w:val="22"/>
                <w:lang w:eastAsia="nb-NO"/>
              </w:rPr>
              <w:tab/>
            </w:r>
            <w:r w:rsidR="00E76A24" w:rsidRPr="00A02BEF">
              <w:rPr>
                <w:rStyle w:val="Hyperlink"/>
                <w:noProof/>
              </w:rPr>
              <w:t>Kapasitet/innhold</w:t>
            </w:r>
            <w:r w:rsidR="00E76A24">
              <w:rPr>
                <w:noProof/>
                <w:webHidden/>
              </w:rPr>
              <w:tab/>
            </w:r>
            <w:r w:rsidR="00E76A24">
              <w:rPr>
                <w:noProof/>
                <w:webHidden/>
              </w:rPr>
              <w:fldChar w:fldCharType="begin"/>
            </w:r>
            <w:r w:rsidR="00E76A24">
              <w:rPr>
                <w:noProof/>
                <w:webHidden/>
              </w:rPr>
              <w:instrText xml:space="preserve"> PAGEREF _Toc89417702 \h </w:instrText>
            </w:r>
            <w:r w:rsidR="00E76A24">
              <w:rPr>
                <w:noProof/>
                <w:webHidden/>
              </w:rPr>
            </w:r>
            <w:r w:rsidR="00E76A24">
              <w:rPr>
                <w:noProof/>
                <w:webHidden/>
              </w:rPr>
              <w:fldChar w:fldCharType="separate"/>
            </w:r>
            <w:r w:rsidR="00E76A24">
              <w:rPr>
                <w:noProof/>
                <w:webHidden/>
              </w:rPr>
              <w:t>3</w:t>
            </w:r>
            <w:r w:rsidR="00E76A24">
              <w:rPr>
                <w:noProof/>
                <w:webHidden/>
              </w:rPr>
              <w:fldChar w:fldCharType="end"/>
            </w:r>
          </w:hyperlink>
        </w:p>
        <w:p w14:paraId="30AFCBD1" w14:textId="14818C8D" w:rsidR="00E76A24" w:rsidRDefault="002811EC">
          <w:pPr>
            <w:pStyle w:val="TOC1"/>
            <w:tabs>
              <w:tab w:val="left" w:pos="420"/>
              <w:tab w:val="right" w:leader="dot" w:pos="9628"/>
            </w:tabs>
            <w:rPr>
              <w:rFonts w:eastAsiaTheme="minorEastAsia" w:cstheme="minorBidi"/>
              <w:b w:val="0"/>
              <w:bCs w:val="0"/>
              <w:caps w:val="0"/>
              <w:noProof/>
              <w:sz w:val="22"/>
              <w:szCs w:val="22"/>
              <w:lang w:eastAsia="nb-NO"/>
            </w:rPr>
          </w:pPr>
          <w:hyperlink w:anchor="_Toc89417703" w:history="1">
            <w:r w:rsidR="00E76A24" w:rsidRPr="00A02BEF">
              <w:rPr>
                <w:rStyle w:val="Hyperlink"/>
                <w:noProof/>
                <w:highlight w:val="yellow"/>
              </w:rPr>
              <w:t>3.</w:t>
            </w:r>
            <w:r w:rsidR="00E76A24">
              <w:rPr>
                <w:rFonts w:eastAsiaTheme="minorEastAsia" w:cstheme="minorBidi"/>
                <w:b w:val="0"/>
                <w:bCs w:val="0"/>
                <w:caps w:val="0"/>
                <w:noProof/>
                <w:sz w:val="22"/>
                <w:szCs w:val="22"/>
                <w:lang w:eastAsia="nb-NO"/>
              </w:rPr>
              <w:tab/>
            </w:r>
            <w:r w:rsidR="00E76A24" w:rsidRPr="00A02BEF">
              <w:rPr>
                <w:rStyle w:val="Hyperlink"/>
                <w:noProof/>
                <w:highlight w:val="yellow"/>
              </w:rPr>
              <w:t>Mortensrud bussanlegg</w:t>
            </w:r>
            <w:r w:rsidR="00E76A24">
              <w:rPr>
                <w:noProof/>
                <w:webHidden/>
              </w:rPr>
              <w:tab/>
            </w:r>
            <w:r w:rsidR="00E76A24">
              <w:rPr>
                <w:noProof/>
                <w:webHidden/>
              </w:rPr>
              <w:fldChar w:fldCharType="begin"/>
            </w:r>
            <w:r w:rsidR="00E76A24">
              <w:rPr>
                <w:noProof/>
                <w:webHidden/>
              </w:rPr>
              <w:instrText xml:space="preserve"> PAGEREF _Toc89417703 \h </w:instrText>
            </w:r>
            <w:r w:rsidR="00E76A24">
              <w:rPr>
                <w:noProof/>
                <w:webHidden/>
              </w:rPr>
            </w:r>
            <w:r w:rsidR="00E76A24">
              <w:rPr>
                <w:noProof/>
                <w:webHidden/>
              </w:rPr>
              <w:fldChar w:fldCharType="separate"/>
            </w:r>
            <w:r w:rsidR="00E76A24">
              <w:rPr>
                <w:noProof/>
                <w:webHidden/>
              </w:rPr>
              <w:t>4</w:t>
            </w:r>
            <w:r w:rsidR="00E76A24">
              <w:rPr>
                <w:noProof/>
                <w:webHidden/>
              </w:rPr>
              <w:fldChar w:fldCharType="end"/>
            </w:r>
          </w:hyperlink>
        </w:p>
        <w:p w14:paraId="632AE811" w14:textId="3F622867"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704" w:history="1">
            <w:r w:rsidR="00E76A24" w:rsidRPr="00A02BEF">
              <w:rPr>
                <w:rStyle w:val="Hyperlink"/>
                <w:noProof/>
              </w:rPr>
              <w:t>3.1</w:t>
            </w:r>
            <w:r w:rsidR="00E76A24">
              <w:rPr>
                <w:rFonts w:eastAsiaTheme="minorEastAsia" w:cstheme="minorBidi"/>
                <w:smallCaps w:val="0"/>
                <w:noProof/>
                <w:sz w:val="22"/>
                <w:szCs w:val="22"/>
                <w:lang w:eastAsia="nb-NO"/>
              </w:rPr>
              <w:tab/>
            </w:r>
            <w:r w:rsidR="00E76A24" w:rsidRPr="00A02BEF">
              <w:rPr>
                <w:rStyle w:val="Hyperlink"/>
                <w:noProof/>
              </w:rPr>
              <w:t>Kapasitet/innhold</w:t>
            </w:r>
            <w:r w:rsidR="00E76A24">
              <w:rPr>
                <w:noProof/>
                <w:webHidden/>
              </w:rPr>
              <w:tab/>
            </w:r>
            <w:r w:rsidR="00E76A24">
              <w:rPr>
                <w:noProof/>
                <w:webHidden/>
              </w:rPr>
              <w:fldChar w:fldCharType="begin"/>
            </w:r>
            <w:r w:rsidR="00E76A24">
              <w:rPr>
                <w:noProof/>
                <w:webHidden/>
              </w:rPr>
              <w:instrText xml:space="preserve"> PAGEREF _Toc89417704 \h </w:instrText>
            </w:r>
            <w:r w:rsidR="00E76A24">
              <w:rPr>
                <w:noProof/>
                <w:webHidden/>
              </w:rPr>
            </w:r>
            <w:r w:rsidR="00E76A24">
              <w:rPr>
                <w:noProof/>
                <w:webHidden/>
              </w:rPr>
              <w:fldChar w:fldCharType="separate"/>
            </w:r>
            <w:r w:rsidR="00E76A24">
              <w:rPr>
                <w:noProof/>
                <w:webHidden/>
              </w:rPr>
              <w:t>4</w:t>
            </w:r>
            <w:r w:rsidR="00E76A24">
              <w:rPr>
                <w:noProof/>
                <w:webHidden/>
              </w:rPr>
              <w:fldChar w:fldCharType="end"/>
            </w:r>
          </w:hyperlink>
        </w:p>
        <w:p w14:paraId="0015B789" w14:textId="1FB6664F"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705" w:history="1">
            <w:r w:rsidR="00E76A24" w:rsidRPr="00A02BEF">
              <w:rPr>
                <w:rStyle w:val="Hyperlink"/>
                <w:noProof/>
              </w:rPr>
              <w:t>3.2</w:t>
            </w:r>
            <w:r w:rsidR="00E76A24">
              <w:rPr>
                <w:rFonts w:eastAsiaTheme="minorEastAsia" w:cstheme="minorBidi"/>
                <w:smallCaps w:val="0"/>
                <w:noProof/>
                <w:sz w:val="22"/>
                <w:szCs w:val="22"/>
                <w:lang w:eastAsia="nb-NO"/>
              </w:rPr>
              <w:tab/>
            </w:r>
            <w:r w:rsidR="00E76A24" w:rsidRPr="00A02BEF">
              <w:rPr>
                <w:rStyle w:val="Hyperlink"/>
                <w:noProof/>
              </w:rPr>
              <w:t>Tilrettelegging av anlegget</w:t>
            </w:r>
            <w:r w:rsidR="00E76A24">
              <w:rPr>
                <w:noProof/>
                <w:webHidden/>
              </w:rPr>
              <w:tab/>
            </w:r>
            <w:r w:rsidR="00E76A24">
              <w:rPr>
                <w:noProof/>
                <w:webHidden/>
              </w:rPr>
              <w:fldChar w:fldCharType="begin"/>
            </w:r>
            <w:r w:rsidR="00E76A24">
              <w:rPr>
                <w:noProof/>
                <w:webHidden/>
              </w:rPr>
              <w:instrText xml:space="preserve"> PAGEREF _Toc89417705 \h </w:instrText>
            </w:r>
            <w:r w:rsidR="00E76A24">
              <w:rPr>
                <w:noProof/>
                <w:webHidden/>
              </w:rPr>
            </w:r>
            <w:r w:rsidR="00E76A24">
              <w:rPr>
                <w:noProof/>
                <w:webHidden/>
              </w:rPr>
              <w:fldChar w:fldCharType="separate"/>
            </w:r>
            <w:r w:rsidR="00E76A24">
              <w:rPr>
                <w:noProof/>
                <w:webHidden/>
              </w:rPr>
              <w:t>5</w:t>
            </w:r>
            <w:r w:rsidR="00E76A24">
              <w:rPr>
                <w:noProof/>
                <w:webHidden/>
              </w:rPr>
              <w:fldChar w:fldCharType="end"/>
            </w:r>
          </w:hyperlink>
        </w:p>
        <w:p w14:paraId="5C2EB0B3" w14:textId="16A6CC90" w:rsidR="00E76A24" w:rsidRDefault="002811EC">
          <w:pPr>
            <w:pStyle w:val="TOC1"/>
            <w:tabs>
              <w:tab w:val="left" w:pos="420"/>
              <w:tab w:val="right" w:leader="dot" w:pos="9628"/>
            </w:tabs>
            <w:rPr>
              <w:rFonts w:eastAsiaTheme="minorEastAsia" w:cstheme="minorBidi"/>
              <w:b w:val="0"/>
              <w:bCs w:val="0"/>
              <w:caps w:val="0"/>
              <w:noProof/>
              <w:sz w:val="22"/>
              <w:szCs w:val="22"/>
              <w:lang w:eastAsia="nb-NO"/>
            </w:rPr>
          </w:pPr>
          <w:hyperlink w:anchor="_Toc89417706" w:history="1">
            <w:r w:rsidR="00E76A24" w:rsidRPr="00A02BEF">
              <w:rPr>
                <w:rStyle w:val="Hyperlink"/>
                <w:noProof/>
              </w:rPr>
              <w:t>4.</w:t>
            </w:r>
            <w:r w:rsidR="00E76A24">
              <w:rPr>
                <w:rFonts w:eastAsiaTheme="minorEastAsia" w:cstheme="minorBidi"/>
                <w:b w:val="0"/>
                <w:bCs w:val="0"/>
                <w:caps w:val="0"/>
                <w:noProof/>
                <w:sz w:val="22"/>
                <w:szCs w:val="22"/>
                <w:lang w:eastAsia="nb-NO"/>
              </w:rPr>
              <w:tab/>
            </w:r>
            <w:r w:rsidR="00E76A24" w:rsidRPr="00A02BEF">
              <w:rPr>
                <w:rStyle w:val="Hyperlink"/>
                <w:noProof/>
              </w:rPr>
              <w:t>Drift av Klemetsrud og Mortensrud bussanlegg</w:t>
            </w:r>
            <w:r w:rsidR="00E76A24">
              <w:rPr>
                <w:noProof/>
                <w:webHidden/>
              </w:rPr>
              <w:tab/>
            </w:r>
            <w:r w:rsidR="00E76A24">
              <w:rPr>
                <w:noProof/>
                <w:webHidden/>
              </w:rPr>
              <w:fldChar w:fldCharType="begin"/>
            </w:r>
            <w:r w:rsidR="00E76A24">
              <w:rPr>
                <w:noProof/>
                <w:webHidden/>
              </w:rPr>
              <w:instrText xml:space="preserve"> PAGEREF _Toc89417706 \h </w:instrText>
            </w:r>
            <w:r w:rsidR="00E76A24">
              <w:rPr>
                <w:noProof/>
                <w:webHidden/>
              </w:rPr>
            </w:r>
            <w:r w:rsidR="00E76A24">
              <w:rPr>
                <w:noProof/>
                <w:webHidden/>
              </w:rPr>
              <w:fldChar w:fldCharType="separate"/>
            </w:r>
            <w:r w:rsidR="00E76A24">
              <w:rPr>
                <w:noProof/>
                <w:webHidden/>
              </w:rPr>
              <w:t>5</w:t>
            </w:r>
            <w:r w:rsidR="00E76A24">
              <w:rPr>
                <w:noProof/>
                <w:webHidden/>
              </w:rPr>
              <w:fldChar w:fldCharType="end"/>
            </w:r>
          </w:hyperlink>
        </w:p>
        <w:p w14:paraId="063DAA22" w14:textId="3E75A6E9"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707" w:history="1">
            <w:r w:rsidR="00E76A24" w:rsidRPr="00A02BEF">
              <w:rPr>
                <w:rStyle w:val="Hyperlink"/>
                <w:noProof/>
              </w:rPr>
              <w:t>4.1</w:t>
            </w:r>
            <w:r w:rsidR="00E76A24">
              <w:rPr>
                <w:rFonts w:eastAsiaTheme="minorEastAsia" w:cstheme="minorBidi"/>
                <w:smallCaps w:val="0"/>
                <w:noProof/>
                <w:sz w:val="22"/>
                <w:szCs w:val="22"/>
                <w:lang w:eastAsia="nb-NO"/>
              </w:rPr>
              <w:tab/>
            </w:r>
            <w:r w:rsidR="00E76A24" w:rsidRPr="00A02BEF">
              <w:rPr>
                <w:rStyle w:val="Hyperlink"/>
                <w:noProof/>
              </w:rPr>
              <w:t>Bruk av anlegget til andre formål</w:t>
            </w:r>
            <w:r w:rsidR="00E76A24">
              <w:rPr>
                <w:noProof/>
                <w:webHidden/>
              </w:rPr>
              <w:tab/>
            </w:r>
            <w:r w:rsidR="00E76A24">
              <w:rPr>
                <w:noProof/>
                <w:webHidden/>
              </w:rPr>
              <w:fldChar w:fldCharType="begin"/>
            </w:r>
            <w:r w:rsidR="00E76A24">
              <w:rPr>
                <w:noProof/>
                <w:webHidden/>
              </w:rPr>
              <w:instrText xml:space="preserve"> PAGEREF _Toc89417707 \h </w:instrText>
            </w:r>
            <w:r w:rsidR="00E76A24">
              <w:rPr>
                <w:noProof/>
                <w:webHidden/>
              </w:rPr>
            </w:r>
            <w:r w:rsidR="00E76A24">
              <w:rPr>
                <w:noProof/>
                <w:webHidden/>
              </w:rPr>
              <w:fldChar w:fldCharType="separate"/>
            </w:r>
            <w:r w:rsidR="00E76A24">
              <w:rPr>
                <w:noProof/>
                <w:webHidden/>
              </w:rPr>
              <w:t>5</w:t>
            </w:r>
            <w:r w:rsidR="00E76A24">
              <w:rPr>
                <w:noProof/>
                <w:webHidden/>
              </w:rPr>
              <w:fldChar w:fldCharType="end"/>
            </w:r>
          </w:hyperlink>
        </w:p>
        <w:p w14:paraId="06B49912" w14:textId="5DD0D485"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708" w:history="1">
            <w:r w:rsidR="00E76A24" w:rsidRPr="00A02BEF">
              <w:rPr>
                <w:rStyle w:val="Hyperlink"/>
                <w:noProof/>
                <w:highlight w:val="yellow"/>
              </w:rPr>
              <w:t>4.2</w:t>
            </w:r>
            <w:r w:rsidR="00E76A24">
              <w:rPr>
                <w:rFonts w:eastAsiaTheme="minorEastAsia" w:cstheme="minorBidi"/>
                <w:smallCaps w:val="0"/>
                <w:noProof/>
                <w:sz w:val="22"/>
                <w:szCs w:val="22"/>
                <w:lang w:eastAsia="nb-NO"/>
              </w:rPr>
              <w:tab/>
            </w:r>
            <w:r w:rsidR="00E76A24" w:rsidRPr="00A02BEF">
              <w:rPr>
                <w:rStyle w:val="Hyperlink"/>
                <w:noProof/>
                <w:highlight w:val="yellow"/>
              </w:rPr>
              <w:t>Driftskostnader Klemetsrud</w:t>
            </w:r>
            <w:r w:rsidR="00E76A24">
              <w:rPr>
                <w:noProof/>
                <w:webHidden/>
              </w:rPr>
              <w:tab/>
            </w:r>
            <w:r w:rsidR="00E76A24">
              <w:rPr>
                <w:noProof/>
                <w:webHidden/>
              </w:rPr>
              <w:fldChar w:fldCharType="begin"/>
            </w:r>
            <w:r w:rsidR="00E76A24">
              <w:rPr>
                <w:noProof/>
                <w:webHidden/>
              </w:rPr>
              <w:instrText xml:space="preserve"> PAGEREF _Toc89417708 \h </w:instrText>
            </w:r>
            <w:r w:rsidR="00E76A24">
              <w:rPr>
                <w:noProof/>
                <w:webHidden/>
              </w:rPr>
            </w:r>
            <w:r w:rsidR="00E76A24">
              <w:rPr>
                <w:noProof/>
                <w:webHidden/>
              </w:rPr>
              <w:fldChar w:fldCharType="separate"/>
            </w:r>
            <w:r w:rsidR="00E76A24">
              <w:rPr>
                <w:noProof/>
                <w:webHidden/>
              </w:rPr>
              <w:t>5</w:t>
            </w:r>
            <w:r w:rsidR="00E76A24">
              <w:rPr>
                <w:noProof/>
                <w:webHidden/>
              </w:rPr>
              <w:fldChar w:fldCharType="end"/>
            </w:r>
          </w:hyperlink>
        </w:p>
        <w:p w14:paraId="5960FC4A" w14:textId="0554AEE4"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709" w:history="1">
            <w:r w:rsidR="00E76A24" w:rsidRPr="00A02BEF">
              <w:rPr>
                <w:rStyle w:val="Hyperlink"/>
                <w:noProof/>
              </w:rPr>
              <w:t>4.3</w:t>
            </w:r>
            <w:r w:rsidR="00E76A24">
              <w:rPr>
                <w:rFonts w:eastAsiaTheme="minorEastAsia" w:cstheme="minorBidi"/>
                <w:smallCaps w:val="0"/>
                <w:noProof/>
                <w:sz w:val="22"/>
                <w:szCs w:val="22"/>
                <w:lang w:eastAsia="nb-NO"/>
              </w:rPr>
              <w:tab/>
            </w:r>
            <w:r w:rsidR="00E76A24" w:rsidRPr="00A02BEF">
              <w:rPr>
                <w:rStyle w:val="Hyperlink"/>
                <w:noProof/>
              </w:rPr>
              <w:t>Miljø- og klimahensyn på bussanlegg</w:t>
            </w:r>
            <w:r w:rsidR="00E76A24">
              <w:rPr>
                <w:noProof/>
                <w:webHidden/>
              </w:rPr>
              <w:tab/>
            </w:r>
            <w:r w:rsidR="00E76A24">
              <w:rPr>
                <w:noProof/>
                <w:webHidden/>
              </w:rPr>
              <w:fldChar w:fldCharType="begin"/>
            </w:r>
            <w:r w:rsidR="00E76A24">
              <w:rPr>
                <w:noProof/>
                <w:webHidden/>
              </w:rPr>
              <w:instrText xml:space="preserve"> PAGEREF _Toc89417709 \h </w:instrText>
            </w:r>
            <w:r w:rsidR="00E76A24">
              <w:rPr>
                <w:noProof/>
                <w:webHidden/>
              </w:rPr>
            </w:r>
            <w:r w:rsidR="00E76A24">
              <w:rPr>
                <w:noProof/>
                <w:webHidden/>
              </w:rPr>
              <w:fldChar w:fldCharType="separate"/>
            </w:r>
            <w:r w:rsidR="00E76A24">
              <w:rPr>
                <w:noProof/>
                <w:webHidden/>
              </w:rPr>
              <w:t>6</w:t>
            </w:r>
            <w:r w:rsidR="00E76A24">
              <w:rPr>
                <w:noProof/>
                <w:webHidden/>
              </w:rPr>
              <w:fldChar w:fldCharType="end"/>
            </w:r>
          </w:hyperlink>
        </w:p>
        <w:p w14:paraId="78BB77EC" w14:textId="2726F3FE"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710" w:history="1">
            <w:r w:rsidR="00E76A24" w:rsidRPr="00A02BEF">
              <w:rPr>
                <w:rStyle w:val="Hyperlink"/>
                <w:noProof/>
              </w:rPr>
              <w:t>4.4</w:t>
            </w:r>
            <w:r w:rsidR="00E76A24">
              <w:rPr>
                <w:rFonts w:eastAsiaTheme="minorEastAsia" w:cstheme="minorBidi"/>
                <w:smallCaps w:val="0"/>
                <w:noProof/>
                <w:sz w:val="22"/>
                <w:szCs w:val="22"/>
                <w:lang w:eastAsia="nb-NO"/>
              </w:rPr>
              <w:tab/>
            </w:r>
            <w:r w:rsidR="00E76A24" w:rsidRPr="00A02BEF">
              <w:rPr>
                <w:rStyle w:val="Hyperlink"/>
                <w:noProof/>
              </w:rPr>
              <w:t>Drift og vedlikehold av bussanlegg</w:t>
            </w:r>
            <w:r w:rsidR="00E76A24">
              <w:rPr>
                <w:noProof/>
                <w:webHidden/>
              </w:rPr>
              <w:tab/>
            </w:r>
            <w:r w:rsidR="00E76A24">
              <w:rPr>
                <w:noProof/>
                <w:webHidden/>
              </w:rPr>
              <w:fldChar w:fldCharType="begin"/>
            </w:r>
            <w:r w:rsidR="00E76A24">
              <w:rPr>
                <w:noProof/>
                <w:webHidden/>
              </w:rPr>
              <w:instrText xml:space="preserve"> PAGEREF _Toc89417710 \h </w:instrText>
            </w:r>
            <w:r w:rsidR="00E76A24">
              <w:rPr>
                <w:noProof/>
                <w:webHidden/>
              </w:rPr>
            </w:r>
            <w:r w:rsidR="00E76A24">
              <w:rPr>
                <w:noProof/>
                <w:webHidden/>
              </w:rPr>
              <w:fldChar w:fldCharType="separate"/>
            </w:r>
            <w:r w:rsidR="00E76A24">
              <w:rPr>
                <w:noProof/>
                <w:webHidden/>
              </w:rPr>
              <w:t>6</w:t>
            </w:r>
            <w:r w:rsidR="00E76A24">
              <w:rPr>
                <w:noProof/>
                <w:webHidden/>
              </w:rPr>
              <w:fldChar w:fldCharType="end"/>
            </w:r>
          </w:hyperlink>
        </w:p>
        <w:p w14:paraId="4AF49F28" w14:textId="5F77B428" w:rsidR="00E76A24" w:rsidRDefault="002811EC">
          <w:pPr>
            <w:pStyle w:val="TOC1"/>
            <w:tabs>
              <w:tab w:val="left" w:pos="420"/>
              <w:tab w:val="right" w:leader="dot" w:pos="9628"/>
            </w:tabs>
            <w:rPr>
              <w:rFonts w:eastAsiaTheme="minorEastAsia" w:cstheme="minorBidi"/>
              <w:b w:val="0"/>
              <w:bCs w:val="0"/>
              <w:caps w:val="0"/>
              <w:noProof/>
              <w:sz w:val="22"/>
              <w:szCs w:val="22"/>
              <w:lang w:eastAsia="nb-NO"/>
            </w:rPr>
          </w:pPr>
          <w:hyperlink w:anchor="_Toc89417711" w:history="1">
            <w:r w:rsidR="00E76A24" w:rsidRPr="00A02BEF">
              <w:rPr>
                <w:rStyle w:val="Hyperlink"/>
                <w:noProof/>
              </w:rPr>
              <w:t>5.</w:t>
            </w:r>
            <w:r w:rsidR="00E76A24">
              <w:rPr>
                <w:rFonts w:eastAsiaTheme="minorEastAsia" w:cstheme="minorBidi"/>
                <w:b w:val="0"/>
                <w:bCs w:val="0"/>
                <w:caps w:val="0"/>
                <w:noProof/>
                <w:sz w:val="22"/>
                <w:szCs w:val="22"/>
                <w:lang w:eastAsia="nb-NO"/>
              </w:rPr>
              <w:tab/>
            </w:r>
            <w:r w:rsidR="00E76A24" w:rsidRPr="00A02BEF">
              <w:rPr>
                <w:rStyle w:val="Hyperlink"/>
                <w:noProof/>
              </w:rPr>
              <w:t>Avtaleforhold</w:t>
            </w:r>
            <w:r w:rsidR="00E76A24">
              <w:rPr>
                <w:noProof/>
                <w:webHidden/>
              </w:rPr>
              <w:tab/>
            </w:r>
            <w:r w:rsidR="00E76A24">
              <w:rPr>
                <w:noProof/>
                <w:webHidden/>
              </w:rPr>
              <w:fldChar w:fldCharType="begin"/>
            </w:r>
            <w:r w:rsidR="00E76A24">
              <w:rPr>
                <w:noProof/>
                <w:webHidden/>
              </w:rPr>
              <w:instrText xml:space="preserve"> PAGEREF _Toc89417711 \h </w:instrText>
            </w:r>
            <w:r w:rsidR="00E76A24">
              <w:rPr>
                <w:noProof/>
                <w:webHidden/>
              </w:rPr>
            </w:r>
            <w:r w:rsidR="00E76A24">
              <w:rPr>
                <w:noProof/>
                <w:webHidden/>
              </w:rPr>
              <w:fldChar w:fldCharType="separate"/>
            </w:r>
            <w:r w:rsidR="00E76A24">
              <w:rPr>
                <w:noProof/>
                <w:webHidden/>
              </w:rPr>
              <w:t>6</w:t>
            </w:r>
            <w:r w:rsidR="00E76A24">
              <w:rPr>
                <w:noProof/>
                <w:webHidden/>
              </w:rPr>
              <w:fldChar w:fldCharType="end"/>
            </w:r>
          </w:hyperlink>
        </w:p>
        <w:p w14:paraId="258A9647" w14:textId="1F2A0ED2" w:rsidR="00E76A24" w:rsidRDefault="002811EC">
          <w:pPr>
            <w:pStyle w:val="TOC1"/>
            <w:tabs>
              <w:tab w:val="left" w:pos="420"/>
              <w:tab w:val="right" w:leader="dot" w:pos="9628"/>
            </w:tabs>
            <w:rPr>
              <w:rFonts w:eastAsiaTheme="minorEastAsia" w:cstheme="minorBidi"/>
              <w:b w:val="0"/>
              <w:bCs w:val="0"/>
              <w:caps w:val="0"/>
              <w:noProof/>
              <w:sz w:val="22"/>
              <w:szCs w:val="22"/>
              <w:lang w:eastAsia="nb-NO"/>
            </w:rPr>
          </w:pPr>
          <w:hyperlink w:anchor="_Toc89417712" w:history="1">
            <w:r w:rsidR="00E76A24" w:rsidRPr="00A02BEF">
              <w:rPr>
                <w:rStyle w:val="Hyperlink"/>
                <w:noProof/>
              </w:rPr>
              <w:t>6.</w:t>
            </w:r>
            <w:r w:rsidR="00E76A24">
              <w:rPr>
                <w:rFonts w:eastAsiaTheme="minorEastAsia" w:cstheme="minorBidi"/>
                <w:b w:val="0"/>
                <w:bCs w:val="0"/>
                <w:caps w:val="0"/>
                <w:noProof/>
                <w:sz w:val="22"/>
                <w:szCs w:val="22"/>
                <w:lang w:eastAsia="nb-NO"/>
              </w:rPr>
              <w:tab/>
            </w:r>
            <w:r w:rsidR="00E76A24" w:rsidRPr="00A02BEF">
              <w:rPr>
                <w:rStyle w:val="Hyperlink"/>
                <w:noProof/>
              </w:rPr>
              <w:t>Bruk av andre bussanlegg</w:t>
            </w:r>
            <w:r w:rsidR="00E76A24">
              <w:rPr>
                <w:noProof/>
                <w:webHidden/>
              </w:rPr>
              <w:tab/>
            </w:r>
            <w:r w:rsidR="00E76A24">
              <w:rPr>
                <w:noProof/>
                <w:webHidden/>
              </w:rPr>
              <w:fldChar w:fldCharType="begin"/>
            </w:r>
            <w:r w:rsidR="00E76A24">
              <w:rPr>
                <w:noProof/>
                <w:webHidden/>
              </w:rPr>
              <w:instrText xml:space="preserve"> PAGEREF _Toc89417712 \h </w:instrText>
            </w:r>
            <w:r w:rsidR="00E76A24">
              <w:rPr>
                <w:noProof/>
                <w:webHidden/>
              </w:rPr>
            </w:r>
            <w:r w:rsidR="00E76A24">
              <w:rPr>
                <w:noProof/>
                <w:webHidden/>
              </w:rPr>
              <w:fldChar w:fldCharType="separate"/>
            </w:r>
            <w:r w:rsidR="00E76A24">
              <w:rPr>
                <w:noProof/>
                <w:webHidden/>
              </w:rPr>
              <w:t>6</w:t>
            </w:r>
            <w:r w:rsidR="00E76A24">
              <w:rPr>
                <w:noProof/>
                <w:webHidden/>
              </w:rPr>
              <w:fldChar w:fldCharType="end"/>
            </w:r>
          </w:hyperlink>
        </w:p>
        <w:p w14:paraId="50B3E5FA" w14:textId="59A5A898"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713" w:history="1">
            <w:r w:rsidR="00E76A24" w:rsidRPr="00A02BEF">
              <w:rPr>
                <w:rStyle w:val="Hyperlink"/>
                <w:noProof/>
              </w:rPr>
              <w:t>6.1</w:t>
            </w:r>
            <w:r w:rsidR="00E76A24">
              <w:rPr>
                <w:rFonts w:eastAsiaTheme="minorEastAsia" w:cstheme="minorBidi"/>
                <w:smallCaps w:val="0"/>
                <w:noProof/>
                <w:sz w:val="22"/>
                <w:szCs w:val="22"/>
                <w:lang w:eastAsia="nb-NO"/>
              </w:rPr>
              <w:tab/>
            </w:r>
            <w:r w:rsidR="00E76A24" w:rsidRPr="00A02BEF">
              <w:rPr>
                <w:rStyle w:val="Hyperlink"/>
                <w:noProof/>
              </w:rPr>
              <w:t>Forutsetninger</w:t>
            </w:r>
            <w:r w:rsidR="00E76A24">
              <w:rPr>
                <w:noProof/>
                <w:webHidden/>
              </w:rPr>
              <w:tab/>
            </w:r>
            <w:r w:rsidR="00E76A24">
              <w:rPr>
                <w:noProof/>
                <w:webHidden/>
              </w:rPr>
              <w:fldChar w:fldCharType="begin"/>
            </w:r>
            <w:r w:rsidR="00E76A24">
              <w:rPr>
                <w:noProof/>
                <w:webHidden/>
              </w:rPr>
              <w:instrText xml:space="preserve"> PAGEREF _Toc89417713 \h </w:instrText>
            </w:r>
            <w:r w:rsidR="00E76A24">
              <w:rPr>
                <w:noProof/>
                <w:webHidden/>
              </w:rPr>
            </w:r>
            <w:r w:rsidR="00E76A24">
              <w:rPr>
                <w:noProof/>
                <w:webHidden/>
              </w:rPr>
              <w:fldChar w:fldCharType="separate"/>
            </w:r>
            <w:r w:rsidR="00E76A24">
              <w:rPr>
                <w:noProof/>
                <w:webHidden/>
              </w:rPr>
              <w:t>6</w:t>
            </w:r>
            <w:r w:rsidR="00E76A24">
              <w:rPr>
                <w:noProof/>
                <w:webHidden/>
              </w:rPr>
              <w:fldChar w:fldCharType="end"/>
            </w:r>
          </w:hyperlink>
        </w:p>
        <w:p w14:paraId="208A8CE7" w14:textId="1AFA10A9"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714" w:history="1">
            <w:r w:rsidR="00E76A24" w:rsidRPr="00A02BEF">
              <w:rPr>
                <w:rStyle w:val="Hyperlink"/>
                <w:noProof/>
              </w:rPr>
              <w:t>6.2</w:t>
            </w:r>
            <w:r w:rsidR="00E76A24">
              <w:rPr>
                <w:rFonts w:eastAsiaTheme="minorEastAsia" w:cstheme="minorBidi"/>
                <w:smallCaps w:val="0"/>
                <w:noProof/>
                <w:sz w:val="22"/>
                <w:szCs w:val="22"/>
                <w:lang w:eastAsia="nb-NO"/>
              </w:rPr>
              <w:tab/>
            </w:r>
            <w:r w:rsidR="00E76A24" w:rsidRPr="00A02BEF">
              <w:rPr>
                <w:rStyle w:val="Hyperlink"/>
                <w:noProof/>
              </w:rPr>
              <w:t>Opplysninger om andre anlegg</w:t>
            </w:r>
            <w:r w:rsidR="00E76A24">
              <w:rPr>
                <w:noProof/>
                <w:webHidden/>
              </w:rPr>
              <w:tab/>
            </w:r>
            <w:r w:rsidR="00E76A24">
              <w:rPr>
                <w:noProof/>
                <w:webHidden/>
              </w:rPr>
              <w:fldChar w:fldCharType="begin"/>
            </w:r>
            <w:r w:rsidR="00E76A24">
              <w:rPr>
                <w:noProof/>
                <w:webHidden/>
              </w:rPr>
              <w:instrText xml:space="preserve"> PAGEREF _Toc89417714 \h </w:instrText>
            </w:r>
            <w:r w:rsidR="00E76A24">
              <w:rPr>
                <w:noProof/>
                <w:webHidden/>
              </w:rPr>
            </w:r>
            <w:r w:rsidR="00E76A24">
              <w:rPr>
                <w:noProof/>
                <w:webHidden/>
              </w:rPr>
              <w:fldChar w:fldCharType="separate"/>
            </w:r>
            <w:r w:rsidR="00E76A24">
              <w:rPr>
                <w:noProof/>
                <w:webHidden/>
              </w:rPr>
              <w:t>6</w:t>
            </w:r>
            <w:r w:rsidR="00E76A24">
              <w:rPr>
                <w:noProof/>
                <w:webHidden/>
              </w:rPr>
              <w:fldChar w:fldCharType="end"/>
            </w:r>
          </w:hyperlink>
        </w:p>
        <w:p w14:paraId="7E4C2EAA" w14:textId="52387CDF" w:rsidR="00E76A24" w:rsidRDefault="002811EC">
          <w:pPr>
            <w:pStyle w:val="TOC1"/>
            <w:tabs>
              <w:tab w:val="left" w:pos="420"/>
              <w:tab w:val="right" w:leader="dot" w:pos="9628"/>
            </w:tabs>
            <w:rPr>
              <w:rFonts w:eastAsiaTheme="minorEastAsia" w:cstheme="minorBidi"/>
              <w:b w:val="0"/>
              <w:bCs w:val="0"/>
              <w:caps w:val="0"/>
              <w:noProof/>
              <w:sz w:val="22"/>
              <w:szCs w:val="22"/>
              <w:lang w:eastAsia="nb-NO"/>
            </w:rPr>
          </w:pPr>
          <w:hyperlink w:anchor="_Toc89417715" w:history="1">
            <w:r w:rsidR="00E76A24" w:rsidRPr="00A02BEF">
              <w:rPr>
                <w:rStyle w:val="Hyperlink"/>
                <w:noProof/>
              </w:rPr>
              <w:t>7.</w:t>
            </w:r>
            <w:r w:rsidR="00E76A24">
              <w:rPr>
                <w:rFonts w:eastAsiaTheme="minorEastAsia" w:cstheme="minorBidi"/>
                <w:b w:val="0"/>
                <w:bCs w:val="0"/>
                <w:caps w:val="0"/>
                <w:noProof/>
                <w:sz w:val="22"/>
                <w:szCs w:val="22"/>
                <w:lang w:eastAsia="nb-NO"/>
              </w:rPr>
              <w:tab/>
            </w:r>
            <w:r w:rsidR="00E76A24" w:rsidRPr="00A02BEF">
              <w:rPr>
                <w:rStyle w:val="Hyperlink"/>
                <w:noProof/>
              </w:rPr>
              <w:t>Ladeinfrastruktur</w:t>
            </w:r>
            <w:r w:rsidR="00E76A24">
              <w:rPr>
                <w:noProof/>
                <w:webHidden/>
              </w:rPr>
              <w:tab/>
            </w:r>
            <w:r w:rsidR="00E76A24">
              <w:rPr>
                <w:noProof/>
                <w:webHidden/>
              </w:rPr>
              <w:fldChar w:fldCharType="begin"/>
            </w:r>
            <w:r w:rsidR="00E76A24">
              <w:rPr>
                <w:noProof/>
                <w:webHidden/>
              </w:rPr>
              <w:instrText xml:space="preserve"> PAGEREF _Toc89417715 \h </w:instrText>
            </w:r>
            <w:r w:rsidR="00E76A24">
              <w:rPr>
                <w:noProof/>
                <w:webHidden/>
              </w:rPr>
            </w:r>
            <w:r w:rsidR="00E76A24">
              <w:rPr>
                <w:noProof/>
                <w:webHidden/>
              </w:rPr>
              <w:fldChar w:fldCharType="separate"/>
            </w:r>
            <w:r w:rsidR="00E76A24">
              <w:rPr>
                <w:noProof/>
                <w:webHidden/>
              </w:rPr>
              <w:t>7</w:t>
            </w:r>
            <w:r w:rsidR="00E76A24">
              <w:rPr>
                <w:noProof/>
                <w:webHidden/>
              </w:rPr>
              <w:fldChar w:fldCharType="end"/>
            </w:r>
          </w:hyperlink>
        </w:p>
        <w:p w14:paraId="4BA72B2A" w14:textId="15E31B1E"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716" w:history="1">
            <w:r w:rsidR="00E76A24" w:rsidRPr="00A02BEF">
              <w:rPr>
                <w:rStyle w:val="Hyperlink"/>
                <w:noProof/>
              </w:rPr>
              <w:t>7.1</w:t>
            </w:r>
            <w:r w:rsidR="00E76A24">
              <w:rPr>
                <w:rFonts w:eastAsiaTheme="minorEastAsia" w:cstheme="minorBidi"/>
                <w:smallCaps w:val="0"/>
                <w:noProof/>
                <w:sz w:val="22"/>
                <w:szCs w:val="22"/>
                <w:lang w:eastAsia="nb-NO"/>
              </w:rPr>
              <w:tab/>
            </w:r>
            <w:r w:rsidR="00E76A24" w:rsidRPr="00A02BEF">
              <w:rPr>
                <w:rStyle w:val="Hyperlink"/>
                <w:noProof/>
              </w:rPr>
              <w:t>Innledning</w:t>
            </w:r>
            <w:r w:rsidR="00E76A24">
              <w:rPr>
                <w:noProof/>
                <w:webHidden/>
              </w:rPr>
              <w:tab/>
            </w:r>
            <w:r w:rsidR="00E76A24">
              <w:rPr>
                <w:noProof/>
                <w:webHidden/>
              </w:rPr>
              <w:fldChar w:fldCharType="begin"/>
            </w:r>
            <w:r w:rsidR="00E76A24">
              <w:rPr>
                <w:noProof/>
                <w:webHidden/>
              </w:rPr>
              <w:instrText xml:space="preserve"> PAGEREF _Toc89417716 \h </w:instrText>
            </w:r>
            <w:r w:rsidR="00E76A24">
              <w:rPr>
                <w:noProof/>
                <w:webHidden/>
              </w:rPr>
            </w:r>
            <w:r w:rsidR="00E76A24">
              <w:rPr>
                <w:noProof/>
                <w:webHidden/>
              </w:rPr>
              <w:fldChar w:fldCharType="separate"/>
            </w:r>
            <w:r w:rsidR="00E76A24">
              <w:rPr>
                <w:noProof/>
                <w:webHidden/>
              </w:rPr>
              <w:t>7</w:t>
            </w:r>
            <w:r w:rsidR="00E76A24">
              <w:rPr>
                <w:noProof/>
                <w:webHidden/>
              </w:rPr>
              <w:fldChar w:fldCharType="end"/>
            </w:r>
          </w:hyperlink>
        </w:p>
        <w:p w14:paraId="672FCA64" w14:textId="5DF4E1BA"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717" w:history="1">
            <w:r w:rsidR="00E76A24" w:rsidRPr="00A02BEF">
              <w:rPr>
                <w:rStyle w:val="Hyperlink"/>
                <w:noProof/>
              </w:rPr>
              <w:t>7.2</w:t>
            </w:r>
            <w:r w:rsidR="00E76A24">
              <w:rPr>
                <w:rFonts w:eastAsiaTheme="minorEastAsia" w:cstheme="minorBidi"/>
                <w:smallCaps w:val="0"/>
                <w:noProof/>
                <w:sz w:val="22"/>
                <w:szCs w:val="22"/>
                <w:lang w:eastAsia="nb-NO"/>
              </w:rPr>
              <w:tab/>
            </w:r>
            <w:r w:rsidR="00E76A24" w:rsidRPr="00A02BEF">
              <w:rPr>
                <w:rStyle w:val="Hyperlink"/>
                <w:noProof/>
              </w:rPr>
              <w:t>Eierskap til Ladeinfrastruktur</w:t>
            </w:r>
            <w:r w:rsidR="00E76A24">
              <w:rPr>
                <w:noProof/>
                <w:webHidden/>
              </w:rPr>
              <w:tab/>
            </w:r>
            <w:r w:rsidR="00E76A24">
              <w:rPr>
                <w:noProof/>
                <w:webHidden/>
              </w:rPr>
              <w:fldChar w:fldCharType="begin"/>
            </w:r>
            <w:r w:rsidR="00E76A24">
              <w:rPr>
                <w:noProof/>
                <w:webHidden/>
              </w:rPr>
              <w:instrText xml:space="preserve"> PAGEREF _Toc89417717 \h </w:instrText>
            </w:r>
            <w:r w:rsidR="00E76A24">
              <w:rPr>
                <w:noProof/>
                <w:webHidden/>
              </w:rPr>
            </w:r>
            <w:r w:rsidR="00E76A24">
              <w:rPr>
                <w:noProof/>
                <w:webHidden/>
              </w:rPr>
              <w:fldChar w:fldCharType="separate"/>
            </w:r>
            <w:r w:rsidR="00E76A24">
              <w:rPr>
                <w:noProof/>
                <w:webHidden/>
              </w:rPr>
              <w:t>7</w:t>
            </w:r>
            <w:r w:rsidR="00E76A24">
              <w:rPr>
                <w:noProof/>
                <w:webHidden/>
              </w:rPr>
              <w:fldChar w:fldCharType="end"/>
            </w:r>
          </w:hyperlink>
        </w:p>
        <w:p w14:paraId="2F7439E4" w14:textId="2644D5CD"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718" w:history="1">
            <w:r w:rsidR="00E76A24" w:rsidRPr="00A02BEF">
              <w:rPr>
                <w:rStyle w:val="Hyperlink"/>
                <w:noProof/>
              </w:rPr>
              <w:t>7.3</w:t>
            </w:r>
            <w:r w:rsidR="00E76A24">
              <w:rPr>
                <w:rFonts w:eastAsiaTheme="minorEastAsia" w:cstheme="minorBidi"/>
                <w:smallCaps w:val="0"/>
                <w:noProof/>
                <w:sz w:val="22"/>
                <w:szCs w:val="22"/>
                <w:lang w:eastAsia="nb-NO"/>
              </w:rPr>
              <w:tab/>
            </w:r>
            <w:r w:rsidR="00E76A24" w:rsidRPr="00A02BEF">
              <w:rPr>
                <w:rStyle w:val="Hyperlink"/>
                <w:noProof/>
              </w:rPr>
              <w:t>På bussanlegg</w:t>
            </w:r>
            <w:r w:rsidR="00E76A24">
              <w:rPr>
                <w:noProof/>
                <w:webHidden/>
              </w:rPr>
              <w:tab/>
            </w:r>
            <w:r w:rsidR="00E76A24">
              <w:rPr>
                <w:noProof/>
                <w:webHidden/>
              </w:rPr>
              <w:fldChar w:fldCharType="begin"/>
            </w:r>
            <w:r w:rsidR="00E76A24">
              <w:rPr>
                <w:noProof/>
                <w:webHidden/>
              </w:rPr>
              <w:instrText xml:space="preserve"> PAGEREF _Toc89417718 \h </w:instrText>
            </w:r>
            <w:r w:rsidR="00E76A24">
              <w:rPr>
                <w:noProof/>
                <w:webHidden/>
              </w:rPr>
            </w:r>
            <w:r w:rsidR="00E76A24">
              <w:rPr>
                <w:noProof/>
                <w:webHidden/>
              </w:rPr>
              <w:fldChar w:fldCharType="separate"/>
            </w:r>
            <w:r w:rsidR="00E76A24">
              <w:rPr>
                <w:noProof/>
                <w:webHidden/>
              </w:rPr>
              <w:t>8</w:t>
            </w:r>
            <w:r w:rsidR="00E76A24">
              <w:rPr>
                <w:noProof/>
                <w:webHidden/>
              </w:rPr>
              <w:fldChar w:fldCharType="end"/>
            </w:r>
          </w:hyperlink>
        </w:p>
        <w:p w14:paraId="18DDB852" w14:textId="6E42D083"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719" w:history="1">
            <w:r w:rsidR="00E76A24" w:rsidRPr="00A02BEF">
              <w:rPr>
                <w:rStyle w:val="Hyperlink"/>
                <w:noProof/>
              </w:rPr>
              <w:t>7.4</w:t>
            </w:r>
            <w:r w:rsidR="00E76A24">
              <w:rPr>
                <w:rFonts w:eastAsiaTheme="minorEastAsia" w:cstheme="minorBidi"/>
                <w:smallCaps w:val="0"/>
                <w:noProof/>
                <w:sz w:val="22"/>
                <w:szCs w:val="22"/>
                <w:lang w:eastAsia="nb-NO"/>
              </w:rPr>
              <w:tab/>
            </w:r>
            <w:r w:rsidR="00E76A24" w:rsidRPr="00A02BEF">
              <w:rPr>
                <w:rStyle w:val="Hyperlink"/>
                <w:noProof/>
              </w:rPr>
              <w:t>Ladeinfrastruktur utenfor bussanlegg</w:t>
            </w:r>
            <w:r w:rsidR="00E76A24">
              <w:rPr>
                <w:noProof/>
                <w:webHidden/>
              </w:rPr>
              <w:tab/>
            </w:r>
            <w:r w:rsidR="00E76A24">
              <w:rPr>
                <w:noProof/>
                <w:webHidden/>
              </w:rPr>
              <w:fldChar w:fldCharType="begin"/>
            </w:r>
            <w:r w:rsidR="00E76A24">
              <w:rPr>
                <w:noProof/>
                <w:webHidden/>
              </w:rPr>
              <w:instrText xml:space="preserve"> PAGEREF _Toc89417719 \h </w:instrText>
            </w:r>
            <w:r w:rsidR="00E76A24">
              <w:rPr>
                <w:noProof/>
                <w:webHidden/>
              </w:rPr>
            </w:r>
            <w:r w:rsidR="00E76A24">
              <w:rPr>
                <w:noProof/>
                <w:webHidden/>
              </w:rPr>
              <w:fldChar w:fldCharType="separate"/>
            </w:r>
            <w:r w:rsidR="00E76A24">
              <w:rPr>
                <w:noProof/>
                <w:webHidden/>
              </w:rPr>
              <w:t>11</w:t>
            </w:r>
            <w:r w:rsidR="00E76A24">
              <w:rPr>
                <w:noProof/>
                <w:webHidden/>
              </w:rPr>
              <w:fldChar w:fldCharType="end"/>
            </w:r>
          </w:hyperlink>
        </w:p>
        <w:p w14:paraId="0CF4E920" w14:textId="52ADF223"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720" w:history="1">
            <w:r w:rsidR="00E76A24" w:rsidRPr="00A02BEF">
              <w:rPr>
                <w:rStyle w:val="Hyperlink"/>
                <w:noProof/>
              </w:rPr>
              <w:t>7.5</w:t>
            </w:r>
            <w:r w:rsidR="00E76A24">
              <w:rPr>
                <w:rFonts w:eastAsiaTheme="minorEastAsia" w:cstheme="minorBidi"/>
                <w:smallCaps w:val="0"/>
                <w:noProof/>
                <w:sz w:val="22"/>
                <w:szCs w:val="22"/>
                <w:lang w:eastAsia="nb-NO"/>
              </w:rPr>
              <w:tab/>
            </w:r>
            <w:r w:rsidR="00E76A24" w:rsidRPr="00A02BEF">
              <w:rPr>
                <w:rStyle w:val="Hyperlink"/>
                <w:noProof/>
              </w:rPr>
              <w:t>Generelle krav for Ladeinfrastrukturen</w:t>
            </w:r>
            <w:r w:rsidR="00E76A24">
              <w:rPr>
                <w:noProof/>
                <w:webHidden/>
              </w:rPr>
              <w:tab/>
            </w:r>
            <w:r w:rsidR="00E76A24">
              <w:rPr>
                <w:noProof/>
                <w:webHidden/>
              </w:rPr>
              <w:fldChar w:fldCharType="begin"/>
            </w:r>
            <w:r w:rsidR="00E76A24">
              <w:rPr>
                <w:noProof/>
                <w:webHidden/>
              </w:rPr>
              <w:instrText xml:space="preserve"> PAGEREF _Toc89417720 \h </w:instrText>
            </w:r>
            <w:r w:rsidR="00E76A24">
              <w:rPr>
                <w:noProof/>
                <w:webHidden/>
              </w:rPr>
            </w:r>
            <w:r w:rsidR="00E76A24">
              <w:rPr>
                <w:noProof/>
                <w:webHidden/>
              </w:rPr>
              <w:fldChar w:fldCharType="separate"/>
            </w:r>
            <w:r w:rsidR="00E76A24">
              <w:rPr>
                <w:noProof/>
                <w:webHidden/>
              </w:rPr>
              <w:t>12</w:t>
            </w:r>
            <w:r w:rsidR="00E76A24">
              <w:rPr>
                <w:noProof/>
                <w:webHidden/>
              </w:rPr>
              <w:fldChar w:fldCharType="end"/>
            </w:r>
          </w:hyperlink>
        </w:p>
        <w:p w14:paraId="2AA0211B" w14:textId="4CEAF15D" w:rsidR="00E76A24" w:rsidRDefault="002811EC">
          <w:pPr>
            <w:pStyle w:val="TOC1"/>
            <w:tabs>
              <w:tab w:val="left" w:pos="420"/>
              <w:tab w:val="right" w:leader="dot" w:pos="9628"/>
            </w:tabs>
            <w:rPr>
              <w:rFonts w:eastAsiaTheme="minorEastAsia" w:cstheme="minorBidi"/>
              <w:b w:val="0"/>
              <w:bCs w:val="0"/>
              <w:caps w:val="0"/>
              <w:noProof/>
              <w:sz w:val="22"/>
              <w:szCs w:val="22"/>
              <w:lang w:eastAsia="nb-NO"/>
            </w:rPr>
          </w:pPr>
          <w:hyperlink w:anchor="_Toc89417721" w:history="1">
            <w:r w:rsidR="00E76A24" w:rsidRPr="00A02BEF">
              <w:rPr>
                <w:rStyle w:val="Hyperlink"/>
                <w:noProof/>
              </w:rPr>
              <w:t>8.</w:t>
            </w:r>
            <w:r w:rsidR="00E76A24">
              <w:rPr>
                <w:rFonts w:eastAsiaTheme="minorEastAsia" w:cstheme="minorBidi"/>
                <w:b w:val="0"/>
                <w:bCs w:val="0"/>
                <w:caps w:val="0"/>
                <w:noProof/>
                <w:sz w:val="22"/>
                <w:szCs w:val="22"/>
                <w:lang w:eastAsia="nb-NO"/>
              </w:rPr>
              <w:tab/>
            </w:r>
            <w:r w:rsidR="00E76A24" w:rsidRPr="00A02BEF">
              <w:rPr>
                <w:rStyle w:val="Hyperlink"/>
                <w:noProof/>
              </w:rPr>
              <w:t>Sjåførfasiliteter</w:t>
            </w:r>
            <w:r w:rsidR="00E76A24">
              <w:rPr>
                <w:noProof/>
                <w:webHidden/>
              </w:rPr>
              <w:tab/>
            </w:r>
            <w:r w:rsidR="00E76A24">
              <w:rPr>
                <w:noProof/>
                <w:webHidden/>
              </w:rPr>
              <w:fldChar w:fldCharType="begin"/>
            </w:r>
            <w:r w:rsidR="00E76A24">
              <w:rPr>
                <w:noProof/>
                <w:webHidden/>
              </w:rPr>
              <w:instrText xml:space="preserve"> PAGEREF _Toc89417721 \h </w:instrText>
            </w:r>
            <w:r w:rsidR="00E76A24">
              <w:rPr>
                <w:noProof/>
                <w:webHidden/>
              </w:rPr>
            </w:r>
            <w:r w:rsidR="00E76A24">
              <w:rPr>
                <w:noProof/>
                <w:webHidden/>
              </w:rPr>
              <w:fldChar w:fldCharType="separate"/>
            </w:r>
            <w:r w:rsidR="00E76A24">
              <w:rPr>
                <w:noProof/>
                <w:webHidden/>
              </w:rPr>
              <w:t>13</w:t>
            </w:r>
            <w:r w:rsidR="00E76A24">
              <w:rPr>
                <w:noProof/>
                <w:webHidden/>
              </w:rPr>
              <w:fldChar w:fldCharType="end"/>
            </w:r>
          </w:hyperlink>
        </w:p>
        <w:p w14:paraId="5C22D04A" w14:textId="45FBD4B6" w:rsidR="00E76A24" w:rsidRDefault="002811EC">
          <w:pPr>
            <w:pStyle w:val="TOC2"/>
            <w:tabs>
              <w:tab w:val="left" w:pos="840"/>
              <w:tab w:val="right" w:leader="dot" w:pos="9628"/>
            </w:tabs>
            <w:rPr>
              <w:rFonts w:eastAsiaTheme="minorEastAsia" w:cstheme="minorBidi"/>
              <w:smallCaps w:val="0"/>
              <w:noProof/>
              <w:sz w:val="22"/>
              <w:szCs w:val="22"/>
              <w:lang w:eastAsia="nb-NO"/>
            </w:rPr>
          </w:pPr>
          <w:hyperlink w:anchor="_Toc89417722" w:history="1">
            <w:r w:rsidR="00E76A24" w:rsidRPr="00A02BEF">
              <w:rPr>
                <w:rStyle w:val="Hyperlink"/>
                <w:noProof/>
              </w:rPr>
              <w:t>8.1</w:t>
            </w:r>
            <w:r w:rsidR="00E76A24">
              <w:rPr>
                <w:rFonts w:eastAsiaTheme="minorEastAsia" w:cstheme="minorBidi"/>
                <w:smallCaps w:val="0"/>
                <w:noProof/>
                <w:sz w:val="22"/>
                <w:szCs w:val="22"/>
                <w:lang w:eastAsia="nb-NO"/>
              </w:rPr>
              <w:tab/>
            </w:r>
            <w:r w:rsidR="00E76A24" w:rsidRPr="00A02BEF">
              <w:rPr>
                <w:rStyle w:val="Hyperlink"/>
                <w:noProof/>
              </w:rPr>
              <w:t>Tilbudte fasiliteter</w:t>
            </w:r>
            <w:r w:rsidR="00E76A24">
              <w:rPr>
                <w:noProof/>
                <w:webHidden/>
              </w:rPr>
              <w:tab/>
            </w:r>
            <w:r w:rsidR="00E76A24">
              <w:rPr>
                <w:noProof/>
                <w:webHidden/>
              </w:rPr>
              <w:fldChar w:fldCharType="begin"/>
            </w:r>
            <w:r w:rsidR="00E76A24">
              <w:rPr>
                <w:noProof/>
                <w:webHidden/>
              </w:rPr>
              <w:instrText xml:space="preserve"> PAGEREF _Toc89417722 \h </w:instrText>
            </w:r>
            <w:r w:rsidR="00E76A24">
              <w:rPr>
                <w:noProof/>
                <w:webHidden/>
              </w:rPr>
            </w:r>
            <w:r w:rsidR="00E76A24">
              <w:rPr>
                <w:noProof/>
                <w:webHidden/>
              </w:rPr>
              <w:fldChar w:fldCharType="separate"/>
            </w:r>
            <w:r w:rsidR="00E76A24">
              <w:rPr>
                <w:noProof/>
                <w:webHidden/>
              </w:rPr>
              <w:t>13</w:t>
            </w:r>
            <w:r w:rsidR="00E76A24">
              <w:rPr>
                <w:noProof/>
                <w:webHidden/>
              </w:rPr>
              <w:fldChar w:fldCharType="end"/>
            </w:r>
          </w:hyperlink>
        </w:p>
        <w:p w14:paraId="3E9D8BA9" w14:textId="767A7CDC" w:rsidR="00E76A24" w:rsidRDefault="002811EC">
          <w:pPr>
            <w:pStyle w:val="TOC1"/>
            <w:tabs>
              <w:tab w:val="left" w:pos="420"/>
              <w:tab w:val="right" w:leader="dot" w:pos="9628"/>
            </w:tabs>
            <w:rPr>
              <w:rFonts w:eastAsiaTheme="minorEastAsia" w:cstheme="minorBidi"/>
              <w:b w:val="0"/>
              <w:bCs w:val="0"/>
              <w:caps w:val="0"/>
              <w:noProof/>
              <w:sz w:val="22"/>
              <w:szCs w:val="22"/>
              <w:lang w:eastAsia="nb-NO"/>
            </w:rPr>
          </w:pPr>
          <w:hyperlink w:anchor="_Toc89417723" w:history="1">
            <w:r w:rsidR="00E76A24" w:rsidRPr="00A02BEF">
              <w:rPr>
                <w:rStyle w:val="Hyperlink"/>
                <w:noProof/>
              </w:rPr>
              <w:t>9.</w:t>
            </w:r>
            <w:r w:rsidR="00E76A24">
              <w:rPr>
                <w:rFonts w:eastAsiaTheme="minorEastAsia" w:cstheme="minorBidi"/>
                <w:b w:val="0"/>
                <w:bCs w:val="0"/>
                <w:caps w:val="0"/>
                <w:noProof/>
                <w:sz w:val="22"/>
                <w:szCs w:val="22"/>
                <w:lang w:eastAsia="nb-NO"/>
              </w:rPr>
              <w:tab/>
            </w:r>
            <w:r w:rsidR="00E76A24" w:rsidRPr="00A02BEF">
              <w:rPr>
                <w:rStyle w:val="Hyperlink"/>
                <w:noProof/>
              </w:rPr>
              <w:t>Bilag</w:t>
            </w:r>
            <w:r w:rsidR="00E76A24">
              <w:rPr>
                <w:noProof/>
                <w:webHidden/>
              </w:rPr>
              <w:tab/>
            </w:r>
            <w:r w:rsidR="00E76A24">
              <w:rPr>
                <w:noProof/>
                <w:webHidden/>
              </w:rPr>
              <w:fldChar w:fldCharType="begin"/>
            </w:r>
            <w:r w:rsidR="00E76A24">
              <w:rPr>
                <w:noProof/>
                <w:webHidden/>
              </w:rPr>
              <w:instrText xml:space="preserve"> PAGEREF _Toc89417723 \h </w:instrText>
            </w:r>
            <w:r w:rsidR="00E76A24">
              <w:rPr>
                <w:noProof/>
                <w:webHidden/>
              </w:rPr>
            </w:r>
            <w:r w:rsidR="00E76A24">
              <w:rPr>
                <w:noProof/>
                <w:webHidden/>
              </w:rPr>
              <w:fldChar w:fldCharType="separate"/>
            </w:r>
            <w:r w:rsidR="00E76A24">
              <w:rPr>
                <w:noProof/>
                <w:webHidden/>
              </w:rPr>
              <w:t>16</w:t>
            </w:r>
            <w:r w:rsidR="00E76A24">
              <w:rPr>
                <w:noProof/>
                <w:webHidden/>
              </w:rPr>
              <w:fldChar w:fldCharType="end"/>
            </w:r>
          </w:hyperlink>
        </w:p>
        <w:p w14:paraId="1F425B2A" w14:textId="1C1A2063" w:rsidR="00A50DD1" w:rsidRPr="00D27DDE" w:rsidRDefault="00D27DDE" w:rsidP="00D27DDE">
          <w:r>
            <w:fldChar w:fldCharType="end"/>
          </w:r>
        </w:p>
      </w:sdtContent>
    </w:sdt>
    <w:p w14:paraId="2A000DB6" w14:textId="0DC9F3EF" w:rsidR="009D59E5" w:rsidRDefault="00D54673" w:rsidP="000736B8">
      <w:pPr>
        <w:pStyle w:val="Heading1"/>
      </w:pPr>
      <w:r>
        <w:br w:type="column"/>
      </w:r>
      <w:bookmarkStart w:id="1" w:name="_Toc89417697"/>
      <w:r w:rsidR="00FE6E77">
        <w:t>Innledning</w:t>
      </w:r>
      <w:bookmarkEnd w:id="1"/>
      <w:bookmarkEnd w:id="0"/>
    </w:p>
    <w:p w14:paraId="5F1ABAAF" w14:textId="77777777" w:rsidR="00A50DD1" w:rsidRPr="00A50DD1" w:rsidRDefault="00A50DD1" w:rsidP="00A50DD1">
      <w:pPr>
        <w:pStyle w:val="Heading2"/>
      </w:pPr>
      <w:bookmarkStart w:id="2" w:name="_Toc532912132"/>
      <w:bookmarkStart w:id="3" w:name="_Toc89417698"/>
      <w:bookmarkStart w:id="4" w:name="_Toc22747998"/>
      <w:bookmarkStart w:id="5" w:name="_Toc22747995"/>
      <w:r w:rsidRPr="00561FBF">
        <w:t>Bussanlegg</w:t>
      </w:r>
      <w:bookmarkEnd w:id="2"/>
      <w:bookmarkEnd w:id="3"/>
    </w:p>
    <w:p w14:paraId="1F78B4ED" w14:textId="50B90304" w:rsidR="00A50DD1" w:rsidRPr="004D1DAF" w:rsidRDefault="00A50DD1" w:rsidP="00AC2142">
      <w:r w:rsidRPr="004D1DAF">
        <w:t xml:space="preserve">Operatøren for ruteområde </w:t>
      </w:r>
      <w:r w:rsidR="00CB6C18">
        <w:t xml:space="preserve">Oslo Sørøst </w:t>
      </w:r>
      <w:r w:rsidRPr="004D1DAF">
        <w:t xml:space="preserve">er forpliktet til å leie og bruke </w:t>
      </w:r>
      <w:r w:rsidR="00C25C62">
        <w:t>både</w:t>
      </w:r>
      <w:r w:rsidR="26EBEE7D" w:rsidDel="00CB6C18">
        <w:t xml:space="preserve"> </w:t>
      </w:r>
      <w:r w:rsidR="00CB6C18">
        <w:t xml:space="preserve">Klemetsrud og Mortensrud </w:t>
      </w:r>
      <w:r w:rsidRPr="004D1DAF">
        <w:t>bussanlegg. Anlegge</w:t>
      </w:r>
      <w:r w:rsidR="00156491">
        <w:t>ne</w:t>
      </w:r>
      <w:r w:rsidRPr="004D1DAF">
        <w:t xml:space="preserve"> leies på de vilkår som er beskrevet i dette vedlegget med tilhørende bilag.</w:t>
      </w:r>
    </w:p>
    <w:p w14:paraId="74C1AA68" w14:textId="49113819" w:rsidR="00A50DD1" w:rsidRDefault="00A50DD1" w:rsidP="00AC2142">
      <w:r w:rsidRPr="004D1DAF">
        <w:t>Oppdragsgiver leier og fremleier bussanlegge</w:t>
      </w:r>
      <w:r w:rsidR="00156491">
        <w:t>ne</w:t>
      </w:r>
      <w:r w:rsidRPr="004D1DAF">
        <w:t xml:space="preserve"> videre til </w:t>
      </w:r>
      <w:r w:rsidRPr="00B77D77">
        <w:t xml:space="preserve">Operatøren. Operatøren forplikter seg til å inngå vedlagte fremleieavtale med Oppdragsgiver, se bilag </w:t>
      </w:r>
      <w:r w:rsidR="004C6337" w:rsidRPr="00B77D77">
        <w:t>4.</w:t>
      </w:r>
      <w:r w:rsidRPr="00B77D77">
        <w:t>1. Operatøren</w:t>
      </w:r>
      <w:r w:rsidRPr="004D1DAF">
        <w:t xml:space="preserve"> oppfordres til å sette seg godt inn i fremleieavtalen samt øvrige bilag.</w:t>
      </w:r>
    </w:p>
    <w:p w14:paraId="44B34E78" w14:textId="77777777" w:rsidR="00A50DD1" w:rsidRPr="00A50DD1" w:rsidRDefault="00A50DD1" w:rsidP="00A50DD1">
      <w:pPr>
        <w:pStyle w:val="Heading2"/>
      </w:pPr>
      <w:bookmarkStart w:id="6" w:name="_Toc532912133"/>
      <w:bookmarkStart w:id="7" w:name="_Toc89417699"/>
      <w:r>
        <w:t>Sjåførfasiliteter</w:t>
      </w:r>
      <w:bookmarkEnd w:id="6"/>
      <w:bookmarkEnd w:id="7"/>
    </w:p>
    <w:p w14:paraId="2DD620A5" w14:textId="35E03C87" w:rsidR="00A50DD1" w:rsidRPr="00C33126" w:rsidRDefault="00A50DD1" w:rsidP="00AC2142">
      <w:r w:rsidRPr="007B33A8">
        <w:t>Oppdragsgiver stiller sjåførfasiliteter i form av pauserom og toaletter til disposisjon for vinnende Operatør. Oppdragsgiver er i all hovedsak leietaker</w:t>
      </w:r>
      <w:r w:rsidR="004C6337" w:rsidRPr="007B33A8">
        <w:t>, og ikke eier</w:t>
      </w:r>
      <w:r w:rsidRPr="007B33A8">
        <w:t xml:space="preserve"> av disse fasilitetene. Vinnende Operatør har ikke eksklusiv adgang til sjåførfasilitetene, men vil </w:t>
      </w:r>
      <w:r w:rsidR="004C6337" w:rsidRPr="007B33A8">
        <w:t xml:space="preserve">kunne </w:t>
      </w:r>
      <w:r w:rsidRPr="007B33A8">
        <w:t>ha delt adgang med Oppdragsgivers andre kontrakter og/eller med andre brukere der dette er ansett som hensiktsmessig av Oppdragsgiver. Sjåførfasiliteter med andre brukere er for eksempel der Oppdragsgiver har avtale om bruk av eksisterende fasiliteter på T-banestasjoner eller ved andre virksomheter.</w:t>
      </w:r>
    </w:p>
    <w:p w14:paraId="0AAF259F" w14:textId="34A1F5A4" w:rsidR="00652C64" w:rsidRDefault="00640D21" w:rsidP="00652C64">
      <w:pPr>
        <w:pStyle w:val="Heading1"/>
      </w:pPr>
      <w:bookmarkStart w:id="8" w:name="_Toc89417700"/>
      <w:bookmarkEnd w:id="4"/>
      <w:r>
        <w:t xml:space="preserve">Beskrivelse av </w:t>
      </w:r>
      <w:r w:rsidR="007A3320">
        <w:t xml:space="preserve">Klemetsrud </w:t>
      </w:r>
      <w:r>
        <w:t>bussanlegg</w:t>
      </w:r>
      <w:bookmarkEnd w:id="8"/>
    </w:p>
    <w:p w14:paraId="7C4309C4" w14:textId="77777777" w:rsidR="00640D21" w:rsidRPr="00561FBF" w:rsidRDefault="00640D21" w:rsidP="00640D21">
      <w:bookmarkStart w:id="9" w:name="_Toc22747997"/>
      <w:bookmarkEnd w:id="5"/>
      <w:r w:rsidRPr="001F2F0E">
        <w:t>Det gis i det følgende en kort beskrivelse av anlegget.</w:t>
      </w:r>
    </w:p>
    <w:p w14:paraId="32DAAF92" w14:textId="44597742" w:rsidR="00640D21" w:rsidRPr="006C5859" w:rsidRDefault="007A3320" w:rsidP="00040404">
      <w:pPr>
        <w:pStyle w:val="Heading2"/>
        <w:rPr>
          <w:highlight w:val="yellow"/>
        </w:rPr>
      </w:pPr>
      <w:bookmarkStart w:id="10" w:name="_Toc89417701"/>
      <w:r w:rsidRPr="006C5859">
        <w:rPr>
          <w:highlight w:val="yellow"/>
        </w:rPr>
        <w:t xml:space="preserve">Klemetsrud </w:t>
      </w:r>
      <w:r w:rsidR="009D5E15" w:rsidRPr="006C5859">
        <w:rPr>
          <w:highlight w:val="yellow"/>
        </w:rPr>
        <w:t>bussanlegg</w:t>
      </w:r>
      <w:bookmarkEnd w:id="10"/>
    </w:p>
    <w:p w14:paraId="0A8E4830" w14:textId="37410149" w:rsidR="00640D21" w:rsidRPr="00502145" w:rsidRDefault="7042218B" w:rsidP="00403BD3">
      <w:pPr>
        <w:pStyle w:val="Kulepunktliste"/>
        <w:rPr>
          <w:strike/>
          <w:color w:val="000000" w:themeColor="text1"/>
        </w:rPr>
      </w:pPr>
      <w:r w:rsidRPr="5A11BF13">
        <w:t>Eier: Bussanlegg AS</w:t>
      </w:r>
    </w:p>
    <w:p w14:paraId="0F740C3E" w14:textId="681A9905" w:rsidR="00640D21" w:rsidRPr="00502145" w:rsidRDefault="7042218B">
      <w:pPr>
        <w:pStyle w:val="Kulepunktliste"/>
        <w:rPr>
          <w:strike/>
          <w:color w:val="000000" w:themeColor="text1"/>
        </w:rPr>
      </w:pPr>
      <w:r w:rsidRPr="5A11BF13">
        <w:t xml:space="preserve">Adresse: </w:t>
      </w:r>
      <w:r w:rsidR="007A3320">
        <w:t>Klemetsrudveien</w:t>
      </w:r>
      <w:r w:rsidR="00DC3E17">
        <w:t xml:space="preserve"> </w:t>
      </w:r>
      <w:r w:rsidR="008D479D">
        <w:t>3</w:t>
      </w:r>
      <w:r w:rsidRPr="5A11BF13">
        <w:t xml:space="preserve">, </w:t>
      </w:r>
      <w:r w:rsidR="7F521B98">
        <w:t>1</w:t>
      </w:r>
      <w:r w:rsidR="005E6E09">
        <w:t>278</w:t>
      </w:r>
      <w:r w:rsidRPr="5A11BF13">
        <w:t xml:space="preserve"> </w:t>
      </w:r>
      <w:r w:rsidR="60558148" w:rsidRPr="5A11BF13">
        <w:t>Oslo</w:t>
      </w:r>
      <w:r w:rsidR="0BD8BB3C" w:rsidRPr="5A11BF13">
        <w:t xml:space="preserve">, </w:t>
      </w:r>
      <w:r w:rsidRPr="5A11BF13">
        <w:t xml:space="preserve">Gnr. </w:t>
      </w:r>
      <w:r w:rsidR="60558148">
        <w:t>1</w:t>
      </w:r>
      <w:r w:rsidR="0020555C">
        <w:t>77</w:t>
      </w:r>
      <w:r w:rsidRPr="5A11BF13">
        <w:t xml:space="preserve"> bnr</w:t>
      </w:r>
      <w:r w:rsidR="73DFCDCA" w:rsidRPr="5A11BF13">
        <w:t>.</w:t>
      </w:r>
      <w:r w:rsidRPr="5A11BF13">
        <w:t xml:space="preserve"> </w:t>
      </w:r>
      <w:r w:rsidR="00B740A0">
        <w:t>1</w:t>
      </w:r>
      <w:r w:rsidR="649145B3">
        <w:t>9</w:t>
      </w:r>
      <w:r w:rsidR="0BD8BB3C" w:rsidRPr="5A11BF13">
        <w:t xml:space="preserve">, </w:t>
      </w:r>
      <w:r w:rsidR="60558148" w:rsidRPr="5A11BF13">
        <w:t>Oslo</w:t>
      </w:r>
      <w:r w:rsidRPr="5A11BF13">
        <w:t xml:space="preserve"> kommune</w:t>
      </w:r>
    </w:p>
    <w:p w14:paraId="70019A0F" w14:textId="77777777" w:rsidR="000D2CF1" w:rsidRPr="00092200" w:rsidRDefault="7042218B">
      <w:pPr>
        <w:pStyle w:val="Kulepunktliste"/>
        <w:rPr>
          <w:color w:val="000000" w:themeColor="text1"/>
        </w:rPr>
      </w:pPr>
      <w:r>
        <w:t xml:space="preserve">Byggeår: </w:t>
      </w:r>
      <w:r w:rsidR="004E40D8">
        <w:t>1998, plasthall har byggeår 2000</w:t>
      </w:r>
      <w:r w:rsidR="000D2CF1">
        <w:t xml:space="preserve"> og inneholder verksted og hyllereoler</w:t>
      </w:r>
    </w:p>
    <w:p w14:paraId="695E4975" w14:textId="5F6D52EC" w:rsidR="001D5406" w:rsidRPr="00502145" w:rsidRDefault="000D2CF1">
      <w:pPr>
        <w:pStyle w:val="Kulepunktliste"/>
        <w:rPr>
          <w:color w:val="000000" w:themeColor="text1"/>
        </w:rPr>
      </w:pPr>
      <w:r>
        <w:t>Bygningstype: Betongbygg + plasthall</w:t>
      </w:r>
    </w:p>
    <w:p w14:paraId="40C41399" w14:textId="75EAE228" w:rsidR="00640D21" w:rsidRPr="00502145" w:rsidRDefault="7042218B">
      <w:pPr>
        <w:pStyle w:val="Kulepunktliste"/>
        <w:rPr>
          <w:color w:val="000000" w:themeColor="text1"/>
        </w:rPr>
      </w:pPr>
      <w:r w:rsidRPr="5A11BF13">
        <w:t xml:space="preserve">Tomteareal: </w:t>
      </w:r>
      <w:r w:rsidR="002A1CB3">
        <w:t>9 904</w:t>
      </w:r>
      <w:r w:rsidRPr="5A11BF13">
        <w:t xml:space="preserve"> kvm</w:t>
      </w:r>
    </w:p>
    <w:p w14:paraId="71100814" w14:textId="5BD86868" w:rsidR="00CD6C3E" w:rsidRPr="00544D35" w:rsidRDefault="300C718A">
      <w:pPr>
        <w:pStyle w:val="Kulepunktliste"/>
        <w:rPr>
          <w:color w:val="000000" w:themeColor="text1"/>
        </w:rPr>
      </w:pPr>
      <w:r w:rsidRPr="5A11BF13">
        <w:t xml:space="preserve">Bygningsareal: </w:t>
      </w:r>
      <w:r w:rsidR="00F01647">
        <w:t>699</w:t>
      </w:r>
      <w:r>
        <w:t xml:space="preserve"> </w:t>
      </w:r>
      <w:r w:rsidRPr="5A11BF13">
        <w:t>kvm</w:t>
      </w:r>
    </w:p>
    <w:p w14:paraId="355AC92A" w14:textId="4D76B523" w:rsidR="009843C0" w:rsidRPr="00502145" w:rsidRDefault="6C576EDF" w:rsidP="00FE20EB">
      <w:pPr>
        <w:pStyle w:val="Heading2"/>
        <w:rPr>
          <w:color w:val="000000" w:themeColor="text1"/>
        </w:rPr>
      </w:pPr>
      <w:bookmarkStart w:id="11" w:name="_Toc89417702"/>
      <w:r w:rsidRPr="5A11BF13">
        <w:t>K</w:t>
      </w:r>
      <w:r w:rsidR="7042218B" w:rsidRPr="5A11BF13">
        <w:t>apasitet/innhold</w:t>
      </w:r>
      <w:bookmarkStart w:id="12" w:name="_Hlk528822670"/>
      <w:bookmarkEnd w:id="11"/>
    </w:p>
    <w:p w14:paraId="1220F187" w14:textId="74B09541" w:rsidR="000C5B06" w:rsidRPr="00502145" w:rsidRDefault="07003E09" w:rsidP="000C5B06">
      <w:pPr>
        <w:pStyle w:val="Heading3"/>
        <w:rPr>
          <w:color w:val="000000" w:themeColor="text1"/>
        </w:rPr>
      </w:pPr>
      <w:r w:rsidRPr="5A11BF13">
        <w:t>Uteområder</w:t>
      </w:r>
    </w:p>
    <w:p w14:paraId="237B52D8" w14:textId="29FCEA88" w:rsidR="00FE20EB" w:rsidRPr="00502145" w:rsidRDefault="3893A3C4" w:rsidP="5A11BF13">
      <w:r w:rsidRPr="5A11BF13">
        <w:t xml:space="preserve">Beskrivelsen av uteområdet gjelder dagens kapasitet. </w:t>
      </w:r>
      <w:r w:rsidR="4B5C8D38" w:rsidRPr="5A11BF13">
        <w:t>Når anlegget er 100 % utslippsfri</w:t>
      </w:r>
      <w:r w:rsidR="00C37F41">
        <w:t>tt</w:t>
      </w:r>
      <w:r w:rsidR="4B5C8D38" w:rsidRPr="5A11BF13">
        <w:t xml:space="preserve"> kan </w:t>
      </w:r>
      <w:r w:rsidR="49C48D0F" w:rsidRPr="5A11BF13">
        <w:t>kapasiteten påvirkes av infrastrukturtiltak</w:t>
      </w:r>
      <w:r w:rsidR="6D651B36" w:rsidRPr="5A11BF13">
        <w:t xml:space="preserve"> som </w:t>
      </w:r>
      <w:r w:rsidR="4CA9CEC7" w:rsidRPr="5A11BF13">
        <w:t>endrer</w:t>
      </w:r>
      <w:r w:rsidR="6D651B36" w:rsidRPr="5A11BF13">
        <w:t xml:space="preserve"> den totale kapasiteten.</w:t>
      </w:r>
    </w:p>
    <w:p w14:paraId="10700BEA" w14:textId="6C81C329" w:rsidR="00842B44" w:rsidRPr="00842B44" w:rsidRDefault="00262619" w:rsidP="00842B44">
      <w:pPr>
        <w:pStyle w:val="Kulepunktliste"/>
      </w:pPr>
      <w:r>
        <w:t xml:space="preserve">Asfaltert parkeringsplass ute til </w:t>
      </w:r>
      <w:r w:rsidR="0067185E">
        <w:t xml:space="preserve">ca </w:t>
      </w:r>
      <w:r>
        <w:t>5</w:t>
      </w:r>
      <w:r w:rsidR="0067185E">
        <w:t>0</w:t>
      </w:r>
      <w:r>
        <w:t xml:space="preserve"> busser, kapasiteten vil variere med busstype</w:t>
      </w:r>
      <w:r w:rsidR="0067185E">
        <w:t xml:space="preserve"> og type ladeløsning</w:t>
      </w:r>
    </w:p>
    <w:p w14:paraId="64AD234D" w14:textId="1C3976EE" w:rsidR="002C349B" w:rsidRPr="00314B6B" w:rsidRDefault="00A95EB9">
      <w:pPr>
        <w:pStyle w:val="Kulepunktliste"/>
        <w:rPr>
          <w:color w:val="000000" w:themeColor="text1"/>
        </w:rPr>
      </w:pPr>
      <w:r>
        <w:t>Det er ikke mulighet til å sette opp galger på området på grunn av høyspentled</w:t>
      </w:r>
      <w:r w:rsidR="00FB1D87">
        <w:t>ning som går over anlegget</w:t>
      </w:r>
    </w:p>
    <w:p w14:paraId="3585C74E" w14:textId="06731949" w:rsidR="00262619" w:rsidRPr="00092200" w:rsidRDefault="00262619">
      <w:pPr>
        <w:pStyle w:val="Kulepunktliste"/>
        <w:rPr>
          <w:color w:val="000000" w:themeColor="text1"/>
        </w:rPr>
      </w:pPr>
      <w:r>
        <w:t>Parkering til ca 40 personbiler</w:t>
      </w:r>
    </w:p>
    <w:p w14:paraId="089DC7D6" w14:textId="62B26CAA" w:rsidR="00D27B11" w:rsidRPr="00314B6B" w:rsidRDefault="00D27B11">
      <w:pPr>
        <w:pStyle w:val="Kulepunktliste"/>
        <w:rPr>
          <w:color w:val="000000" w:themeColor="text1"/>
        </w:rPr>
      </w:pPr>
      <w:r>
        <w:t>Ev antall el-ladepunkter</w:t>
      </w:r>
    </w:p>
    <w:p w14:paraId="3B166495" w14:textId="625FA3D2" w:rsidR="000C5B06" w:rsidRPr="00502145" w:rsidRDefault="07003E09" w:rsidP="000C5B06">
      <w:pPr>
        <w:pStyle w:val="Heading3"/>
        <w:rPr>
          <w:color w:val="000000" w:themeColor="text1"/>
        </w:rPr>
      </w:pPr>
      <w:r w:rsidRPr="5A11BF13">
        <w:t>Verksted</w:t>
      </w:r>
    </w:p>
    <w:p w14:paraId="0704434A" w14:textId="012871EC" w:rsidR="000C5B06" w:rsidRPr="00502145" w:rsidRDefault="007D0804" w:rsidP="00403BD3">
      <w:pPr>
        <w:pStyle w:val="Kulepunktliste"/>
        <w:rPr>
          <w:color w:val="000000" w:themeColor="text1"/>
        </w:rPr>
      </w:pPr>
      <w:r>
        <w:t xml:space="preserve">1 </w:t>
      </w:r>
      <w:r w:rsidR="00B2370F">
        <w:t xml:space="preserve">verkstedspor </w:t>
      </w:r>
    </w:p>
    <w:p w14:paraId="0A1C9EC9" w14:textId="1E53273C" w:rsidR="000C5B06" w:rsidRPr="00E0615B" w:rsidRDefault="5DD75195">
      <w:pPr>
        <w:pStyle w:val="Kulepunktliste"/>
        <w:rPr>
          <w:color w:val="000000" w:themeColor="text1"/>
        </w:rPr>
      </w:pPr>
      <w:r w:rsidRPr="5A11BF13">
        <w:t>Lager</w:t>
      </w:r>
      <w:r w:rsidR="002F57E4">
        <w:t>,</w:t>
      </w:r>
      <w:r w:rsidRPr="5A11BF13" w:rsidDel="002F57E4">
        <w:t xml:space="preserve"> </w:t>
      </w:r>
      <w:r w:rsidRPr="5A11BF13">
        <w:t>kontor</w:t>
      </w:r>
      <w:r w:rsidR="002F57E4">
        <w:t xml:space="preserve"> og møterom</w:t>
      </w:r>
    </w:p>
    <w:p w14:paraId="0D68F3C6" w14:textId="72288DBF" w:rsidR="005C1949" w:rsidRPr="005C1949" w:rsidRDefault="005C1949">
      <w:pPr>
        <w:pStyle w:val="Kulepunktliste"/>
      </w:pPr>
      <w:r w:rsidRPr="5A11BF13">
        <w:t>Teknisk rom</w:t>
      </w:r>
    </w:p>
    <w:p w14:paraId="66833DB7" w14:textId="62A9F78D" w:rsidR="000C5B06" w:rsidRPr="00502145" w:rsidRDefault="07003E09" w:rsidP="000C5B06">
      <w:pPr>
        <w:pStyle w:val="Heading3"/>
        <w:rPr>
          <w:color w:val="000000" w:themeColor="text1"/>
        </w:rPr>
      </w:pPr>
      <w:r w:rsidRPr="5A11BF13">
        <w:t>Vaskehall</w:t>
      </w:r>
    </w:p>
    <w:p w14:paraId="2D8AC38D" w14:textId="1D300203" w:rsidR="000C5B06" w:rsidRDefault="28674EC9" w:rsidP="00403BD3">
      <w:pPr>
        <w:pStyle w:val="Kulepunktliste"/>
      </w:pPr>
      <w:r>
        <w:t>Ett vaskespor</w:t>
      </w:r>
      <w:r w:rsidR="00FF5745">
        <w:t xml:space="preserve">. </w:t>
      </w:r>
    </w:p>
    <w:p w14:paraId="3D30AE7F" w14:textId="18E46DF3" w:rsidR="00640D21" w:rsidRPr="00502145" w:rsidRDefault="07003E09" w:rsidP="000C5B06">
      <w:pPr>
        <w:pStyle w:val="Heading3"/>
        <w:rPr>
          <w:color w:val="000000" w:themeColor="text1"/>
        </w:rPr>
      </w:pPr>
      <w:r w:rsidRPr="5A11BF13">
        <w:t>Administrasjon</w:t>
      </w:r>
      <w:bookmarkEnd w:id="12"/>
    </w:p>
    <w:p w14:paraId="5D4551B4" w14:textId="79FE697A" w:rsidR="0037212A" w:rsidRPr="00DA221D" w:rsidRDefault="0037212A" w:rsidP="00403BD3">
      <w:pPr>
        <w:pStyle w:val="Kulepunktliste"/>
        <w:rPr>
          <w:color w:val="000000" w:themeColor="text1"/>
        </w:rPr>
      </w:pPr>
      <w:r>
        <w:t xml:space="preserve">Kontorer </w:t>
      </w:r>
    </w:p>
    <w:p w14:paraId="05C3F92B" w14:textId="6DB793D1" w:rsidR="00842B44" w:rsidRPr="00842B44" w:rsidRDefault="000C6AAF">
      <w:pPr>
        <w:pStyle w:val="Kulepunktliste"/>
      </w:pPr>
      <w:r>
        <w:t>K</w:t>
      </w:r>
      <w:r w:rsidR="0037212A">
        <w:t>antine</w:t>
      </w:r>
    </w:p>
    <w:p w14:paraId="5AF1F3D3" w14:textId="33C54FDD" w:rsidR="000C6AAF" w:rsidRPr="00502145" w:rsidRDefault="000C6AAF">
      <w:pPr>
        <w:pStyle w:val="Kulepunktliste"/>
        <w:rPr>
          <w:color w:val="000000" w:themeColor="text1"/>
        </w:rPr>
      </w:pPr>
      <w:r>
        <w:t>Garderobe</w:t>
      </w:r>
    </w:p>
    <w:p w14:paraId="18DEBFED" w14:textId="61575701" w:rsidR="00C15E4B" w:rsidRPr="00502145" w:rsidRDefault="67CB4AB6">
      <w:pPr>
        <w:pStyle w:val="Kulepunktliste"/>
        <w:rPr>
          <w:color w:val="000000" w:themeColor="text1"/>
        </w:rPr>
      </w:pPr>
      <w:r w:rsidRPr="5A11BF13">
        <w:t>Lager</w:t>
      </w:r>
    </w:p>
    <w:p w14:paraId="7AFF1CDC" w14:textId="18D36F30" w:rsidR="0018137E" w:rsidRPr="00502145" w:rsidRDefault="028D4711">
      <w:pPr>
        <w:pStyle w:val="Kulepunktliste"/>
        <w:rPr>
          <w:color w:val="000000" w:themeColor="text1"/>
        </w:rPr>
      </w:pPr>
      <w:r w:rsidRPr="5A11BF13">
        <w:t xml:space="preserve">Toalett </w:t>
      </w:r>
    </w:p>
    <w:p w14:paraId="404AFA02" w14:textId="408F9220" w:rsidR="00F33849" w:rsidRPr="006C5859" w:rsidRDefault="00F33849" w:rsidP="008E241F">
      <w:pPr>
        <w:pStyle w:val="Heading1"/>
        <w:rPr>
          <w:highlight w:val="yellow"/>
        </w:rPr>
      </w:pPr>
      <w:bookmarkStart w:id="13" w:name="_Toc89417703"/>
      <w:r w:rsidRPr="006C5859">
        <w:rPr>
          <w:highlight w:val="yellow"/>
        </w:rPr>
        <w:t>Mortensrud bussanlegg</w:t>
      </w:r>
      <w:bookmarkEnd w:id="13"/>
    </w:p>
    <w:p w14:paraId="1765FD83" w14:textId="33C65F75" w:rsidR="00F33849" w:rsidRPr="00544D35" w:rsidRDefault="00F33849" w:rsidP="00F33849">
      <w:pPr>
        <w:pStyle w:val="Kulepunktliste"/>
        <w:rPr>
          <w:strike/>
          <w:color w:val="000000" w:themeColor="text1"/>
          <w:highlight w:val="yellow"/>
        </w:rPr>
      </w:pPr>
      <w:r w:rsidRPr="00544D35">
        <w:rPr>
          <w:highlight w:val="yellow"/>
        </w:rPr>
        <w:t xml:space="preserve">Eier: Thon Eiendom eier tomten og </w:t>
      </w:r>
      <w:r w:rsidR="00C71F27" w:rsidRPr="00544D35">
        <w:rPr>
          <w:highlight w:val="yellow"/>
        </w:rPr>
        <w:t xml:space="preserve">leier til </w:t>
      </w:r>
      <w:r w:rsidRPr="00544D35">
        <w:rPr>
          <w:highlight w:val="yellow"/>
        </w:rPr>
        <w:t>Bussanlegg AS</w:t>
      </w:r>
    </w:p>
    <w:p w14:paraId="3EBB5BD0" w14:textId="4AF919B4" w:rsidR="00F33849" w:rsidRPr="00544D35" w:rsidRDefault="00F33849">
      <w:pPr>
        <w:pStyle w:val="Kulepunktliste"/>
        <w:rPr>
          <w:strike/>
          <w:color w:val="000000" w:themeColor="text1"/>
          <w:highlight w:val="yellow"/>
        </w:rPr>
      </w:pPr>
      <w:r w:rsidRPr="00544D35">
        <w:rPr>
          <w:highlight w:val="yellow"/>
        </w:rPr>
        <w:t xml:space="preserve">Adresse: </w:t>
      </w:r>
      <w:r w:rsidR="00C71F27" w:rsidRPr="00544D35">
        <w:rPr>
          <w:highlight w:val="yellow"/>
        </w:rPr>
        <w:t>Thomas Ulvens vei</w:t>
      </w:r>
      <w:r w:rsidR="00203EFD">
        <w:rPr>
          <w:highlight w:val="yellow"/>
        </w:rPr>
        <w:t xml:space="preserve"> 10</w:t>
      </w:r>
      <w:r w:rsidRPr="00544D35">
        <w:rPr>
          <w:highlight w:val="yellow"/>
        </w:rPr>
        <w:t>, 127</w:t>
      </w:r>
      <w:r w:rsidR="00B80E89" w:rsidRPr="00544D35">
        <w:rPr>
          <w:highlight w:val="yellow"/>
        </w:rPr>
        <w:t>9</w:t>
      </w:r>
      <w:r w:rsidRPr="00544D35">
        <w:rPr>
          <w:highlight w:val="yellow"/>
        </w:rPr>
        <w:t xml:space="preserve"> Oslo, Gnr. </w:t>
      </w:r>
      <w:r w:rsidR="00565316">
        <w:rPr>
          <w:highlight w:val="yellow"/>
        </w:rPr>
        <w:t>180</w:t>
      </w:r>
      <w:r w:rsidRPr="00544D35">
        <w:rPr>
          <w:highlight w:val="yellow"/>
        </w:rPr>
        <w:t xml:space="preserve"> bnr. </w:t>
      </w:r>
      <w:r w:rsidR="00565316">
        <w:rPr>
          <w:highlight w:val="yellow"/>
        </w:rPr>
        <w:t>536</w:t>
      </w:r>
      <w:r w:rsidRPr="00544D35">
        <w:rPr>
          <w:highlight w:val="yellow"/>
        </w:rPr>
        <w:t>, Oslo kommune</w:t>
      </w:r>
    </w:p>
    <w:p w14:paraId="34BE1082" w14:textId="4068CE82" w:rsidR="00F33849" w:rsidRPr="00544D35" w:rsidRDefault="00F33849">
      <w:pPr>
        <w:pStyle w:val="Kulepunktliste"/>
        <w:rPr>
          <w:color w:val="000000" w:themeColor="text1"/>
          <w:highlight w:val="yellow"/>
        </w:rPr>
      </w:pPr>
      <w:r w:rsidRPr="00544D35">
        <w:rPr>
          <w:highlight w:val="yellow"/>
        </w:rPr>
        <w:t xml:space="preserve">Byggeår: </w:t>
      </w:r>
      <w:r w:rsidR="0070000F" w:rsidRPr="00544D35">
        <w:rPr>
          <w:highlight w:val="yellow"/>
        </w:rPr>
        <w:t>2022</w:t>
      </w:r>
    </w:p>
    <w:p w14:paraId="7A8C0BD0" w14:textId="0FC71F15" w:rsidR="00F33849" w:rsidRPr="00544D35" w:rsidRDefault="00F33849">
      <w:pPr>
        <w:pStyle w:val="Kulepunktliste"/>
        <w:rPr>
          <w:color w:val="000000" w:themeColor="text1"/>
          <w:highlight w:val="yellow"/>
        </w:rPr>
      </w:pPr>
      <w:r w:rsidRPr="00544D35">
        <w:rPr>
          <w:highlight w:val="yellow"/>
        </w:rPr>
        <w:t xml:space="preserve">Bygningstype: Betongbygg </w:t>
      </w:r>
    </w:p>
    <w:p w14:paraId="69AE1A6E" w14:textId="38E1815B" w:rsidR="00F33849" w:rsidRPr="00544D35" w:rsidRDefault="00F33849">
      <w:pPr>
        <w:pStyle w:val="Kulepunktliste"/>
        <w:rPr>
          <w:color w:val="000000" w:themeColor="text1"/>
          <w:highlight w:val="yellow"/>
        </w:rPr>
      </w:pPr>
      <w:r w:rsidRPr="00544D35">
        <w:rPr>
          <w:highlight w:val="yellow"/>
        </w:rPr>
        <w:t xml:space="preserve">Tomteareal: </w:t>
      </w:r>
      <w:r w:rsidR="004F5E82">
        <w:rPr>
          <w:highlight w:val="yellow"/>
        </w:rPr>
        <w:t>22</w:t>
      </w:r>
      <w:r w:rsidR="005F66ED">
        <w:rPr>
          <w:highlight w:val="yellow"/>
        </w:rPr>
        <w:t> </w:t>
      </w:r>
      <w:r w:rsidR="004F5E82">
        <w:rPr>
          <w:highlight w:val="yellow"/>
        </w:rPr>
        <w:t>000</w:t>
      </w:r>
      <w:r w:rsidR="005F66ED">
        <w:rPr>
          <w:highlight w:val="yellow"/>
        </w:rPr>
        <w:t xml:space="preserve"> </w:t>
      </w:r>
      <w:r w:rsidRPr="00544D35">
        <w:rPr>
          <w:highlight w:val="yellow"/>
        </w:rPr>
        <w:t>kvm</w:t>
      </w:r>
    </w:p>
    <w:p w14:paraId="5738CF24" w14:textId="43A44BD7" w:rsidR="00F33849" w:rsidRPr="00544D35" w:rsidRDefault="00F33849">
      <w:pPr>
        <w:pStyle w:val="Kulepunktliste"/>
        <w:rPr>
          <w:color w:val="000000" w:themeColor="text1"/>
          <w:highlight w:val="yellow"/>
        </w:rPr>
      </w:pPr>
      <w:r w:rsidRPr="00544D35">
        <w:rPr>
          <w:highlight w:val="yellow"/>
        </w:rPr>
        <w:t xml:space="preserve">Bygningsareal: </w:t>
      </w:r>
      <w:r w:rsidR="005F66ED">
        <w:rPr>
          <w:highlight w:val="yellow"/>
        </w:rPr>
        <w:t xml:space="preserve">2 280 </w:t>
      </w:r>
      <w:r w:rsidRPr="00544D35">
        <w:rPr>
          <w:highlight w:val="yellow"/>
        </w:rPr>
        <w:t>kvm</w:t>
      </w:r>
    </w:p>
    <w:p w14:paraId="396F8879" w14:textId="77777777" w:rsidR="00F33849" w:rsidRPr="00502145" w:rsidRDefault="00F33849" w:rsidP="00F33849">
      <w:pPr>
        <w:pStyle w:val="Heading2"/>
        <w:rPr>
          <w:color w:val="000000" w:themeColor="text1"/>
        </w:rPr>
      </w:pPr>
      <w:bookmarkStart w:id="14" w:name="_Toc89417704"/>
      <w:r w:rsidRPr="5A11BF13">
        <w:t>Kapasitet/innhold</w:t>
      </w:r>
      <w:bookmarkEnd w:id="14"/>
    </w:p>
    <w:p w14:paraId="06D34F1F" w14:textId="77777777" w:rsidR="00F33849" w:rsidRPr="00502145" w:rsidRDefault="00F33849" w:rsidP="00F33849">
      <w:pPr>
        <w:pStyle w:val="Heading3"/>
        <w:rPr>
          <w:color w:val="000000" w:themeColor="text1"/>
        </w:rPr>
      </w:pPr>
      <w:r w:rsidRPr="5A11BF13">
        <w:t>Uteområder</w:t>
      </w:r>
    </w:p>
    <w:p w14:paraId="4FC55A39" w14:textId="6022F96D" w:rsidR="00F33849" w:rsidRPr="00314B6B" w:rsidRDefault="00F33849" w:rsidP="00F33849">
      <w:pPr>
        <w:pStyle w:val="Kulepunktliste"/>
        <w:rPr>
          <w:color w:val="000000" w:themeColor="text1"/>
        </w:rPr>
      </w:pPr>
      <w:r>
        <w:t xml:space="preserve">Asfaltert parkeringsplass ute til </w:t>
      </w:r>
      <w:r w:rsidR="00CB5A65">
        <w:t>70</w:t>
      </w:r>
      <w:r>
        <w:t xml:space="preserve"> busser</w:t>
      </w:r>
    </w:p>
    <w:p w14:paraId="612316B2" w14:textId="4EB9CFCE" w:rsidR="00F33849" w:rsidRPr="00ED169C" w:rsidRDefault="00F33849" w:rsidP="00CB5A65">
      <w:pPr>
        <w:pStyle w:val="Kulepunktliste"/>
        <w:rPr>
          <w:color w:val="000000" w:themeColor="text1"/>
          <w:highlight w:val="yellow"/>
        </w:rPr>
      </w:pPr>
      <w:r w:rsidRPr="00ED169C">
        <w:rPr>
          <w:highlight w:val="yellow"/>
        </w:rPr>
        <w:t xml:space="preserve">Parkering til ca </w:t>
      </w:r>
      <w:r w:rsidR="009C0EA8">
        <w:rPr>
          <w:highlight w:val="yellow"/>
        </w:rPr>
        <w:t>63</w:t>
      </w:r>
      <w:r w:rsidRPr="00ED169C">
        <w:rPr>
          <w:highlight w:val="yellow"/>
        </w:rPr>
        <w:t xml:space="preserve"> </w:t>
      </w:r>
      <w:r w:rsidR="009C0EA8">
        <w:rPr>
          <w:highlight w:val="yellow"/>
        </w:rPr>
        <w:t>+ 3 (HC)</w:t>
      </w:r>
      <w:r>
        <w:rPr>
          <w:highlight w:val="yellow"/>
        </w:rPr>
        <w:t xml:space="preserve"> </w:t>
      </w:r>
      <w:r w:rsidRPr="00ED169C">
        <w:rPr>
          <w:highlight w:val="yellow"/>
        </w:rPr>
        <w:t>personbiler</w:t>
      </w:r>
    </w:p>
    <w:p w14:paraId="6D077093" w14:textId="77777777" w:rsidR="00F33849" w:rsidRPr="00502145" w:rsidRDefault="00F33849" w:rsidP="00F33849">
      <w:pPr>
        <w:pStyle w:val="Heading3"/>
        <w:rPr>
          <w:color w:val="000000" w:themeColor="text1"/>
        </w:rPr>
      </w:pPr>
      <w:r w:rsidRPr="5A11BF13">
        <w:t>Verksted</w:t>
      </w:r>
    </w:p>
    <w:p w14:paraId="1F49A465" w14:textId="440DB1DA" w:rsidR="008C086C" w:rsidRPr="00ED169C" w:rsidRDefault="009C0EA8" w:rsidP="00A57A01">
      <w:pPr>
        <w:pStyle w:val="Kulepunktliste"/>
        <w:rPr>
          <w:color w:val="000000" w:themeColor="text1"/>
        </w:rPr>
      </w:pPr>
      <w:r>
        <w:rPr>
          <w:color w:val="000000" w:themeColor="text1"/>
        </w:rPr>
        <w:t xml:space="preserve">Fire </w:t>
      </w:r>
      <w:r w:rsidR="00AE407A">
        <w:rPr>
          <w:color w:val="000000" w:themeColor="text1"/>
        </w:rPr>
        <w:t>verkstedspor med gjennomkjøring</w:t>
      </w:r>
      <w:r w:rsidR="00A57A01">
        <w:rPr>
          <w:color w:val="000000" w:themeColor="text1"/>
        </w:rPr>
        <w:t xml:space="preserve"> hvorav e</w:t>
      </w:r>
      <w:r w:rsidR="008C086C" w:rsidRPr="00A57A01">
        <w:rPr>
          <w:color w:val="000000" w:themeColor="text1"/>
        </w:rPr>
        <w:t xml:space="preserve">tt </w:t>
      </w:r>
      <w:r w:rsidR="00A57A01">
        <w:rPr>
          <w:color w:val="000000" w:themeColor="text1"/>
        </w:rPr>
        <w:t xml:space="preserve">av </w:t>
      </w:r>
      <w:r w:rsidR="008C086C" w:rsidRPr="00A57A01">
        <w:rPr>
          <w:color w:val="000000" w:themeColor="text1"/>
        </w:rPr>
        <w:t>spor</w:t>
      </w:r>
      <w:r w:rsidR="00A57A01">
        <w:rPr>
          <w:color w:val="000000" w:themeColor="text1"/>
        </w:rPr>
        <w:t xml:space="preserve">ene er </w:t>
      </w:r>
      <w:r w:rsidR="008C086C" w:rsidRPr="00A57A01">
        <w:rPr>
          <w:color w:val="000000" w:themeColor="text1"/>
        </w:rPr>
        <w:t>for periodisk kjøretøykontroll</w:t>
      </w:r>
    </w:p>
    <w:p w14:paraId="50CDB9E2" w14:textId="645A312D" w:rsidR="00F33849" w:rsidRPr="00314B6B" w:rsidRDefault="00F33849" w:rsidP="00F33849">
      <w:pPr>
        <w:pStyle w:val="Kulepunktliste"/>
        <w:rPr>
          <w:color w:val="000000" w:themeColor="text1"/>
        </w:rPr>
      </w:pPr>
      <w:r w:rsidRPr="5A11BF13">
        <w:t>Lager</w:t>
      </w:r>
      <w:r>
        <w:t>,</w:t>
      </w:r>
      <w:r w:rsidRPr="5A11BF13">
        <w:t xml:space="preserve"> </w:t>
      </w:r>
      <w:r w:rsidR="00D70800">
        <w:t>spiserom</w:t>
      </w:r>
      <w:r>
        <w:t xml:space="preserve"> og </w:t>
      </w:r>
      <w:r w:rsidR="000A2EC1">
        <w:t>garderobe</w:t>
      </w:r>
    </w:p>
    <w:p w14:paraId="44045002" w14:textId="77777777" w:rsidR="00F33849" w:rsidRPr="005C1949" w:rsidRDefault="00F33849">
      <w:pPr>
        <w:pStyle w:val="Kulepunktliste"/>
      </w:pPr>
      <w:r w:rsidRPr="5A11BF13">
        <w:t>Tekniske rom</w:t>
      </w:r>
    </w:p>
    <w:p w14:paraId="747E3537" w14:textId="77777777" w:rsidR="00F33849" w:rsidRPr="00502145" w:rsidRDefault="00F33849" w:rsidP="00F33849">
      <w:pPr>
        <w:pStyle w:val="Heading3"/>
        <w:rPr>
          <w:color w:val="000000" w:themeColor="text1"/>
        </w:rPr>
      </w:pPr>
      <w:r w:rsidRPr="5A11BF13">
        <w:t>Vaskehall</w:t>
      </w:r>
    </w:p>
    <w:p w14:paraId="4571FFB1" w14:textId="3C60D047" w:rsidR="00F33849" w:rsidRPr="00502145" w:rsidRDefault="00D26FE8" w:rsidP="00F33849">
      <w:pPr>
        <w:pStyle w:val="Kulepunktliste"/>
      </w:pPr>
      <w:r>
        <w:t>Det er ett vaskespor med våt og tørrsone</w:t>
      </w:r>
    </w:p>
    <w:p w14:paraId="416AF0C8" w14:textId="77777777" w:rsidR="00F33849" w:rsidRPr="00502145" w:rsidRDefault="00F33849" w:rsidP="00F33849">
      <w:pPr>
        <w:pStyle w:val="Heading3"/>
        <w:rPr>
          <w:color w:val="000000" w:themeColor="text1"/>
        </w:rPr>
      </w:pPr>
      <w:r w:rsidRPr="5A11BF13">
        <w:t>Administrasjon</w:t>
      </w:r>
    </w:p>
    <w:p w14:paraId="7379BA4F" w14:textId="31035B9E" w:rsidR="003B118E" w:rsidRPr="007C2564" w:rsidRDefault="00F33849" w:rsidP="003B118E">
      <w:pPr>
        <w:pStyle w:val="Kulepunktliste"/>
        <w:rPr>
          <w:color w:val="000000" w:themeColor="text1"/>
        </w:rPr>
      </w:pPr>
      <w:r>
        <w:t xml:space="preserve">Kontorer </w:t>
      </w:r>
    </w:p>
    <w:p w14:paraId="565BA9A0" w14:textId="4A90D334" w:rsidR="00F33849" w:rsidRPr="00502145" w:rsidRDefault="00FC1EBB">
      <w:pPr>
        <w:pStyle w:val="Kulepunktliste"/>
        <w:rPr>
          <w:color w:val="000000" w:themeColor="text1"/>
        </w:rPr>
      </w:pPr>
      <w:r>
        <w:t xml:space="preserve">Garderobe </w:t>
      </w:r>
    </w:p>
    <w:p w14:paraId="15873DB0" w14:textId="77777777" w:rsidR="00F33849" w:rsidRPr="00502145" w:rsidRDefault="00F33849">
      <w:pPr>
        <w:pStyle w:val="Kulepunktliste"/>
        <w:rPr>
          <w:color w:val="000000" w:themeColor="text1"/>
        </w:rPr>
      </w:pPr>
      <w:r w:rsidRPr="5A11BF13">
        <w:t xml:space="preserve">Kantine </w:t>
      </w:r>
    </w:p>
    <w:p w14:paraId="00564542" w14:textId="77777777" w:rsidR="00F33849" w:rsidRPr="00502145" w:rsidRDefault="00F33849">
      <w:pPr>
        <w:pStyle w:val="Kulepunktliste"/>
        <w:rPr>
          <w:color w:val="000000" w:themeColor="text1"/>
        </w:rPr>
      </w:pPr>
      <w:r w:rsidRPr="5A11BF13">
        <w:t xml:space="preserve">Toalett </w:t>
      </w:r>
    </w:p>
    <w:p w14:paraId="06B09B85" w14:textId="77777777" w:rsidR="00F33849" w:rsidRPr="00502145" w:rsidRDefault="00F33849">
      <w:pPr>
        <w:pStyle w:val="Kulepunktliste"/>
        <w:numPr>
          <w:ilvl w:val="0"/>
          <w:numId w:val="0"/>
        </w:numPr>
      </w:pPr>
    </w:p>
    <w:p w14:paraId="5684E6BE" w14:textId="002CF28E" w:rsidR="00640D21" w:rsidRDefault="00640D21" w:rsidP="00040404">
      <w:pPr>
        <w:pStyle w:val="Heading2"/>
      </w:pPr>
      <w:bookmarkStart w:id="15" w:name="_Toc89417705"/>
      <w:r>
        <w:t>Tilrettelegging av anlegget</w:t>
      </w:r>
      <w:bookmarkEnd w:id="15"/>
    </w:p>
    <w:p w14:paraId="61512526" w14:textId="64A0C412" w:rsidR="00344F38" w:rsidRPr="007B33A8" w:rsidRDefault="00640D21" w:rsidP="009D5E15">
      <w:r w:rsidRPr="00B62356">
        <w:t xml:space="preserve">Det er planlagt at anlegget skal tilrettelegges for </w:t>
      </w:r>
      <w:r w:rsidR="002A11C7" w:rsidRPr="00B62356">
        <w:t xml:space="preserve">100 % </w:t>
      </w:r>
      <w:r w:rsidRPr="00B62356">
        <w:t>elbuss</w:t>
      </w:r>
      <w:r w:rsidR="004C6337" w:rsidRPr="00B62356">
        <w:t>er innen oppstart</w:t>
      </w:r>
      <w:r w:rsidR="0077435E" w:rsidRPr="00B62356">
        <w:t>sdato</w:t>
      </w:r>
      <w:r w:rsidR="004C6337" w:rsidRPr="00B62356">
        <w:t>.</w:t>
      </w:r>
      <w:r w:rsidR="000E52B0" w:rsidRPr="00B62356">
        <w:t xml:space="preserve"> </w:t>
      </w:r>
      <w:r w:rsidR="004C6337" w:rsidRPr="00B62356">
        <w:t>Tilrettelegging for l</w:t>
      </w:r>
      <w:r w:rsidR="009F1BED" w:rsidRPr="00B62356">
        <w:t>adeinfrastruktur er beskrevet i kapit</w:t>
      </w:r>
      <w:r w:rsidR="009D5E15" w:rsidRPr="00B62356">
        <w:t>t</w:t>
      </w:r>
      <w:r w:rsidR="009F1BED" w:rsidRPr="00B62356">
        <w:t xml:space="preserve">el </w:t>
      </w:r>
      <w:r w:rsidR="00B85348" w:rsidRPr="00B62356">
        <w:t>6</w:t>
      </w:r>
      <w:r w:rsidR="009F1BED" w:rsidRPr="00B62356">
        <w:t>.</w:t>
      </w:r>
      <w:r w:rsidR="009F1BED" w:rsidRPr="007B33A8">
        <w:t xml:space="preserve"> </w:t>
      </w:r>
    </w:p>
    <w:p w14:paraId="01D8E610" w14:textId="391C4A2E" w:rsidR="005F358A" w:rsidRDefault="00896B3F" w:rsidP="007B2F0D">
      <w:pPr>
        <w:pStyle w:val="Heading1"/>
      </w:pPr>
      <w:bookmarkStart w:id="16" w:name="_Toc89417706"/>
      <w:bookmarkEnd w:id="9"/>
      <w:r>
        <w:t xml:space="preserve">Drift av </w:t>
      </w:r>
      <w:r w:rsidR="008D41DF">
        <w:t>Klemetsrud og Mortensrud</w:t>
      </w:r>
      <w:r w:rsidR="00D90692">
        <w:t xml:space="preserve"> </w:t>
      </w:r>
      <w:r>
        <w:t>bussanlegg</w:t>
      </w:r>
      <w:bookmarkEnd w:id="16"/>
    </w:p>
    <w:p w14:paraId="78FEA244" w14:textId="55A2C828" w:rsidR="00896B3F" w:rsidRPr="00896B3F" w:rsidRDefault="00896B3F" w:rsidP="007B2F0D">
      <w:pPr>
        <w:pStyle w:val="Heading2"/>
      </w:pPr>
      <w:bookmarkStart w:id="17" w:name="_Toc532912136"/>
      <w:bookmarkStart w:id="18" w:name="_Toc89417707"/>
      <w:r w:rsidRPr="00561FBF">
        <w:t>Bruk av anlegg</w:t>
      </w:r>
      <w:r w:rsidR="004B665C">
        <w:t>et</w:t>
      </w:r>
      <w:r w:rsidRPr="00561FBF">
        <w:t xml:space="preserve"> til andre formål</w:t>
      </w:r>
      <w:bookmarkEnd w:id="17"/>
      <w:bookmarkEnd w:id="18"/>
    </w:p>
    <w:p w14:paraId="5BA3FC38" w14:textId="3EC100CB" w:rsidR="00896B3F" w:rsidRPr="0003325D" w:rsidRDefault="00896B3F" w:rsidP="00AC2142">
      <w:r w:rsidRPr="009D5E15">
        <w:t>Bussanlegge</w:t>
      </w:r>
      <w:r w:rsidR="008D41DF">
        <w:t>ne</w:t>
      </w:r>
      <w:r w:rsidRPr="009D5E15">
        <w:t xml:space="preserve"> på</w:t>
      </w:r>
      <w:r w:rsidRPr="009D5E15" w:rsidDel="00D90692">
        <w:t xml:space="preserve"> </w:t>
      </w:r>
      <w:r w:rsidR="00103091">
        <w:t>Klemetsrud og Mortensrud</w:t>
      </w:r>
      <w:r w:rsidR="00D90692" w:rsidRPr="009D5E15">
        <w:t xml:space="preserve"> </w:t>
      </w:r>
      <w:r w:rsidRPr="009D5E15">
        <w:t xml:space="preserve">skal som hovedregel kun benyttes av busser på Kontrakten for </w:t>
      </w:r>
      <w:r w:rsidRPr="003C3BD0">
        <w:t xml:space="preserve">ruteområde </w:t>
      </w:r>
      <w:r w:rsidR="00497F99">
        <w:t xml:space="preserve">Oslo </w:t>
      </w:r>
      <w:r w:rsidR="00103091">
        <w:t>Sør</w:t>
      </w:r>
      <w:r w:rsidR="00497F99">
        <w:t>øst</w:t>
      </w:r>
      <w:r w:rsidRPr="003C3BD0">
        <w:t>. Det vil</w:t>
      </w:r>
      <w:r w:rsidRPr="009D5E15">
        <w:t xml:space="preserve"> si at Oppdragsgiver skal godkjenne at anlegget benyttes av andre busser som ikke tilhører Kontrakten. Det gis imidlertid mulighet til å fremleie til underleverandører som skal utføre oppdrag på Kontrakten. </w:t>
      </w:r>
      <w:r w:rsidR="00476628" w:rsidRPr="009D5E15">
        <w:t>Operatør har i tilbudet</w:t>
      </w:r>
      <w:r w:rsidRPr="009D5E15">
        <w:t xml:space="preserve"> </w:t>
      </w:r>
      <w:r w:rsidR="00476628" w:rsidRPr="009D5E15">
        <w:t xml:space="preserve">beskrevet </w:t>
      </w:r>
      <w:r w:rsidRPr="009D5E15">
        <w:t xml:space="preserve">om deler av anlegget skal fremleies til andre f.eks. til underleverandør som vedlikeholder bussene. Det </w:t>
      </w:r>
      <w:r w:rsidR="00476628" w:rsidRPr="009D5E15">
        <w:t>er</w:t>
      </w:r>
      <w:r w:rsidRPr="009D5E15">
        <w:t xml:space="preserve"> opplys</w:t>
      </w:r>
      <w:r w:rsidR="00476628" w:rsidRPr="009D5E15">
        <w:t>t</w:t>
      </w:r>
      <w:r w:rsidRPr="009D5E15">
        <w:t xml:space="preserve"> hvem evt. fremleietagere er</w:t>
      </w:r>
      <w:r w:rsidR="00476628" w:rsidRPr="009D5E15">
        <w:t>,</w:t>
      </w:r>
      <w:r w:rsidRPr="009D5E15">
        <w:t xml:space="preserve"> fremleieforholdets art</w:t>
      </w:r>
      <w:r w:rsidR="00476628" w:rsidRPr="009D5E15">
        <w:t xml:space="preserve">, </w:t>
      </w:r>
      <w:r w:rsidRPr="009D5E15">
        <w:t xml:space="preserve">varighet og evt. </w:t>
      </w:r>
      <w:r w:rsidRPr="0003325D">
        <w:t>betydning for Operatørens drift. Alle fremleieforhold forutsetter Oppdragsgivers godkjenning.</w:t>
      </w:r>
    </w:p>
    <w:p w14:paraId="3D0FE84E" w14:textId="4F218421" w:rsidR="00896B3F" w:rsidRPr="006C5859" w:rsidRDefault="00896B3F" w:rsidP="00896B3F">
      <w:pPr>
        <w:pStyle w:val="Heading2"/>
        <w:rPr>
          <w:highlight w:val="yellow"/>
        </w:rPr>
      </w:pPr>
      <w:bookmarkStart w:id="19" w:name="_Toc532912137"/>
      <w:bookmarkStart w:id="20" w:name="_Toc89417708"/>
      <w:r w:rsidRPr="006C5859">
        <w:rPr>
          <w:highlight w:val="yellow"/>
        </w:rPr>
        <w:t>Driftskostnader</w:t>
      </w:r>
      <w:bookmarkEnd w:id="19"/>
      <w:r w:rsidRPr="006C5859">
        <w:rPr>
          <w:highlight w:val="yellow"/>
        </w:rPr>
        <w:t xml:space="preserve"> </w:t>
      </w:r>
      <w:r w:rsidR="00DE6263" w:rsidRPr="006C5859">
        <w:rPr>
          <w:highlight w:val="yellow"/>
        </w:rPr>
        <w:t>Klemetsrud</w:t>
      </w:r>
      <w:bookmarkEnd w:id="20"/>
    </w:p>
    <w:p w14:paraId="264FCAC2" w14:textId="14BAA694" w:rsidR="00896B3F" w:rsidRPr="00B62356" w:rsidRDefault="00896B3F" w:rsidP="00BC65A6">
      <w:pPr>
        <w:pStyle w:val="Heading3"/>
      </w:pPr>
      <w:r w:rsidRPr="00B62356">
        <w:t>Årlige driftskostnader i NOK ved bussanlegg</w:t>
      </w:r>
      <w:r w:rsidR="005D54B3" w:rsidRPr="00B62356">
        <w:t>et</w:t>
      </w:r>
      <w:r w:rsidRPr="00B62356">
        <w:t xml:space="preserve"> (20</w:t>
      </w:r>
      <w:r w:rsidR="004414D9">
        <w:t>20</w:t>
      </w:r>
      <w:r w:rsidRPr="00B62356">
        <w:t xml:space="preserve">kr) </w:t>
      </w:r>
    </w:p>
    <w:tbl>
      <w:tblPr>
        <w:tblStyle w:val="RuterBy"/>
        <w:tblW w:w="0" w:type="auto"/>
        <w:tblLook w:val="04A0" w:firstRow="1" w:lastRow="0" w:firstColumn="1" w:lastColumn="0" w:noHBand="0" w:noVBand="1"/>
      </w:tblPr>
      <w:tblGrid>
        <w:gridCol w:w="2830"/>
        <w:gridCol w:w="1984"/>
        <w:gridCol w:w="2835"/>
      </w:tblGrid>
      <w:tr w:rsidR="00DA0F42" w:rsidRPr="007C3C75" w14:paraId="22142D0A" w14:textId="50CF73FB" w:rsidTr="369EA877">
        <w:trPr>
          <w:cnfStyle w:val="100000000000" w:firstRow="1" w:lastRow="0" w:firstColumn="0" w:lastColumn="0" w:oddVBand="0" w:evenVBand="0" w:oddHBand="0" w:evenHBand="0" w:firstRowFirstColumn="0" w:firstRowLastColumn="0" w:lastRowFirstColumn="0" w:lastRowLastColumn="0"/>
          <w:trHeight w:val="300"/>
        </w:trPr>
        <w:tc>
          <w:tcPr>
            <w:tcW w:w="2830" w:type="dxa"/>
            <w:noWrap/>
            <w:hideMark/>
          </w:tcPr>
          <w:p w14:paraId="208935D2" w14:textId="1D25A99E" w:rsidR="00DA0F42" w:rsidRPr="007C3C75" w:rsidRDefault="00DA0F42" w:rsidP="00367185">
            <w:pPr>
              <w:pStyle w:val="Tabellskrift"/>
            </w:pPr>
            <w:r>
              <w:t>Driftskostnadselement</w:t>
            </w:r>
          </w:p>
        </w:tc>
        <w:tc>
          <w:tcPr>
            <w:tcW w:w="1984" w:type="dxa"/>
            <w:noWrap/>
            <w:hideMark/>
          </w:tcPr>
          <w:p w14:paraId="4AE28976" w14:textId="67E9EB45" w:rsidR="00DA0F42" w:rsidRPr="007C3C75" w:rsidRDefault="00DA0F42" w:rsidP="00367185">
            <w:pPr>
              <w:pStyle w:val="Tabellskrift"/>
            </w:pPr>
            <w:r>
              <w:t>Kostnad</w:t>
            </w:r>
          </w:p>
        </w:tc>
        <w:tc>
          <w:tcPr>
            <w:tcW w:w="2835" w:type="dxa"/>
          </w:tcPr>
          <w:p w14:paraId="26A24950" w14:textId="30CB1465" w:rsidR="00B764CA" w:rsidRDefault="00B764CA" w:rsidP="00B764CA">
            <w:pPr>
              <w:pStyle w:val="Tabellskrift"/>
            </w:pPr>
            <w:r>
              <w:t>Forbruk</w:t>
            </w:r>
          </w:p>
        </w:tc>
      </w:tr>
      <w:tr w:rsidR="00DA0F42" w:rsidRPr="007C3C75" w14:paraId="6E5742CC" w14:textId="1F80B452" w:rsidTr="369EA877">
        <w:trPr>
          <w:trHeight w:val="300"/>
        </w:trPr>
        <w:tc>
          <w:tcPr>
            <w:tcW w:w="2830" w:type="dxa"/>
            <w:noWrap/>
            <w:hideMark/>
          </w:tcPr>
          <w:p w14:paraId="7B10AFC5" w14:textId="336C7714" w:rsidR="00DA0F42" w:rsidRPr="006C5859" w:rsidRDefault="00B764CA" w:rsidP="00367185">
            <w:pPr>
              <w:pStyle w:val="Tabellskrift"/>
              <w:rPr>
                <w:highlight w:val="yellow"/>
              </w:rPr>
            </w:pPr>
            <w:r w:rsidRPr="006C5859">
              <w:rPr>
                <w:highlight w:val="yellow"/>
              </w:rPr>
              <w:t>Vann</w:t>
            </w:r>
            <w:r w:rsidR="00897393" w:rsidRPr="006C5859">
              <w:rPr>
                <w:highlight w:val="yellow"/>
              </w:rPr>
              <w:t xml:space="preserve"> og avløp</w:t>
            </w:r>
          </w:p>
        </w:tc>
        <w:tc>
          <w:tcPr>
            <w:tcW w:w="1984" w:type="dxa"/>
            <w:noWrap/>
            <w:hideMark/>
          </w:tcPr>
          <w:p w14:paraId="4A342249" w14:textId="15F8C4FF" w:rsidR="00DA0F42" w:rsidRPr="006C5859" w:rsidRDefault="00645A47" w:rsidP="00367185">
            <w:pPr>
              <w:pStyle w:val="Tabellskrift"/>
              <w:rPr>
                <w:highlight w:val="yellow"/>
              </w:rPr>
            </w:pPr>
            <w:r w:rsidRPr="006C5859">
              <w:rPr>
                <w:highlight w:val="yellow"/>
              </w:rPr>
              <w:t>245</w:t>
            </w:r>
            <w:r w:rsidR="00DA0F42" w:rsidRPr="006C5859">
              <w:rPr>
                <w:highlight w:val="yellow"/>
              </w:rPr>
              <w:t xml:space="preserve"> 000</w:t>
            </w:r>
          </w:p>
        </w:tc>
        <w:tc>
          <w:tcPr>
            <w:tcW w:w="2835" w:type="dxa"/>
          </w:tcPr>
          <w:p w14:paraId="396AA924" w14:textId="3473E09E" w:rsidR="00B764CA" w:rsidRPr="006C5859" w:rsidRDefault="00645A47" w:rsidP="00B764CA">
            <w:pPr>
              <w:pStyle w:val="Tabellskrift"/>
              <w:rPr>
                <w:highlight w:val="yellow"/>
              </w:rPr>
            </w:pPr>
            <w:r w:rsidRPr="006C5859">
              <w:rPr>
                <w:highlight w:val="yellow"/>
              </w:rPr>
              <w:t>3000</w:t>
            </w:r>
            <w:r w:rsidR="00876C73" w:rsidRPr="006C5859">
              <w:rPr>
                <w:highlight w:val="yellow"/>
              </w:rPr>
              <w:t xml:space="preserve"> m</w:t>
            </w:r>
            <w:r w:rsidR="00876C73" w:rsidRPr="006C5859">
              <w:rPr>
                <w:highlight w:val="yellow"/>
                <w:vertAlign w:val="superscript"/>
              </w:rPr>
              <w:t>3</w:t>
            </w:r>
          </w:p>
        </w:tc>
      </w:tr>
      <w:tr w:rsidR="00DA0F42" w:rsidRPr="007C3C75" w14:paraId="084E0ABE" w14:textId="736D2C0C" w:rsidTr="369EA877">
        <w:trPr>
          <w:cnfStyle w:val="000000010000" w:firstRow="0" w:lastRow="0" w:firstColumn="0" w:lastColumn="0" w:oddVBand="0" w:evenVBand="0" w:oddHBand="0" w:evenHBand="1" w:firstRowFirstColumn="0" w:firstRowLastColumn="0" w:lastRowFirstColumn="0" w:lastRowLastColumn="0"/>
          <w:trHeight w:val="300"/>
        </w:trPr>
        <w:tc>
          <w:tcPr>
            <w:tcW w:w="2830" w:type="dxa"/>
            <w:noWrap/>
            <w:hideMark/>
          </w:tcPr>
          <w:p w14:paraId="24AA6F3E" w14:textId="1B91B17E" w:rsidR="00DA0F42" w:rsidRPr="006C5859" w:rsidRDefault="00DA0F42" w:rsidP="00367185">
            <w:pPr>
              <w:pStyle w:val="Tabellskrift"/>
              <w:rPr>
                <w:highlight w:val="yellow"/>
              </w:rPr>
            </w:pPr>
            <w:r w:rsidRPr="006C5859">
              <w:rPr>
                <w:highlight w:val="yellow"/>
              </w:rPr>
              <w:t>Strøm</w:t>
            </w:r>
            <w:r w:rsidR="00E54B20" w:rsidRPr="006C5859">
              <w:rPr>
                <w:highlight w:val="yellow"/>
              </w:rPr>
              <w:t xml:space="preserve"> (elbusser)</w:t>
            </w:r>
            <w:r w:rsidR="00B42153" w:rsidRPr="006C5859">
              <w:rPr>
                <w:highlight w:val="yellow"/>
              </w:rPr>
              <w:t>*</w:t>
            </w:r>
          </w:p>
        </w:tc>
        <w:tc>
          <w:tcPr>
            <w:tcW w:w="1984" w:type="dxa"/>
            <w:noWrap/>
            <w:hideMark/>
          </w:tcPr>
          <w:p w14:paraId="397A5CFD" w14:textId="3BA0C4C9" w:rsidR="00DA0F42" w:rsidRPr="006C5859" w:rsidRDefault="00177EEB" w:rsidP="00367185">
            <w:pPr>
              <w:pStyle w:val="Tabellskrift"/>
              <w:rPr>
                <w:highlight w:val="yellow"/>
              </w:rPr>
            </w:pPr>
            <w:r w:rsidRPr="006C5859">
              <w:rPr>
                <w:highlight w:val="yellow"/>
              </w:rPr>
              <w:t>790</w:t>
            </w:r>
            <w:r w:rsidR="00DA0F42" w:rsidRPr="006C5859">
              <w:rPr>
                <w:highlight w:val="yellow"/>
              </w:rPr>
              <w:t xml:space="preserve"> 000</w:t>
            </w:r>
          </w:p>
        </w:tc>
        <w:tc>
          <w:tcPr>
            <w:tcW w:w="2835" w:type="dxa"/>
          </w:tcPr>
          <w:p w14:paraId="787C98F5" w14:textId="21AA272B" w:rsidR="00B764CA" w:rsidRPr="006C5859" w:rsidRDefault="00177EEB" w:rsidP="00B764CA">
            <w:pPr>
              <w:pStyle w:val="Tabellskrift"/>
              <w:rPr>
                <w:highlight w:val="yellow"/>
              </w:rPr>
            </w:pPr>
            <w:r w:rsidRPr="006C5859">
              <w:rPr>
                <w:highlight w:val="yellow"/>
              </w:rPr>
              <w:t>700</w:t>
            </w:r>
            <w:r w:rsidR="00D23122" w:rsidRPr="006C5859">
              <w:rPr>
                <w:highlight w:val="yellow"/>
              </w:rPr>
              <w:t xml:space="preserve"> 000</w:t>
            </w:r>
            <w:r w:rsidR="00DA1ADE" w:rsidRPr="006C5859">
              <w:rPr>
                <w:highlight w:val="yellow"/>
              </w:rPr>
              <w:t xml:space="preserve"> kWh</w:t>
            </w:r>
          </w:p>
        </w:tc>
      </w:tr>
      <w:tr w:rsidR="00E06498" w:rsidRPr="007C3C75" w14:paraId="51D3AB86" w14:textId="26BC60FF" w:rsidTr="369EA877">
        <w:trPr>
          <w:trHeight w:val="300"/>
        </w:trPr>
        <w:tc>
          <w:tcPr>
            <w:tcW w:w="2830" w:type="dxa"/>
            <w:noWrap/>
          </w:tcPr>
          <w:p w14:paraId="482440ED" w14:textId="78E1A759" w:rsidR="00E06498" w:rsidRPr="006C5859" w:rsidRDefault="00E54B20" w:rsidP="00367185">
            <w:pPr>
              <w:pStyle w:val="Tabellskrift"/>
              <w:rPr>
                <w:highlight w:val="yellow"/>
              </w:rPr>
            </w:pPr>
            <w:r w:rsidRPr="006C5859">
              <w:rPr>
                <w:highlight w:val="yellow"/>
              </w:rPr>
              <w:t>Strøm (</w:t>
            </w:r>
            <w:r w:rsidR="001C2A31" w:rsidRPr="006C5859">
              <w:rPr>
                <w:highlight w:val="yellow"/>
              </w:rPr>
              <w:t>untatt elbusser</w:t>
            </w:r>
            <w:r w:rsidRPr="006C5859">
              <w:rPr>
                <w:highlight w:val="yellow"/>
              </w:rPr>
              <w:t>)</w:t>
            </w:r>
          </w:p>
        </w:tc>
        <w:tc>
          <w:tcPr>
            <w:tcW w:w="1984" w:type="dxa"/>
            <w:noWrap/>
          </w:tcPr>
          <w:p w14:paraId="31DBA19C" w14:textId="17AD4F6D" w:rsidR="00E06498" w:rsidRPr="006C5859" w:rsidRDefault="00177EEB" w:rsidP="00367185">
            <w:pPr>
              <w:pStyle w:val="Tabellskrift"/>
              <w:rPr>
                <w:highlight w:val="yellow"/>
              </w:rPr>
            </w:pPr>
            <w:r w:rsidRPr="006C5859">
              <w:rPr>
                <w:highlight w:val="yellow"/>
              </w:rPr>
              <w:t>730 000</w:t>
            </w:r>
          </w:p>
        </w:tc>
        <w:tc>
          <w:tcPr>
            <w:tcW w:w="2835" w:type="dxa"/>
          </w:tcPr>
          <w:p w14:paraId="3C568C1B" w14:textId="40382C7D" w:rsidR="00B764CA" w:rsidRPr="006C5859" w:rsidRDefault="00AE4C63" w:rsidP="00B764CA">
            <w:pPr>
              <w:pStyle w:val="Tabellskrift"/>
              <w:rPr>
                <w:highlight w:val="yellow"/>
              </w:rPr>
            </w:pPr>
            <w:r w:rsidRPr="006C5859">
              <w:rPr>
                <w:highlight w:val="yellow"/>
              </w:rPr>
              <w:t>510</w:t>
            </w:r>
            <w:r w:rsidR="00B65D8D" w:rsidRPr="006C5859">
              <w:rPr>
                <w:highlight w:val="yellow"/>
              </w:rPr>
              <w:t xml:space="preserve"> </w:t>
            </w:r>
            <w:r w:rsidR="00D0690A" w:rsidRPr="006C5859">
              <w:rPr>
                <w:highlight w:val="yellow"/>
              </w:rPr>
              <w:t xml:space="preserve">000 </w:t>
            </w:r>
            <w:r w:rsidR="00B65D8D" w:rsidRPr="006C5859">
              <w:rPr>
                <w:highlight w:val="yellow"/>
              </w:rPr>
              <w:t>kWh</w:t>
            </w:r>
          </w:p>
        </w:tc>
      </w:tr>
      <w:tr w:rsidR="00DA0F42" w:rsidRPr="007C3C75" w14:paraId="22C924D2" w14:textId="191EB84A" w:rsidTr="369EA877">
        <w:trPr>
          <w:cnfStyle w:val="000000010000" w:firstRow="0" w:lastRow="0" w:firstColumn="0" w:lastColumn="0" w:oddVBand="0" w:evenVBand="0" w:oddHBand="0" w:evenHBand="1" w:firstRowFirstColumn="0" w:firstRowLastColumn="0" w:lastRowFirstColumn="0" w:lastRowLastColumn="0"/>
          <w:trHeight w:val="300"/>
        </w:trPr>
        <w:tc>
          <w:tcPr>
            <w:tcW w:w="2830" w:type="dxa"/>
            <w:noWrap/>
            <w:hideMark/>
          </w:tcPr>
          <w:p w14:paraId="34FEC309" w14:textId="16B3D916" w:rsidR="00DA0F42" w:rsidRPr="006C5859" w:rsidRDefault="00DA0F42" w:rsidP="00367185">
            <w:pPr>
              <w:pStyle w:val="Tabellskrift"/>
              <w:rPr>
                <w:highlight w:val="yellow"/>
              </w:rPr>
            </w:pPr>
            <w:r w:rsidRPr="006C5859">
              <w:rPr>
                <w:highlight w:val="yellow"/>
              </w:rPr>
              <w:t>Kjemi</w:t>
            </w:r>
          </w:p>
        </w:tc>
        <w:tc>
          <w:tcPr>
            <w:tcW w:w="1984" w:type="dxa"/>
            <w:noWrap/>
            <w:hideMark/>
          </w:tcPr>
          <w:p w14:paraId="2C8D09F6" w14:textId="460F8243" w:rsidR="00DA0F42" w:rsidRPr="006C5859" w:rsidRDefault="00D0690A" w:rsidP="00367185">
            <w:pPr>
              <w:pStyle w:val="Tabellskrift"/>
              <w:rPr>
                <w:highlight w:val="yellow"/>
              </w:rPr>
            </w:pPr>
            <w:r w:rsidRPr="006C5859">
              <w:rPr>
                <w:highlight w:val="yellow"/>
              </w:rPr>
              <w:t xml:space="preserve">180 </w:t>
            </w:r>
            <w:r w:rsidR="00DA0F42" w:rsidRPr="006C5859">
              <w:rPr>
                <w:highlight w:val="yellow"/>
              </w:rPr>
              <w:t>000</w:t>
            </w:r>
          </w:p>
        </w:tc>
        <w:tc>
          <w:tcPr>
            <w:tcW w:w="2835" w:type="dxa"/>
          </w:tcPr>
          <w:p w14:paraId="10069923" w14:textId="3911A061" w:rsidR="00B764CA" w:rsidRPr="006C5859" w:rsidRDefault="00B764CA" w:rsidP="00B764CA">
            <w:pPr>
              <w:pStyle w:val="Tabellskrift"/>
              <w:rPr>
                <w:highlight w:val="yellow"/>
              </w:rPr>
            </w:pPr>
            <w:r w:rsidRPr="006C5859">
              <w:rPr>
                <w:highlight w:val="yellow"/>
              </w:rPr>
              <w:t>N/A</w:t>
            </w:r>
          </w:p>
        </w:tc>
      </w:tr>
      <w:tr w:rsidR="00DA0F42" w:rsidRPr="007C3C75" w14:paraId="2C309898" w14:textId="6C2146A4" w:rsidTr="369EA877">
        <w:trPr>
          <w:trHeight w:val="300"/>
        </w:trPr>
        <w:tc>
          <w:tcPr>
            <w:tcW w:w="2830" w:type="dxa"/>
            <w:noWrap/>
          </w:tcPr>
          <w:p w14:paraId="19965B1E" w14:textId="3273C1C3" w:rsidR="00DA0F42" w:rsidRPr="006C5859" w:rsidRDefault="00DA0F42" w:rsidP="00367185">
            <w:pPr>
              <w:pStyle w:val="Tabellskrift"/>
              <w:rPr>
                <w:highlight w:val="yellow"/>
              </w:rPr>
            </w:pPr>
            <w:r w:rsidRPr="006C5859">
              <w:rPr>
                <w:highlight w:val="yellow"/>
              </w:rPr>
              <w:t>Renhold</w:t>
            </w:r>
          </w:p>
        </w:tc>
        <w:tc>
          <w:tcPr>
            <w:tcW w:w="1984" w:type="dxa"/>
            <w:noWrap/>
          </w:tcPr>
          <w:p w14:paraId="38325BAD" w14:textId="5C052FC9" w:rsidR="00DA0F42" w:rsidRPr="006C5859" w:rsidRDefault="00924905" w:rsidP="00367185">
            <w:pPr>
              <w:pStyle w:val="Tabellskrift"/>
              <w:rPr>
                <w:highlight w:val="yellow"/>
              </w:rPr>
            </w:pPr>
            <w:r w:rsidRPr="006C5859">
              <w:rPr>
                <w:highlight w:val="yellow"/>
              </w:rPr>
              <w:t>100</w:t>
            </w:r>
            <w:r w:rsidR="00A03560" w:rsidRPr="006C5859">
              <w:rPr>
                <w:highlight w:val="yellow"/>
              </w:rPr>
              <w:t xml:space="preserve"> 000</w:t>
            </w:r>
          </w:p>
        </w:tc>
        <w:tc>
          <w:tcPr>
            <w:tcW w:w="2835" w:type="dxa"/>
          </w:tcPr>
          <w:p w14:paraId="202D36F3" w14:textId="16DA37AA" w:rsidR="00B764CA" w:rsidRPr="006C5859" w:rsidRDefault="00B764CA" w:rsidP="00B764CA">
            <w:pPr>
              <w:pStyle w:val="Tabellskrift"/>
              <w:rPr>
                <w:highlight w:val="yellow"/>
              </w:rPr>
            </w:pPr>
            <w:r w:rsidRPr="006C5859">
              <w:rPr>
                <w:highlight w:val="yellow"/>
              </w:rPr>
              <w:t>N/A</w:t>
            </w:r>
          </w:p>
        </w:tc>
      </w:tr>
      <w:tr w:rsidR="00DA0F42" w:rsidRPr="007C3C75" w14:paraId="4DBB042F" w14:textId="46BF0021" w:rsidTr="369EA877">
        <w:trPr>
          <w:cnfStyle w:val="000000010000" w:firstRow="0" w:lastRow="0" w:firstColumn="0" w:lastColumn="0" w:oddVBand="0" w:evenVBand="0" w:oddHBand="0" w:evenHBand="1" w:firstRowFirstColumn="0" w:firstRowLastColumn="0" w:lastRowFirstColumn="0" w:lastRowLastColumn="0"/>
          <w:trHeight w:val="300"/>
        </w:trPr>
        <w:tc>
          <w:tcPr>
            <w:tcW w:w="2830" w:type="dxa"/>
            <w:noWrap/>
            <w:hideMark/>
          </w:tcPr>
          <w:p w14:paraId="5F5AB70A" w14:textId="3A4AA78A" w:rsidR="00DA0F42" w:rsidRPr="006C5859" w:rsidRDefault="00A03560" w:rsidP="00367185">
            <w:pPr>
              <w:pStyle w:val="Tabellskrift"/>
              <w:rPr>
                <w:highlight w:val="yellow"/>
              </w:rPr>
            </w:pPr>
            <w:r w:rsidRPr="006C5859">
              <w:rPr>
                <w:highlight w:val="yellow"/>
              </w:rPr>
              <w:t>Vinter- og vårvedlikehold</w:t>
            </w:r>
          </w:p>
        </w:tc>
        <w:tc>
          <w:tcPr>
            <w:tcW w:w="1984" w:type="dxa"/>
            <w:noWrap/>
            <w:hideMark/>
          </w:tcPr>
          <w:p w14:paraId="362CE0D6" w14:textId="244D6873" w:rsidR="00DA0F42" w:rsidRPr="006C5859" w:rsidRDefault="00E0618C" w:rsidP="00367185">
            <w:pPr>
              <w:pStyle w:val="Tabellskrift"/>
              <w:rPr>
                <w:highlight w:val="yellow"/>
              </w:rPr>
            </w:pPr>
            <w:r w:rsidRPr="006C5859">
              <w:rPr>
                <w:highlight w:val="yellow"/>
              </w:rPr>
              <w:t>782 000</w:t>
            </w:r>
          </w:p>
        </w:tc>
        <w:tc>
          <w:tcPr>
            <w:tcW w:w="2835" w:type="dxa"/>
          </w:tcPr>
          <w:p w14:paraId="02B56820" w14:textId="1D200B4F" w:rsidR="00B764CA" w:rsidRPr="006C5859" w:rsidRDefault="00B764CA" w:rsidP="00B764CA">
            <w:pPr>
              <w:pStyle w:val="Tabellskrift"/>
              <w:rPr>
                <w:highlight w:val="yellow"/>
              </w:rPr>
            </w:pPr>
            <w:r w:rsidRPr="006C5859">
              <w:rPr>
                <w:highlight w:val="yellow"/>
              </w:rPr>
              <w:t>N/A</w:t>
            </w:r>
          </w:p>
        </w:tc>
      </w:tr>
      <w:tr w:rsidR="00E0618C" w:rsidRPr="007C3C75" w14:paraId="771DB04C" w14:textId="500F0EA6" w:rsidTr="369EA877">
        <w:trPr>
          <w:trHeight w:val="300"/>
        </w:trPr>
        <w:tc>
          <w:tcPr>
            <w:tcW w:w="2830" w:type="dxa"/>
            <w:noWrap/>
          </w:tcPr>
          <w:p w14:paraId="5D5AA044" w14:textId="322E388E" w:rsidR="00E0618C" w:rsidRPr="006C5859" w:rsidRDefault="00E0618C" w:rsidP="00367185">
            <w:pPr>
              <w:pStyle w:val="Tabellskrift"/>
              <w:rPr>
                <w:highlight w:val="yellow"/>
              </w:rPr>
            </w:pPr>
            <w:r w:rsidRPr="006C5859">
              <w:rPr>
                <w:highlight w:val="yellow"/>
              </w:rPr>
              <w:t>Avfallshåndtering</w:t>
            </w:r>
          </w:p>
        </w:tc>
        <w:tc>
          <w:tcPr>
            <w:tcW w:w="1984" w:type="dxa"/>
            <w:noWrap/>
          </w:tcPr>
          <w:p w14:paraId="78C34AE8" w14:textId="6B9DE267" w:rsidR="00E0618C" w:rsidRPr="006C5859" w:rsidRDefault="00E0618C" w:rsidP="00367185">
            <w:pPr>
              <w:pStyle w:val="Tabellskrift"/>
              <w:rPr>
                <w:highlight w:val="yellow"/>
              </w:rPr>
            </w:pPr>
            <w:r w:rsidRPr="006C5859">
              <w:rPr>
                <w:highlight w:val="yellow"/>
              </w:rPr>
              <w:t>50 000</w:t>
            </w:r>
          </w:p>
        </w:tc>
        <w:tc>
          <w:tcPr>
            <w:tcW w:w="2835" w:type="dxa"/>
          </w:tcPr>
          <w:p w14:paraId="7FB11042" w14:textId="13B4D252" w:rsidR="00B764CA" w:rsidRPr="006C5859" w:rsidRDefault="00B764CA" w:rsidP="00B764CA">
            <w:pPr>
              <w:pStyle w:val="Tabellskrift"/>
              <w:rPr>
                <w:highlight w:val="yellow"/>
              </w:rPr>
            </w:pPr>
            <w:r w:rsidRPr="006C5859">
              <w:rPr>
                <w:highlight w:val="yellow"/>
              </w:rPr>
              <w:t>N/A</w:t>
            </w:r>
          </w:p>
        </w:tc>
      </w:tr>
      <w:tr w:rsidR="00E0618C" w:rsidRPr="007C3C75" w14:paraId="2B3C617D" w14:textId="03D189BF" w:rsidTr="369EA877">
        <w:trPr>
          <w:cnfStyle w:val="000000010000" w:firstRow="0" w:lastRow="0" w:firstColumn="0" w:lastColumn="0" w:oddVBand="0" w:evenVBand="0" w:oddHBand="0" w:evenHBand="1" w:firstRowFirstColumn="0" w:firstRowLastColumn="0" w:lastRowFirstColumn="0" w:lastRowLastColumn="0"/>
          <w:trHeight w:val="300"/>
        </w:trPr>
        <w:tc>
          <w:tcPr>
            <w:tcW w:w="2830" w:type="dxa"/>
            <w:noWrap/>
          </w:tcPr>
          <w:p w14:paraId="68A31A3C" w14:textId="51A61192" w:rsidR="00E0618C" w:rsidRPr="006C5859" w:rsidRDefault="00E0618C" w:rsidP="00367185">
            <w:pPr>
              <w:pStyle w:val="Tabellskrift"/>
              <w:rPr>
                <w:highlight w:val="yellow"/>
              </w:rPr>
            </w:pPr>
            <w:r w:rsidRPr="006C5859">
              <w:rPr>
                <w:highlight w:val="yellow"/>
              </w:rPr>
              <w:t>Kompressor</w:t>
            </w:r>
          </w:p>
        </w:tc>
        <w:tc>
          <w:tcPr>
            <w:tcW w:w="1984" w:type="dxa"/>
            <w:noWrap/>
          </w:tcPr>
          <w:p w14:paraId="54325D91" w14:textId="1F9D6BF9" w:rsidR="00E0618C" w:rsidRPr="006C5859" w:rsidRDefault="00E0618C" w:rsidP="00367185">
            <w:pPr>
              <w:pStyle w:val="Tabellskrift"/>
              <w:rPr>
                <w:highlight w:val="yellow"/>
              </w:rPr>
            </w:pPr>
            <w:r w:rsidRPr="006C5859">
              <w:rPr>
                <w:highlight w:val="yellow"/>
              </w:rPr>
              <w:t>15 000</w:t>
            </w:r>
          </w:p>
        </w:tc>
        <w:tc>
          <w:tcPr>
            <w:tcW w:w="2835" w:type="dxa"/>
          </w:tcPr>
          <w:p w14:paraId="010DB285" w14:textId="612E251F" w:rsidR="00B764CA" w:rsidRPr="006C5859" w:rsidRDefault="00B764CA" w:rsidP="00B764CA">
            <w:pPr>
              <w:pStyle w:val="Tabellskrift"/>
              <w:rPr>
                <w:highlight w:val="yellow"/>
              </w:rPr>
            </w:pPr>
            <w:r w:rsidRPr="006C5859">
              <w:rPr>
                <w:highlight w:val="yellow"/>
              </w:rPr>
              <w:t>N/A</w:t>
            </w:r>
          </w:p>
        </w:tc>
      </w:tr>
      <w:tr w:rsidR="00E0618C" w:rsidRPr="007C3C75" w14:paraId="35A4E2E5" w14:textId="5CF002A4" w:rsidTr="369EA877">
        <w:trPr>
          <w:trHeight w:val="300"/>
        </w:trPr>
        <w:tc>
          <w:tcPr>
            <w:tcW w:w="2830" w:type="dxa"/>
            <w:noWrap/>
          </w:tcPr>
          <w:p w14:paraId="24D4C84A" w14:textId="72E9B5DA" w:rsidR="00E0618C" w:rsidRPr="006C5859" w:rsidRDefault="00E0618C" w:rsidP="00367185">
            <w:pPr>
              <w:pStyle w:val="Tabellskrift"/>
              <w:rPr>
                <w:highlight w:val="yellow"/>
              </w:rPr>
            </w:pPr>
            <w:r w:rsidRPr="006C5859">
              <w:rPr>
                <w:highlight w:val="yellow"/>
              </w:rPr>
              <w:t>Annet</w:t>
            </w:r>
          </w:p>
        </w:tc>
        <w:tc>
          <w:tcPr>
            <w:tcW w:w="1984" w:type="dxa"/>
            <w:noWrap/>
          </w:tcPr>
          <w:p w14:paraId="121473A3" w14:textId="036545C0" w:rsidR="00E0618C" w:rsidRPr="006C5859" w:rsidRDefault="00E0618C" w:rsidP="00367185">
            <w:pPr>
              <w:pStyle w:val="Tabellskrift"/>
              <w:rPr>
                <w:highlight w:val="yellow"/>
              </w:rPr>
            </w:pPr>
            <w:r w:rsidRPr="006C5859">
              <w:rPr>
                <w:highlight w:val="yellow"/>
              </w:rPr>
              <w:t>150 000</w:t>
            </w:r>
          </w:p>
        </w:tc>
        <w:tc>
          <w:tcPr>
            <w:tcW w:w="2835" w:type="dxa"/>
          </w:tcPr>
          <w:p w14:paraId="78472F4E" w14:textId="4E56E7DD" w:rsidR="00B764CA" w:rsidRPr="006C5859" w:rsidRDefault="00B764CA" w:rsidP="00B764CA">
            <w:pPr>
              <w:pStyle w:val="Tabellskrift"/>
              <w:rPr>
                <w:highlight w:val="yellow"/>
              </w:rPr>
            </w:pPr>
            <w:r w:rsidRPr="006C5859">
              <w:rPr>
                <w:highlight w:val="yellow"/>
              </w:rPr>
              <w:t>N/A</w:t>
            </w:r>
          </w:p>
        </w:tc>
      </w:tr>
    </w:tbl>
    <w:p w14:paraId="4E0DF145" w14:textId="7DA7B4CC" w:rsidR="00896B3F" w:rsidRDefault="003804F2" w:rsidP="00E0618C">
      <w:pPr>
        <w:ind w:left="0"/>
      </w:pPr>
      <w:r>
        <w:tab/>
      </w:r>
      <w:r w:rsidR="00714708">
        <w:rPr>
          <w:sz w:val="16"/>
          <w:szCs w:val="16"/>
        </w:rPr>
        <w:t>.</w:t>
      </w:r>
      <w:r w:rsidR="00851899">
        <w:rPr>
          <w:sz w:val="16"/>
          <w:szCs w:val="16"/>
        </w:rPr>
        <w:t>*</w:t>
      </w:r>
      <w:r w:rsidR="00851899" w:rsidRPr="006C5859">
        <w:rPr>
          <w:sz w:val="16"/>
          <w:szCs w:val="16"/>
          <w:highlight w:val="yellow"/>
        </w:rPr>
        <w:t>Det foreligger ikke erfaringstall fra Mortensrud, da anlegget ikke tas i bruk før</w:t>
      </w:r>
      <w:r w:rsidR="00A53DE3" w:rsidRPr="006C5859">
        <w:rPr>
          <w:sz w:val="16"/>
          <w:szCs w:val="16"/>
          <w:highlight w:val="yellow"/>
        </w:rPr>
        <w:t xml:space="preserve"> 2022</w:t>
      </w:r>
    </w:p>
    <w:p w14:paraId="0450E044" w14:textId="11BEE2BE" w:rsidR="003227AB" w:rsidRDefault="00896B3F" w:rsidP="002E7768">
      <w:r w:rsidRPr="005D54B3">
        <w:t>Alle tall under dette punkt er innhentet av eier og dagens leietaker/operatør, og er kun veiledende. Oppdragsgiver har ikke ansvar for at de oppgitte tallene gir et dekkende bilde av kostnadene.</w:t>
      </w:r>
      <w:r w:rsidRPr="00561FBF">
        <w:t xml:space="preserve"> </w:t>
      </w:r>
    </w:p>
    <w:p w14:paraId="630D47FF" w14:textId="33AB0985" w:rsidR="00F70869" w:rsidRDefault="00FB7424" w:rsidP="002E7768">
      <w:r w:rsidRPr="00544D35">
        <w:rPr>
          <w:highlight w:val="yellow"/>
        </w:rPr>
        <w:t xml:space="preserve">Vann- og strømforbruk </w:t>
      </w:r>
      <w:r w:rsidR="00895635" w:rsidRPr="00544D35">
        <w:rPr>
          <w:highlight w:val="yellow"/>
        </w:rPr>
        <w:t>for 2018</w:t>
      </w:r>
      <w:r w:rsidR="004936E8">
        <w:rPr>
          <w:highlight w:val="yellow"/>
        </w:rPr>
        <w:t xml:space="preserve"> og</w:t>
      </w:r>
      <w:r w:rsidR="00895635" w:rsidRPr="00544D35">
        <w:rPr>
          <w:highlight w:val="yellow"/>
        </w:rPr>
        <w:t xml:space="preserve"> 2019 </w:t>
      </w:r>
      <w:r w:rsidR="00544D35">
        <w:rPr>
          <w:highlight w:val="yellow"/>
        </w:rPr>
        <w:t xml:space="preserve">på Klemetsrud </w:t>
      </w:r>
      <w:r w:rsidR="00895635" w:rsidRPr="00544D35">
        <w:rPr>
          <w:highlight w:val="yellow"/>
        </w:rPr>
        <w:t xml:space="preserve">er lagt ut </w:t>
      </w:r>
      <w:r w:rsidR="0027450B" w:rsidRPr="00544D35">
        <w:rPr>
          <w:highlight w:val="yellow"/>
        </w:rPr>
        <w:t>under</w:t>
      </w:r>
      <w:r w:rsidR="00895635" w:rsidRPr="00544D35">
        <w:rPr>
          <w:highlight w:val="yellow"/>
        </w:rPr>
        <w:t xml:space="preserve"> konkurranseinformasjon for vedlegg 4</w:t>
      </w:r>
      <w:r w:rsidR="00DE17DE" w:rsidRPr="00544D35">
        <w:rPr>
          <w:highlight w:val="yellow"/>
        </w:rPr>
        <w:t>.</w:t>
      </w:r>
    </w:p>
    <w:p w14:paraId="1FA444EB" w14:textId="0FCFF6F9" w:rsidR="003227AB" w:rsidRDefault="003227AB" w:rsidP="003227AB">
      <w:pPr>
        <w:pStyle w:val="Heading2"/>
      </w:pPr>
      <w:bookmarkStart w:id="21" w:name="_Toc89417709"/>
      <w:r>
        <w:t>Miljø</w:t>
      </w:r>
      <w:r w:rsidR="00A15B7C">
        <w:t>- og klima</w:t>
      </w:r>
      <w:r>
        <w:t>hensyn</w:t>
      </w:r>
      <w:r w:rsidR="00A15B7C">
        <w:t xml:space="preserve"> på bussanlegg</w:t>
      </w:r>
      <w:bookmarkEnd w:id="21"/>
    </w:p>
    <w:p w14:paraId="384260BC" w14:textId="5D56EC61" w:rsidR="00597BC9" w:rsidRPr="00597BC9" w:rsidRDefault="009D2733" w:rsidP="00A6325F">
      <w:pPr>
        <w:pStyle w:val="Heading3"/>
      </w:pPr>
      <w:r>
        <w:t xml:space="preserve">Oppdragsgivers </w:t>
      </w:r>
      <w:r w:rsidR="0075080C">
        <w:t>ambisjon</w:t>
      </w:r>
      <w:r w:rsidR="0067368B">
        <w:t xml:space="preserve"> for miljø</w:t>
      </w:r>
      <w:r w:rsidR="009463FD">
        <w:t>- og klimabelastning på bussanlegg</w:t>
      </w:r>
    </w:p>
    <w:p w14:paraId="5D1536D8" w14:textId="5323252A" w:rsidR="00AD5868" w:rsidRPr="00EB5A61" w:rsidRDefault="00AD5868" w:rsidP="00AD5868">
      <w:r w:rsidRPr="00EB5A61">
        <w:t>Oppdragsgiver har ambisiøse miljømål for kollektivtrafikken, og vil at dette gjenspeiles i måten anleggene drives på.</w:t>
      </w:r>
      <w:r w:rsidR="00BB5269" w:rsidRPr="00EB5A61">
        <w:t xml:space="preserve"> </w:t>
      </w:r>
      <w:r w:rsidR="00F91FE3" w:rsidRPr="00EB5A61">
        <w:t>Det vil si</w:t>
      </w:r>
      <w:r w:rsidR="0033535A" w:rsidRPr="00EB5A61">
        <w:t xml:space="preserve"> at miljø- og klimabelastningen som driften av anleggene forårsaker skal </w:t>
      </w:r>
      <w:r w:rsidR="00900DFB" w:rsidRPr="00EB5A61">
        <w:t xml:space="preserve">minimeres så langt det lar seg gjøre. </w:t>
      </w:r>
      <w:r w:rsidR="003506AB" w:rsidRPr="00EB5A61">
        <w:t xml:space="preserve">For å få det til må Operatøren som drifter </w:t>
      </w:r>
      <w:r w:rsidR="008143B2" w:rsidRPr="00EB5A61">
        <w:t>de enkelte anleggene ha på plass prosesser som kartlegger</w:t>
      </w:r>
      <w:r w:rsidR="005D2C6D" w:rsidRPr="00EB5A61">
        <w:t xml:space="preserve"> alt som påv</w:t>
      </w:r>
      <w:r w:rsidR="00190E5F" w:rsidRPr="00EB5A61">
        <w:t>irker anleggets miljø- og klima</w:t>
      </w:r>
      <w:r w:rsidR="00CA3888" w:rsidRPr="00EB5A61">
        <w:t>belastning</w:t>
      </w:r>
      <w:r w:rsidR="0094374D" w:rsidRPr="00EB5A61">
        <w:t xml:space="preserve">, samt </w:t>
      </w:r>
      <w:r w:rsidR="001C2C12" w:rsidRPr="00EB5A61">
        <w:t xml:space="preserve">beskrive og iverksette </w:t>
      </w:r>
      <w:r w:rsidR="0094374D" w:rsidRPr="00EB5A61">
        <w:t xml:space="preserve">tiltak som </w:t>
      </w:r>
      <w:r w:rsidR="001C2C12" w:rsidRPr="00EB5A61">
        <w:t>reduserer belastningen.</w:t>
      </w:r>
    </w:p>
    <w:p w14:paraId="727EBC80" w14:textId="53F51AB4" w:rsidR="003227AB" w:rsidRPr="00114B9D" w:rsidRDefault="001E12A4" w:rsidP="003227AB">
      <w:pPr>
        <w:pStyle w:val="Heading2"/>
      </w:pPr>
      <w:bookmarkStart w:id="22" w:name="_Toc89417710"/>
      <w:r>
        <w:t>Drift og vedlikehold av bussanlegg</w:t>
      </w:r>
      <w:bookmarkEnd w:id="22"/>
    </w:p>
    <w:p w14:paraId="2DE8F6C9" w14:textId="0FC3E77E" w:rsidR="003D6CAC" w:rsidRPr="00EB5A61" w:rsidRDefault="003D6CAC" w:rsidP="001C5F47">
      <w:pPr>
        <w:pStyle w:val="Heading3"/>
      </w:pPr>
      <w:r w:rsidRPr="00EB5A61">
        <w:t>Oppdragsgivers ambisjon</w:t>
      </w:r>
      <w:r w:rsidR="001D62A9" w:rsidRPr="00EB5A61">
        <w:t>er</w:t>
      </w:r>
      <w:r w:rsidRPr="00EB5A61">
        <w:t xml:space="preserve"> </w:t>
      </w:r>
      <w:r w:rsidR="00023AD1" w:rsidRPr="00EB5A61">
        <w:t>for</w:t>
      </w:r>
      <w:r w:rsidRPr="00EB5A61">
        <w:t xml:space="preserve"> </w:t>
      </w:r>
      <w:r w:rsidR="001C5F47" w:rsidRPr="00EB5A61">
        <w:t xml:space="preserve">drift </w:t>
      </w:r>
      <w:r w:rsidR="00D76695" w:rsidRPr="00EB5A61">
        <w:t xml:space="preserve">og vedlikehold </w:t>
      </w:r>
      <w:r w:rsidR="001C5F47" w:rsidRPr="00EB5A61">
        <w:t>av bussanlegg</w:t>
      </w:r>
    </w:p>
    <w:p w14:paraId="07F56F5E" w14:textId="14955B96" w:rsidR="00636654" w:rsidRPr="00EB5A61" w:rsidRDefault="001D69AF" w:rsidP="005B7C7D">
      <w:r w:rsidRPr="00EB5A61">
        <w:t xml:space="preserve">I tillegg til </w:t>
      </w:r>
      <w:r w:rsidR="001C5F47" w:rsidRPr="00EB5A61">
        <w:t>en ambisjon</w:t>
      </w:r>
      <w:r w:rsidRPr="00EB5A61">
        <w:t xml:space="preserve"> om redusert klima</w:t>
      </w:r>
      <w:r w:rsidR="00725886" w:rsidRPr="00EB5A61">
        <w:t>-</w:t>
      </w:r>
      <w:r w:rsidRPr="00EB5A61">
        <w:t xml:space="preserve"> og miljøbelastning </w:t>
      </w:r>
      <w:r w:rsidR="00725886" w:rsidRPr="00EB5A61">
        <w:t xml:space="preserve">for bussanleggene har </w:t>
      </w:r>
      <w:r w:rsidR="00477300" w:rsidRPr="00EB5A61">
        <w:t xml:space="preserve">Oppdragsgiver </w:t>
      </w:r>
      <w:r w:rsidR="00C16497" w:rsidRPr="00EB5A61">
        <w:t>flere</w:t>
      </w:r>
      <w:r w:rsidR="001C5F47" w:rsidRPr="00EB5A61">
        <w:t xml:space="preserve"> ambisjoner</w:t>
      </w:r>
      <w:r w:rsidR="00636654" w:rsidRPr="00EB5A61">
        <w:t xml:space="preserve"> for drift </w:t>
      </w:r>
      <w:r w:rsidR="00D76695" w:rsidRPr="00EB5A61">
        <w:t xml:space="preserve">og vedlikehold </w:t>
      </w:r>
      <w:r w:rsidR="00636654" w:rsidRPr="00EB5A61">
        <w:t>av bussanleggene</w:t>
      </w:r>
      <w:r w:rsidR="00721C9D" w:rsidRPr="00EB5A61">
        <w:t>.</w:t>
      </w:r>
      <w:r w:rsidR="00CC38E0" w:rsidRPr="00EB5A61">
        <w:t xml:space="preserve"> </w:t>
      </w:r>
      <w:r w:rsidR="00045D3A" w:rsidRPr="00EB5A61">
        <w:t>For å opp</w:t>
      </w:r>
      <w:r w:rsidR="00B65DB7" w:rsidRPr="00EB5A61">
        <w:t>fylle</w:t>
      </w:r>
      <w:r w:rsidR="00045D3A" w:rsidRPr="00EB5A61">
        <w:t xml:space="preserve"> mange av </w:t>
      </w:r>
      <w:r w:rsidR="0064698A" w:rsidRPr="00EB5A61">
        <w:t>disse ambisjonene</w:t>
      </w:r>
      <w:r w:rsidR="00045D3A" w:rsidRPr="00EB5A61">
        <w:t xml:space="preserve"> er Oppdragsgiver </w:t>
      </w:r>
      <w:r w:rsidR="00D806E4" w:rsidRPr="00EB5A61">
        <w:t>avhengig</w:t>
      </w:r>
      <w:r w:rsidR="00045D3A" w:rsidRPr="00EB5A61">
        <w:t xml:space="preserve"> av et godt samarbeid med Operat</w:t>
      </w:r>
      <w:r w:rsidR="00D806E4" w:rsidRPr="00EB5A61">
        <w:t>øren som er brukeren av anlegget.</w:t>
      </w:r>
      <w:r w:rsidR="009F26C1" w:rsidRPr="00EB5A61">
        <w:t>:</w:t>
      </w:r>
    </w:p>
    <w:p w14:paraId="026C35B2" w14:textId="5668D8FF" w:rsidR="001952AB" w:rsidRPr="001952AB" w:rsidRDefault="001952AB" w:rsidP="001952AB">
      <w:pPr>
        <w:pStyle w:val="Heading1"/>
      </w:pPr>
      <w:bookmarkStart w:id="23" w:name="_Toc89417711"/>
      <w:r w:rsidRPr="001952AB">
        <w:t>Avtaleforhold</w:t>
      </w:r>
      <w:bookmarkEnd w:id="23"/>
    </w:p>
    <w:p w14:paraId="2DDA2E61" w14:textId="33634293" w:rsidR="007B2F0D" w:rsidRDefault="00155494" w:rsidP="00155494">
      <w:bookmarkStart w:id="24" w:name="_Hlk529312966"/>
      <w:r w:rsidRPr="0019743A">
        <w:t>Operatør skal fremleie anlegget av Oppdragsgiver på de vilkår som fremkommer av Fremleieavtalen, se bilag 4.1.</w:t>
      </w:r>
    </w:p>
    <w:p w14:paraId="263207B2" w14:textId="77777777" w:rsidR="007B2F0D" w:rsidRPr="007B2F0D" w:rsidRDefault="007B2F0D" w:rsidP="007B2F0D">
      <w:pPr>
        <w:pStyle w:val="Heading1"/>
      </w:pPr>
      <w:bookmarkStart w:id="25" w:name="_Toc532912141"/>
      <w:bookmarkStart w:id="26" w:name="_Toc89417712"/>
      <w:bookmarkEnd w:id="24"/>
      <w:r>
        <w:t>Bruk av andre bussanlegg</w:t>
      </w:r>
      <w:bookmarkEnd w:id="25"/>
      <w:bookmarkEnd w:id="26"/>
    </w:p>
    <w:p w14:paraId="3D9C3863" w14:textId="77777777" w:rsidR="007B2694" w:rsidRPr="00BA1C4E" w:rsidRDefault="007B2694" w:rsidP="007B2694">
      <w:pPr>
        <w:pStyle w:val="Heading2"/>
      </w:pPr>
      <w:bookmarkStart w:id="27" w:name="_Toc497393066"/>
      <w:bookmarkStart w:id="28" w:name="_Toc89417713"/>
      <w:r w:rsidRPr="00BA1C4E">
        <w:t>Forutsetninger</w:t>
      </w:r>
      <w:bookmarkEnd w:id="27"/>
      <w:bookmarkEnd w:id="28"/>
    </w:p>
    <w:p w14:paraId="2D2C05DB" w14:textId="77777777" w:rsidR="007B2694" w:rsidRDefault="007B2694" w:rsidP="007B2694">
      <w:r w:rsidRPr="00171525">
        <w:t xml:space="preserve">Operatør står fritt til å skaffe til veie andre bussanlegg eller oppstillingsplasser for buss ut over det som Oppdragsgiver tilbyr </w:t>
      </w:r>
      <w:r>
        <w:t xml:space="preserve">for pliktig leie og bruk, </w:t>
      </w:r>
      <w:r w:rsidRPr="00171525">
        <w:t>dersom</w:t>
      </w:r>
      <w:r>
        <w:t xml:space="preserve"> operatør mener det er hen</w:t>
      </w:r>
      <w:r w:rsidRPr="00171525">
        <w:t>siktsmessig.  A</w:t>
      </w:r>
      <w:r>
        <w:t>ndre a</w:t>
      </w:r>
      <w:r w:rsidRPr="00171525">
        <w:t>nleggsløsninge</w:t>
      </w:r>
      <w:r>
        <w:t>r/parkeringsareal</w:t>
      </w:r>
      <w:r w:rsidRPr="00171525">
        <w:t xml:space="preserve"> skal</w:t>
      </w:r>
      <w:r>
        <w:t xml:space="preserve"> være tilgjengelig i hele kon</w:t>
      </w:r>
      <w:r w:rsidRPr="00171525">
        <w:t xml:space="preserve">traktsperioden.  </w:t>
      </w:r>
    </w:p>
    <w:p w14:paraId="0CE97EE0" w14:textId="77777777" w:rsidR="007B2694" w:rsidRPr="00171525" w:rsidRDefault="007B2694" w:rsidP="007B2694">
      <w:r w:rsidRPr="00171525">
        <w:t>Operatør kan imidlertid ikke tilby et bussanlegg Operatør allerede leier av Oppdragsgiver. Oppdragsgiver har tatt denne beslutningen for å likebehandle tilbydere, samt sørge for at det er tilstrekkelig kapasitet ved de øvrige anleggene til å håndtere fremtidig trafikkvekst.</w:t>
      </w:r>
    </w:p>
    <w:p w14:paraId="74B50275" w14:textId="77777777" w:rsidR="007B2694" w:rsidRPr="00171525" w:rsidRDefault="007B2694" w:rsidP="007B2694">
      <w:r w:rsidRPr="00171525">
        <w:t>Alle anlegg skal være iht. offentlige bestemmelser og krav.</w:t>
      </w:r>
    </w:p>
    <w:p w14:paraId="5F2C2D5A" w14:textId="77777777" w:rsidR="007B2694" w:rsidRPr="00171525" w:rsidRDefault="007B2694" w:rsidP="007B2694">
      <w:pPr>
        <w:rPr>
          <w:rFonts w:asciiTheme="majorHAnsi" w:eastAsiaTheme="majorEastAsia" w:hAnsiTheme="majorHAnsi" w:cstheme="majorBidi"/>
          <w:b/>
          <w:caps/>
          <w:sz w:val="28"/>
          <w:szCs w:val="32"/>
        </w:rPr>
      </w:pPr>
      <w:r w:rsidRPr="00171525">
        <w:t>Bussanlegg er et viktig element innenfor kollektivtrafikken, og skal derfor fremstå representativ</w:t>
      </w:r>
      <w:r>
        <w:t>e</w:t>
      </w:r>
      <w:r w:rsidRPr="00171525">
        <w:t xml:space="preserve"> og miljøvennlig</w:t>
      </w:r>
      <w:r>
        <w:t>e.</w:t>
      </w:r>
      <w:r w:rsidRPr="00171525">
        <w:t xml:space="preserve"> </w:t>
      </w:r>
    </w:p>
    <w:p w14:paraId="3CD4B06F" w14:textId="77777777" w:rsidR="007B2694" w:rsidRDefault="007B2694" w:rsidP="007B2694">
      <w:pPr>
        <w:pStyle w:val="Heading2"/>
      </w:pPr>
      <w:bookmarkStart w:id="29" w:name="_Toc497393067"/>
      <w:bookmarkStart w:id="30" w:name="_Toc89417714"/>
      <w:r>
        <w:t xml:space="preserve">Opplysninger om </w:t>
      </w:r>
      <w:r w:rsidRPr="00BA1C4E">
        <w:t>andre anlegg</w:t>
      </w:r>
      <w:bookmarkEnd w:id="29"/>
      <w:bookmarkEnd w:id="30"/>
    </w:p>
    <w:p w14:paraId="46816AE4" w14:textId="77777777" w:rsidR="007B2694" w:rsidRDefault="007B2694" w:rsidP="007B2694">
      <w:r>
        <w:t>Dersom operatør ønsker å benytte andre anlegg i tillegg til det som må leies av oppdragsgiver, skal operatør opplyse om følgende i anleggsbeskrivelsen:</w:t>
      </w:r>
    </w:p>
    <w:p w14:paraId="6DEE7B20" w14:textId="77777777" w:rsidR="007B2694" w:rsidRPr="005552BF" w:rsidRDefault="007B2694" w:rsidP="007B2694">
      <w:pPr>
        <w:pStyle w:val="ListParagraph"/>
        <w:numPr>
          <w:ilvl w:val="0"/>
          <w:numId w:val="8"/>
        </w:numPr>
        <w:overflowPunct w:val="0"/>
        <w:autoSpaceDE w:val="0"/>
        <w:autoSpaceDN w:val="0"/>
        <w:adjustRightInd w:val="0"/>
        <w:spacing w:line="240" w:lineRule="auto"/>
        <w:textAlignment w:val="baseline"/>
      </w:pPr>
      <w:r w:rsidRPr="005552BF">
        <w:t>Fremdriftsplan for etablering av anlegg(ene)</w:t>
      </w:r>
    </w:p>
    <w:p w14:paraId="70F673B5" w14:textId="77777777" w:rsidR="007B2694" w:rsidRPr="005552BF" w:rsidRDefault="007B2694" w:rsidP="007B2694">
      <w:pPr>
        <w:pStyle w:val="ListParagraph"/>
        <w:numPr>
          <w:ilvl w:val="0"/>
          <w:numId w:val="8"/>
        </w:numPr>
        <w:overflowPunct w:val="0"/>
        <w:autoSpaceDE w:val="0"/>
        <w:autoSpaceDN w:val="0"/>
        <w:adjustRightInd w:val="0"/>
        <w:spacing w:line="240" w:lineRule="auto"/>
        <w:textAlignment w:val="baseline"/>
      </w:pPr>
      <w:r w:rsidRPr="005552BF">
        <w:t>Gårds- og bruksnummer på eiendommen(e)</w:t>
      </w:r>
    </w:p>
    <w:p w14:paraId="39C1D4F9" w14:textId="77777777" w:rsidR="007B2694" w:rsidRPr="005552BF" w:rsidRDefault="007B2694" w:rsidP="007B2694">
      <w:pPr>
        <w:pStyle w:val="ListParagraph"/>
        <w:numPr>
          <w:ilvl w:val="0"/>
          <w:numId w:val="8"/>
        </w:numPr>
        <w:overflowPunct w:val="0"/>
        <w:autoSpaceDE w:val="0"/>
        <w:autoSpaceDN w:val="0"/>
        <w:adjustRightInd w:val="0"/>
        <w:spacing w:line="240" w:lineRule="auto"/>
        <w:textAlignment w:val="baseline"/>
      </w:pPr>
      <w:r w:rsidRPr="005552BF">
        <w:t>Hvem som er eier og hjemmelshaver av tomten og anlegget(ene)</w:t>
      </w:r>
    </w:p>
    <w:p w14:paraId="5C1435CA" w14:textId="77777777" w:rsidR="007B2694" w:rsidRPr="005552BF" w:rsidRDefault="007B2694" w:rsidP="007B2694">
      <w:pPr>
        <w:pStyle w:val="ListParagraph"/>
        <w:numPr>
          <w:ilvl w:val="0"/>
          <w:numId w:val="8"/>
        </w:numPr>
        <w:overflowPunct w:val="0"/>
        <w:autoSpaceDE w:val="0"/>
        <w:autoSpaceDN w:val="0"/>
        <w:adjustRightInd w:val="0"/>
        <w:spacing w:line="240" w:lineRule="auto"/>
        <w:textAlignment w:val="baseline"/>
      </w:pPr>
      <w:r w:rsidRPr="005552BF">
        <w:t>Hvem operatøren har inngått leieavtale med</w:t>
      </w:r>
    </w:p>
    <w:p w14:paraId="0E605E5A" w14:textId="77777777" w:rsidR="007B2694" w:rsidRPr="005552BF" w:rsidRDefault="007B2694" w:rsidP="007B2694">
      <w:pPr>
        <w:pStyle w:val="ListParagraph"/>
        <w:numPr>
          <w:ilvl w:val="0"/>
          <w:numId w:val="8"/>
        </w:numPr>
        <w:overflowPunct w:val="0"/>
        <w:autoSpaceDE w:val="0"/>
        <w:autoSpaceDN w:val="0"/>
        <w:adjustRightInd w:val="0"/>
        <w:spacing w:line="240" w:lineRule="auto"/>
        <w:textAlignment w:val="baseline"/>
      </w:pPr>
      <w:r w:rsidRPr="005552BF">
        <w:t>Om det er festet tomt</w:t>
      </w:r>
    </w:p>
    <w:p w14:paraId="22105F9D" w14:textId="77777777" w:rsidR="007B2694" w:rsidRPr="005552BF" w:rsidRDefault="007B2694" w:rsidP="007B2694">
      <w:pPr>
        <w:pStyle w:val="ListParagraph"/>
        <w:numPr>
          <w:ilvl w:val="0"/>
          <w:numId w:val="8"/>
        </w:numPr>
        <w:overflowPunct w:val="0"/>
        <w:autoSpaceDE w:val="0"/>
        <w:autoSpaceDN w:val="0"/>
        <w:adjustRightInd w:val="0"/>
        <w:spacing w:line="240" w:lineRule="auto"/>
        <w:textAlignment w:val="baseline"/>
      </w:pPr>
      <w:r w:rsidRPr="005552BF">
        <w:t>Om det foreligger risikoelementer knyttet til anlegget(ene) som kan påvirke driften av anlegget(ene) i kontraktsperioden</w:t>
      </w:r>
    </w:p>
    <w:p w14:paraId="6930D75C" w14:textId="77777777" w:rsidR="007B2694" w:rsidRPr="005552BF" w:rsidRDefault="007B2694" w:rsidP="007B2694">
      <w:pPr>
        <w:pStyle w:val="ListParagraph"/>
        <w:numPr>
          <w:ilvl w:val="0"/>
          <w:numId w:val="8"/>
        </w:numPr>
        <w:overflowPunct w:val="0"/>
        <w:autoSpaceDE w:val="0"/>
        <w:autoSpaceDN w:val="0"/>
        <w:adjustRightInd w:val="0"/>
        <w:spacing w:line="240" w:lineRule="auto"/>
        <w:textAlignment w:val="baseline"/>
      </w:pPr>
      <w:r w:rsidRPr="005552BF">
        <w:t>Evt. tilpasninger/ombygninger som er planlagt utført frem til oppstart, samt milepælsplan for disse arbeiderne</w:t>
      </w:r>
    </w:p>
    <w:p w14:paraId="79A4C401" w14:textId="77777777" w:rsidR="007B2694" w:rsidRDefault="007B2694" w:rsidP="007B2694">
      <w:r>
        <w:t>Tegninger/kart av anlegget slik det fremstår ved tilbudsfristens utløp, samt slik det vil fremstå ved oppstart er vedlagt.</w:t>
      </w:r>
    </w:p>
    <w:p w14:paraId="78BB1463" w14:textId="77777777" w:rsidR="00660704" w:rsidRPr="005E22D3" w:rsidRDefault="00660704" w:rsidP="00660704">
      <w:pPr>
        <w:pStyle w:val="Heading1"/>
      </w:pPr>
      <w:bookmarkStart w:id="31" w:name="_Toc493423257"/>
      <w:bookmarkStart w:id="32" w:name="_Toc532912144"/>
      <w:bookmarkStart w:id="33" w:name="_Toc40826108"/>
      <w:bookmarkStart w:id="34" w:name="_Toc89417715"/>
      <w:r w:rsidRPr="005E22D3">
        <w:t>Ladeinfrastruktur</w:t>
      </w:r>
      <w:bookmarkEnd w:id="31"/>
      <w:bookmarkEnd w:id="32"/>
      <w:bookmarkEnd w:id="33"/>
      <w:bookmarkEnd w:id="34"/>
      <w:r w:rsidRPr="005E22D3">
        <w:t xml:space="preserve"> </w:t>
      </w:r>
    </w:p>
    <w:p w14:paraId="3C0A169C" w14:textId="2982094B" w:rsidR="00660704" w:rsidRPr="00103B06" w:rsidRDefault="00660704" w:rsidP="00660704">
      <w:r w:rsidRPr="002D418B">
        <w:t>Operatøren har selv valgt hvilket ladeutstyr og ladestrategi som skal etableres</w:t>
      </w:r>
      <w:r w:rsidRPr="00103B06">
        <w:t xml:space="preserve">, </w:t>
      </w:r>
      <w:r w:rsidRPr="002832AA">
        <w:t xml:space="preserve">foruten det som eksisterer på </w:t>
      </w:r>
      <w:r w:rsidR="00E25432">
        <w:t>Klemetsrud</w:t>
      </w:r>
      <w:r w:rsidR="009729DC">
        <w:t xml:space="preserve"> bussde</w:t>
      </w:r>
      <w:r w:rsidR="00ED496E">
        <w:t>p</w:t>
      </w:r>
      <w:r w:rsidR="009729DC">
        <w:t>ot</w:t>
      </w:r>
      <w:r w:rsidR="00E25432" w:rsidRPr="002832AA">
        <w:t xml:space="preserve"> </w:t>
      </w:r>
      <w:r w:rsidRPr="002832AA">
        <w:t>i dag</w:t>
      </w:r>
      <w:r w:rsidRPr="002D418B">
        <w:t xml:space="preserve">. </w:t>
      </w:r>
      <w:r w:rsidRPr="00103B06">
        <w:t xml:space="preserve">I sitt tilbud har operatøren beskrevet sitt ladekonsept/løsning. </w:t>
      </w:r>
    </w:p>
    <w:p w14:paraId="6A122B79" w14:textId="77777777" w:rsidR="00660704" w:rsidRDefault="00660704" w:rsidP="00660704">
      <w:pPr>
        <w:pStyle w:val="Heading2"/>
      </w:pPr>
      <w:bookmarkStart w:id="35" w:name="_Toc40826109"/>
      <w:bookmarkStart w:id="36" w:name="_Toc89417716"/>
      <w:r>
        <w:t>Innledning</w:t>
      </w:r>
      <w:bookmarkEnd w:id="35"/>
      <w:bookmarkEnd w:id="36"/>
      <w:r>
        <w:t xml:space="preserve"> </w:t>
      </w:r>
    </w:p>
    <w:p w14:paraId="561AA1C3" w14:textId="77777777" w:rsidR="00660704" w:rsidRPr="00075C66" w:rsidRDefault="00660704" w:rsidP="00660704">
      <w:r w:rsidRPr="00AE692F">
        <w:t>Busser som skal lades for elektrisk framdrift</w:t>
      </w:r>
      <w:r>
        <w:t xml:space="preserve"> (</w:t>
      </w:r>
      <w:r w:rsidRPr="00075C66">
        <w:t>elbusser), skal kunne lades på bussanlegg. Elbussene kan i tillegg lades på terminaler eller ved endeholdeplasser hvor dette anses som hensiktsmessig. Med ladeinfrastruktur menes:</w:t>
      </w:r>
    </w:p>
    <w:p w14:paraId="56BCA9C1" w14:textId="77777777" w:rsidR="00660704" w:rsidRPr="00075C66" w:rsidRDefault="00660704" w:rsidP="00403BD3">
      <w:pPr>
        <w:pStyle w:val="Kulepunktliste"/>
        <w:rPr>
          <w:strike/>
        </w:rPr>
      </w:pPr>
      <w:r w:rsidRPr="00075C66">
        <w:t>Ladepunkter på bussanlegg (depotladere) både i form av plug-in lader og eventuell hurtigladestasjon med pantograf eller annen tilkobling</w:t>
      </w:r>
    </w:p>
    <w:p w14:paraId="1EC92AE1" w14:textId="6749553F" w:rsidR="00660704" w:rsidRPr="00075C66" w:rsidRDefault="00660704">
      <w:pPr>
        <w:pStyle w:val="Kulepunktliste"/>
        <w:rPr>
          <w:strike/>
        </w:rPr>
      </w:pPr>
      <w:r w:rsidRPr="00075C66">
        <w:t>Ladestasjoner (teknisk hus, likeretter og ladestolpe med pantograf</w:t>
      </w:r>
      <w:r w:rsidR="0065466E">
        <w:t xml:space="preserve"> eller trå</w:t>
      </w:r>
      <w:r w:rsidR="009C70C8">
        <w:t>d</w:t>
      </w:r>
      <w:r w:rsidR="0065466E">
        <w:t>løs lading</w:t>
      </w:r>
      <w:r w:rsidRPr="00075C66">
        <w:t>) utenfor bussanlegg</w:t>
      </w:r>
    </w:p>
    <w:p w14:paraId="267EC472" w14:textId="328AA12F" w:rsidR="00660704" w:rsidRPr="003420E1" w:rsidRDefault="00660704">
      <w:pPr>
        <w:pStyle w:val="Kulepunktliste"/>
        <w:rPr>
          <w:strike/>
        </w:rPr>
      </w:pPr>
      <w:r w:rsidRPr="00075C66">
        <w:t>Strømtilførsel og fundament til ladepunkter og ladestasjoner</w:t>
      </w:r>
    </w:p>
    <w:p w14:paraId="0B564CF0" w14:textId="62612862" w:rsidR="00947715" w:rsidRPr="00065DFB" w:rsidRDefault="00947715">
      <w:pPr>
        <w:pStyle w:val="Kulepunktliste"/>
        <w:rPr>
          <w:strike/>
        </w:rPr>
      </w:pPr>
      <w:r>
        <w:t>Nettstasjon for nedtransformering av spenning fra høy- til lavspenning.</w:t>
      </w:r>
    </w:p>
    <w:p w14:paraId="6843008F" w14:textId="77777777" w:rsidR="00660704" w:rsidRPr="00075C66" w:rsidRDefault="00660704">
      <w:pPr>
        <w:pStyle w:val="Kulepunktliste"/>
        <w:rPr>
          <w:strike/>
        </w:rPr>
      </w:pPr>
      <w:r w:rsidRPr="00075C66">
        <w:t xml:space="preserve">Eventuelt tilleggsutstyr for drift og overvåkning av ladeutstyr </w:t>
      </w:r>
    </w:p>
    <w:p w14:paraId="64B7B488" w14:textId="77777777" w:rsidR="00660704" w:rsidRPr="00FC1E52" w:rsidRDefault="00660704" w:rsidP="00660704">
      <w:r w:rsidRPr="00BC18FE">
        <w:t xml:space="preserve">Ved en eventuell flytting av ladestasjoner utenfor bussanlegget grunnet </w:t>
      </w:r>
      <w:r>
        <w:t xml:space="preserve">forhold som </w:t>
      </w:r>
      <w:r w:rsidRPr="00BC18FE">
        <w:t xml:space="preserve">Oppdragsgiver </w:t>
      </w:r>
      <w:r>
        <w:t>er ansvarlig for</w:t>
      </w:r>
      <w:r w:rsidRPr="00BC18FE">
        <w:t>, eksempelvis grunnet</w:t>
      </w:r>
      <w:r w:rsidRPr="008C49BD">
        <w:t xml:space="preserve"> ruteendring</w:t>
      </w:r>
      <w:r>
        <w:t xml:space="preserve"> og krav/pålegg fra grunneier / offentlige etater (midlertidighetserklæringer mv.) </w:t>
      </w:r>
      <w:r w:rsidRPr="008C49BD">
        <w:t>dekker Oppdragsgiver dokumenterte</w:t>
      </w:r>
      <w:r>
        <w:t xml:space="preserve"> direkte </w:t>
      </w:r>
      <w:r w:rsidRPr="005E22D3">
        <w:t>kostnader</w:t>
      </w:r>
      <w:r>
        <w:t xml:space="preserve"> i </w:t>
      </w:r>
      <w:r w:rsidRPr="00FC1E52">
        <w:t xml:space="preserve">forbindelse med flytting av ladestasjonene. </w:t>
      </w:r>
    </w:p>
    <w:p w14:paraId="5147E3DC" w14:textId="75E24AD3" w:rsidR="00660704" w:rsidRPr="00FC1E52" w:rsidRDefault="00660704" w:rsidP="00680798">
      <w:pPr>
        <w:pStyle w:val="Heading2"/>
      </w:pPr>
      <w:bookmarkStart w:id="37" w:name="_Toc40826110"/>
      <w:bookmarkStart w:id="38" w:name="_Toc89417717"/>
      <w:bookmarkStart w:id="39" w:name="_Toc532912145"/>
      <w:bookmarkStart w:id="40" w:name="_Hlk494634081"/>
      <w:r w:rsidRPr="00FC1E52">
        <w:t>Eierskap til Ladeinfrastruktur</w:t>
      </w:r>
      <w:bookmarkEnd w:id="37"/>
      <w:bookmarkEnd w:id="38"/>
    </w:p>
    <w:p w14:paraId="4DFD5234" w14:textId="274EE209" w:rsidR="00660704" w:rsidRPr="00FC1E52" w:rsidRDefault="00660704" w:rsidP="00680798">
      <w:r w:rsidRPr="00FC1E52">
        <w:t xml:space="preserve">Oppdragsgiver har søkt </w:t>
      </w:r>
      <w:r w:rsidRPr="003420E1">
        <w:rPr>
          <w:highlight w:val="yellow"/>
        </w:rPr>
        <w:t>og fått tilsagn av Enova</w:t>
      </w:r>
      <w:r w:rsidRPr="00FC1E52">
        <w:t xml:space="preserve"> om økonomisk støtte til etablering av ladeinfrastruktur for </w:t>
      </w:r>
      <w:r w:rsidR="009B41DB">
        <w:t>Oslo Øst</w:t>
      </w:r>
      <w:r w:rsidRPr="00FC1E52">
        <w:t xml:space="preserve">-anbudet. Et premiss for utbetaling av støtten er bla. at søker eier ladeinfrastrukturen. </w:t>
      </w:r>
    </w:p>
    <w:p w14:paraId="0A476238" w14:textId="77777777" w:rsidR="00660704" w:rsidRPr="00FC1E52" w:rsidRDefault="00660704" w:rsidP="00660704">
      <w:r w:rsidRPr="00FC1E52">
        <w:t xml:space="preserve">Innen to måneder etter kontraktsignering gjennomføres et møte mellom Oppdragsgiver, Operatør og Enova for å lage en fremdriftsplan for innlevering av dokumentasjon og utbetaling av støtte til Oppdragsgiver. Operatør plikter i den sammenheng både å delta i møtet, og å bidra fortløpende med den dokumentasjon som Enova krever, for eksempel utslippsutregninger, budsjett, fakturaer etc. Operatøren har ikke krav på særskilt kompensasjon for dette. </w:t>
      </w:r>
    </w:p>
    <w:p w14:paraId="6F8FC333" w14:textId="77777777" w:rsidR="00660704" w:rsidRPr="00FC1E52" w:rsidRDefault="00660704" w:rsidP="00660704">
      <w:r w:rsidRPr="00FC1E52">
        <w:t xml:space="preserve">Operatør er ansvarlig for å velge ladeinfrastrukturen samt dens funksjoner mot øvrige leveranser. Ansvarsmodellen er beskrevet i dette dokumentet. </w:t>
      </w:r>
    </w:p>
    <w:p w14:paraId="794078F4" w14:textId="77777777" w:rsidR="00660704" w:rsidRPr="00FC1E52" w:rsidRDefault="00660704" w:rsidP="00660704">
      <w:r w:rsidRPr="00FC1E52">
        <w:t xml:space="preserve">Operatørs kostnader knyttet til innkjøp, etablering, bygging og uttesting av ladeinfrastrukturen fremkommer i Operatørens tilbud; Vedlegg 5, tabell 5.4. Oppdragsgiver skal betale denne summen som en engangsutbetaling til Operatør som fullt og endelig vederlag for overdragelse av eiendomsretten. </w:t>
      </w:r>
    </w:p>
    <w:p w14:paraId="396D2B8B" w14:textId="77777777" w:rsidR="00660704" w:rsidRPr="00FC1E52" w:rsidRDefault="00660704" w:rsidP="00660704">
      <w:r w:rsidRPr="00FC1E52">
        <w:t xml:space="preserve">Kun den delen av ladeinfrastrukturen som etableres i forbindelse med oppstarten av kontrakten, og som skal stå ferdig til oppstarten, omfattes av eiendomsoverdragelsen. For den ladeinfrastrukturen som etableres senere forblir eierskapet hos Operatøren til kontraktens slutt, hvor eiendomsretten overføres vederlagsfritt til Oppdragsgiver for bruk i ny kontrakt.   </w:t>
      </w:r>
    </w:p>
    <w:p w14:paraId="2C2C3390" w14:textId="77777777" w:rsidR="00660704" w:rsidRPr="00FC1E52" w:rsidRDefault="00660704" w:rsidP="00660704">
      <w:r w:rsidRPr="00FC1E52">
        <w:t xml:space="preserve">Overdragelse av eiendomsretten gjennomføres 6 måneder etter oppstartsdato. </w:t>
      </w:r>
    </w:p>
    <w:p w14:paraId="36C2DA67" w14:textId="42692D11" w:rsidR="00660704" w:rsidRPr="00A07C16" w:rsidRDefault="00660704" w:rsidP="00680798">
      <w:pPr>
        <w:rPr>
          <w:b/>
        </w:rPr>
      </w:pPr>
      <w:r w:rsidRPr="00FC1E52">
        <w:t>Etter overdragelsen vil Operatør ha en eksklusiv og vederlagsfri bruksrett til infrastrukturen i hele Kontraktsperioden. Eksklusiviteten er dog begrenset,</w:t>
      </w:r>
      <w:r w:rsidRPr="00A07C16">
        <w:t xml:space="preserve"> som beskrevet i pkt. 6.5 Det er Operatørs ansvar å sikre stabil og tilfredsstillende drift og vedlikehold av infrastrukturen, samt utføre reparasjoner i hele kontraktsperioden. Operatøren skal selv dekke kostnadene ved dette. </w:t>
      </w:r>
      <w:bookmarkEnd w:id="39"/>
    </w:p>
    <w:p w14:paraId="6C417902" w14:textId="77777777" w:rsidR="00660704" w:rsidRPr="00D54FEC" w:rsidRDefault="00660704" w:rsidP="00660704">
      <w:pPr>
        <w:pStyle w:val="Heading2"/>
      </w:pPr>
      <w:bookmarkStart w:id="41" w:name="_Toc493423258"/>
      <w:bookmarkStart w:id="42" w:name="_Toc497376446"/>
      <w:bookmarkStart w:id="43" w:name="_Toc532912146"/>
      <w:bookmarkStart w:id="44" w:name="_Toc40826112"/>
      <w:bookmarkStart w:id="45" w:name="_Toc89417718"/>
      <w:bookmarkEnd w:id="40"/>
      <w:r w:rsidRPr="00BD4748">
        <w:t>På bussanlegg</w:t>
      </w:r>
      <w:bookmarkEnd w:id="41"/>
      <w:bookmarkEnd w:id="42"/>
      <w:bookmarkEnd w:id="43"/>
      <w:bookmarkEnd w:id="44"/>
      <w:bookmarkEnd w:id="45"/>
    </w:p>
    <w:p w14:paraId="76B089C6" w14:textId="37A29082" w:rsidR="002035D2" w:rsidRDefault="00E316BC" w:rsidP="00B1579C">
      <w:pPr>
        <w:pStyle w:val="Heading4"/>
      </w:pPr>
      <w:bookmarkStart w:id="46" w:name="_Hlk528781799"/>
      <w:bookmarkStart w:id="47" w:name="_Hlk26438297"/>
      <w:bookmarkStart w:id="48" w:name="_Hlk26430444"/>
      <w:r w:rsidRPr="006C5859">
        <w:rPr>
          <w:highlight w:val="yellow"/>
        </w:rPr>
        <w:t>Klemetsrud</w:t>
      </w:r>
      <w:r w:rsidR="00F15058" w:rsidRPr="006C5859">
        <w:rPr>
          <w:highlight w:val="yellow"/>
        </w:rPr>
        <w:t xml:space="preserve"> </w:t>
      </w:r>
      <w:r w:rsidR="00660704" w:rsidRPr="006C5859">
        <w:rPr>
          <w:highlight w:val="yellow"/>
        </w:rPr>
        <w:t xml:space="preserve">bussanlegg er i dag tilrettelagt med </w:t>
      </w:r>
      <w:r w:rsidRPr="006C5859">
        <w:rPr>
          <w:highlight w:val="yellow"/>
        </w:rPr>
        <w:t>10</w:t>
      </w:r>
      <w:r w:rsidR="00660704" w:rsidRPr="006C5859">
        <w:rPr>
          <w:highlight w:val="yellow"/>
        </w:rPr>
        <w:t xml:space="preserve"> ladeplasser</w:t>
      </w:r>
      <w:r w:rsidR="00660704" w:rsidRPr="009174CE">
        <w:t xml:space="preserve"> for elbusser</w:t>
      </w:r>
      <w:r w:rsidR="001C4F6C">
        <w:t>.</w:t>
      </w:r>
      <w:r w:rsidR="00660704" w:rsidRPr="009174CE">
        <w:t xml:space="preserve"> Bussanlegget skal tilrettelegges</w:t>
      </w:r>
      <w:r w:rsidR="0081456B">
        <w:t xml:space="preserve"> for</w:t>
      </w:r>
      <w:r w:rsidR="00660704" w:rsidRPr="009174CE">
        <w:t xml:space="preserve"> økning av elbusskapasitet. </w:t>
      </w:r>
    </w:p>
    <w:p w14:paraId="1C7BE653" w14:textId="728E9733" w:rsidR="00A66865" w:rsidRDefault="002035D2" w:rsidP="002035D2">
      <w:pPr>
        <w:pStyle w:val="Heading4"/>
        <w:numPr>
          <w:ilvl w:val="0"/>
          <w:numId w:val="0"/>
        </w:numPr>
        <w:ind w:left="864"/>
      </w:pPr>
      <w:r>
        <w:t xml:space="preserve">Mortensrud bussanlegg har </w:t>
      </w:r>
      <w:r w:rsidRPr="006C5859">
        <w:rPr>
          <w:highlight w:val="yellow"/>
        </w:rPr>
        <w:t>ikke etablert</w:t>
      </w:r>
      <w:r>
        <w:t xml:space="preserve"> ladeinfrast</w:t>
      </w:r>
      <w:r w:rsidR="00567FDA">
        <w:t>r</w:t>
      </w:r>
      <w:r w:rsidR="00E71A08">
        <w:t>uktur for elbuss</w:t>
      </w:r>
      <w:r w:rsidR="001F260D">
        <w:t xml:space="preserve">. </w:t>
      </w:r>
    </w:p>
    <w:p w14:paraId="26CC2888" w14:textId="4635A40B" w:rsidR="00660704" w:rsidRDefault="00660704" w:rsidP="003420E1">
      <w:pPr>
        <w:pStyle w:val="Heading4"/>
        <w:numPr>
          <w:ilvl w:val="0"/>
          <w:numId w:val="0"/>
        </w:numPr>
        <w:ind w:left="864"/>
      </w:pPr>
      <w:r w:rsidRPr="009174CE">
        <w:t xml:space="preserve">Oppdragsgiver forventer større anleggsarbeider </w:t>
      </w:r>
      <w:r w:rsidR="007F3E5D">
        <w:t xml:space="preserve">på begge disse bussanleggene </w:t>
      </w:r>
      <w:r w:rsidRPr="009174CE">
        <w:t xml:space="preserve">som legger til rette for ladeutstyret Operatøren skal etablere. </w:t>
      </w:r>
    </w:p>
    <w:p w14:paraId="3F97AD66" w14:textId="4B2476F7" w:rsidR="00660704" w:rsidRPr="003420E1" w:rsidRDefault="00660704" w:rsidP="00B1579C">
      <w:pPr>
        <w:pStyle w:val="Heading4"/>
        <w:rPr>
          <w:color w:val="auto"/>
        </w:rPr>
      </w:pPr>
      <w:r w:rsidRPr="003420E1">
        <w:rPr>
          <w:color w:val="auto"/>
          <w:highlight w:val="yellow"/>
        </w:rPr>
        <w:t xml:space="preserve">Ladeinfrastrukturen som er på </w:t>
      </w:r>
      <w:r w:rsidR="00B80973" w:rsidRPr="003420E1">
        <w:rPr>
          <w:color w:val="auto"/>
          <w:highlight w:val="yellow"/>
        </w:rPr>
        <w:t xml:space="preserve">Klemetsrud Bussanlegg </w:t>
      </w:r>
      <w:r w:rsidRPr="003420E1">
        <w:rPr>
          <w:color w:val="auto"/>
          <w:highlight w:val="yellow"/>
        </w:rPr>
        <w:t xml:space="preserve">skal videreføres og </w:t>
      </w:r>
      <w:r w:rsidR="00B22D4D" w:rsidRPr="003420E1">
        <w:rPr>
          <w:color w:val="auto"/>
          <w:highlight w:val="yellow"/>
        </w:rPr>
        <w:t xml:space="preserve">kan </w:t>
      </w:r>
      <w:r w:rsidRPr="003420E1">
        <w:rPr>
          <w:color w:val="auto"/>
          <w:highlight w:val="yellow"/>
        </w:rPr>
        <w:t xml:space="preserve">benyttes </w:t>
      </w:r>
      <w:r w:rsidR="00B22D4D" w:rsidRPr="003420E1">
        <w:rPr>
          <w:color w:val="auto"/>
          <w:highlight w:val="yellow"/>
        </w:rPr>
        <w:t xml:space="preserve">videre </w:t>
      </w:r>
      <w:r w:rsidRPr="003420E1">
        <w:rPr>
          <w:color w:val="auto"/>
          <w:highlight w:val="yellow"/>
        </w:rPr>
        <w:t>av operatør</w:t>
      </w:r>
      <w:r w:rsidR="00B22D4D" w:rsidRPr="003420E1">
        <w:rPr>
          <w:color w:val="auto"/>
          <w:highlight w:val="yellow"/>
        </w:rPr>
        <w:t>.</w:t>
      </w:r>
      <w:r w:rsidR="007F5B65" w:rsidRPr="007F5B65">
        <w:t xml:space="preserve"> </w:t>
      </w:r>
      <w:r w:rsidR="007F5B65" w:rsidRPr="007F5B65">
        <w:rPr>
          <w:color w:val="auto"/>
        </w:rPr>
        <w:t>Ladeutstyret overføres vederlagsfritt til ny operatør.</w:t>
      </w:r>
      <w:r w:rsidR="00B22D4D">
        <w:rPr>
          <w:color w:val="auto"/>
        </w:rPr>
        <w:t xml:space="preserve"> Den </w:t>
      </w:r>
      <w:r w:rsidRPr="003420E1">
        <w:rPr>
          <w:color w:val="auto"/>
        </w:rPr>
        <w:t xml:space="preserve">er nærmere beskrevet i </w:t>
      </w:r>
      <w:r w:rsidR="00B22D4D">
        <w:rPr>
          <w:color w:val="auto"/>
        </w:rPr>
        <w:t>b</w:t>
      </w:r>
      <w:r w:rsidR="00AF0373" w:rsidRPr="003420E1">
        <w:rPr>
          <w:color w:val="auto"/>
        </w:rPr>
        <w:t xml:space="preserve">ilag </w:t>
      </w:r>
      <w:r w:rsidR="005A77DC" w:rsidRPr="003420E1">
        <w:rPr>
          <w:color w:val="auto"/>
        </w:rPr>
        <w:t>xxx</w:t>
      </w:r>
      <w:r w:rsidR="001A6356" w:rsidRPr="003420E1">
        <w:rPr>
          <w:color w:val="auto"/>
        </w:rPr>
        <w:t>.</w:t>
      </w:r>
      <w:r w:rsidRPr="003420E1">
        <w:rPr>
          <w:color w:val="auto"/>
        </w:rPr>
        <w:t xml:space="preserve"> Eksisterende ladeinfrastruktur må være i drift for dagens </w:t>
      </w:r>
      <w:r w:rsidR="00D040F9" w:rsidRPr="003420E1">
        <w:rPr>
          <w:color w:val="auto"/>
        </w:rPr>
        <w:t>O</w:t>
      </w:r>
      <w:r w:rsidRPr="003420E1">
        <w:rPr>
          <w:color w:val="auto"/>
        </w:rPr>
        <w:t xml:space="preserve">peratør tom. dag for oppstart av busskontrakt. Evt. ombygning av eksisterende ladeløsning må gjennomføres etter oppstart av ny busskontrakt, alle ombyggingsarbeider dekkes av Operatøren. </w:t>
      </w:r>
      <w:r w:rsidR="00063116" w:rsidRPr="003420E1">
        <w:rPr>
          <w:color w:val="auto"/>
          <w:highlight w:val="yellow"/>
        </w:rPr>
        <w:t>Tilførsel</w:t>
      </w:r>
      <w:r w:rsidR="00421D76" w:rsidRPr="003420E1">
        <w:rPr>
          <w:color w:val="auto"/>
          <w:highlight w:val="yellow"/>
        </w:rPr>
        <w:t>en</w:t>
      </w:r>
      <w:r w:rsidR="002E04A9" w:rsidRPr="003420E1">
        <w:rPr>
          <w:color w:val="auto"/>
          <w:highlight w:val="yellow"/>
        </w:rPr>
        <w:t xml:space="preserve"> til eksisterende ladestasjoner må flyttes over </w:t>
      </w:r>
      <w:r w:rsidR="00063116" w:rsidRPr="003420E1">
        <w:rPr>
          <w:color w:val="auto"/>
          <w:highlight w:val="yellow"/>
        </w:rPr>
        <w:t xml:space="preserve">til eget anlegg </w:t>
      </w:r>
      <w:r w:rsidR="00421D76" w:rsidRPr="003420E1">
        <w:rPr>
          <w:color w:val="auto"/>
          <w:highlight w:val="yellow"/>
        </w:rPr>
        <w:t>innenfor ny konsesjonsramme.</w:t>
      </w:r>
      <w:r w:rsidR="00421D76">
        <w:rPr>
          <w:color w:val="auto"/>
        </w:rPr>
        <w:t xml:space="preserve"> </w:t>
      </w:r>
      <w:r w:rsidRPr="003420E1">
        <w:rPr>
          <w:color w:val="auto"/>
        </w:rPr>
        <w:t>Eksisterende ladeinfrastruktur omfatter:</w:t>
      </w:r>
    </w:p>
    <w:p w14:paraId="1CFB7519" w14:textId="0F8F061D" w:rsidR="00660704" w:rsidRDefault="00183927" w:rsidP="003420E1">
      <w:pPr>
        <w:pStyle w:val="ListParagraph"/>
        <w:spacing w:after="0" w:line="276" w:lineRule="auto"/>
        <w:ind w:left="1582" w:firstLine="0"/>
        <w:rPr>
          <w:lang w:val="da-DK"/>
        </w:rPr>
      </w:pPr>
      <w:r>
        <w:rPr>
          <w:lang w:val="da-DK"/>
        </w:rPr>
        <w:t>10</w:t>
      </w:r>
      <w:r w:rsidR="00F835CC" w:rsidRPr="003420E1">
        <w:rPr>
          <w:lang w:val="da-DK"/>
        </w:rPr>
        <w:t xml:space="preserve"> </w:t>
      </w:r>
      <w:r w:rsidR="00660704" w:rsidRPr="003420E1">
        <w:rPr>
          <w:lang w:val="da-DK"/>
        </w:rPr>
        <w:t>depotladere 50 kW</w:t>
      </w:r>
    </w:p>
    <w:p w14:paraId="5612FCD2" w14:textId="46EBAE75" w:rsidR="00183927" w:rsidRPr="003B43B9" w:rsidRDefault="00183927" w:rsidP="003420E1">
      <w:pPr>
        <w:pStyle w:val="ListParagraph"/>
        <w:spacing w:after="0" w:line="276" w:lineRule="auto"/>
        <w:ind w:left="1582" w:firstLine="0"/>
        <w:rPr>
          <w:lang w:val="da-DK"/>
        </w:rPr>
      </w:pPr>
      <w:r>
        <w:rPr>
          <w:lang w:val="da-DK"/>
        </w:rPr>
        <w:t>2</w:t>
      </w:r>
      <w:r w:rsidRPr="003B43B9">
        <w:rPr>
          <w:lang w:val="da-DK"/>
        </w:rPr>
        <w:t xml:space="preserve"> depotladere </w:t>
      </w:r>
      <w:r>
        <w:rPr>
          <w:lang w:val="da-DK"/>
        </w:rPr>
        <w:t>40</w:t>
      </w:r>
      <w:r w:rsidRPr="003B43B9">
        <w:rPr>
          <w:lang w:val="da-DK"/>
        </w:rPr>
        <w:t xml:space="preserve"> kW</w:t>
      </w:r>
    </w:p>
    <w:p w14:paraId="213875DA" w14:textId="77777777" w:rsidR="00B10E40" w:rsidRPr="003448E1" w:rsidRDefault="00B10E40" w:rsidP="003420E1">
      <w:pPr>
        <w:pStyle w:val="ListParagraph"/>
        <w:spacing w:after="0" w:line="276" w:lineRule="auto"/>
        <w:ind w:left="1582" w:firstLine="0"/>
        <w:rPr>
          <w:lang w:val="en-US"/>
        </w:rPr>
      </w:pPr>
    </w:p>
    <w:p w14:paraId="3FA8D1F0" w14:textId="180174A5" w:rsidR="00D90C59" w:rsidRDefault="00B10E40" w:rsidP="004C4CEB">
      <w:pPr>
        <w:spacing w:after="0" w:line="276" w:lineRule="auto"/>
      </w:pPr>
      <w:r w:rsidRPr="003448E1">
        <w:t xml:space="preserve">For detaljert informasjon henvises det til vedlagt tekniske </w:t>
      </w:r>
      <w:r w:rsidR="00344EDA" w:rsidRPr="003448E1">
        <w:t>underlag</w:t>
      </w:r>
      <w:r w:rsidR="001564AF">
        <w:t xml:space="preserve"> i Bilag </w:t>
      </w:r>
      <w:r w:rsidR="004A6617">
        <w:t>xxx</w:t>
      </w:r>
      <w:r w:rsidR="00B2552B">
        <w:t>.</w:t>
      </w:r>
      <w:r w:rsidR="00344EDA" w:rsidRPr="003448E1">
        <w:t xml:space="preserve"> </w:t>
      </w:r>
    </w:p>
    <w:p w14:paraId="47022BB7" w14:textId="5DA318A4" w:rsidR="00D90C59" w:rsidRDefault="00D90C59" w:rsidP="008A0337">
      <w:pPr>
        <w:pStyle w:val="Heading4"/>
        <w:numPr>
          <w:ilvl w:val="0"/>
          <w:numId w:val="0"/>
        </w:numPr>
        <w:ind w:left="864"/>
      </w:pPr>
      <w:r w:rsidRPr="003420E1">
        <w:rPr>
          <w:highlight w:val="yellow"/>
        </w:rPr>
        <w:t xml:space="preserve">Det er ikke etablert ladeinfrastruktur </w:t>
      </w:r>
      <w:r w:rsidR="00FE3247" w:rsidRPr="003420E1">
        <w:rPr>
          <w:highlight w:val="yellow"/>
        </w:rPr>
        <w:t>på Mortensrud Bussanlegg</w:t>
      </w:r>
      <w:r w:rsidR="00421D76" w:rsidRPr="003420E1">
        <w:rPr>
          <w:highlight w:val="yellow"/>
        </w:rPr>
        <w:t>.</w:t>
      </w:r>
      <w:r w:rsidR="00421D76">
        <w:t xml:space="preserve"> </w:t>
      </w:r>
      <w:r w:rsidR="00A32FB3">
        <w:t>Det er gjort noen tilpasninger på eiendommen for å tilrettelegge for kommende ladeinfrastruktur:</w:t>
      </w:r>
      <w:r w:rsidR="009C1D95">
        <w:t xml:space="preserve"> Det er e</w:t>
      </w:r>
      <w:r w:rsidR="00A32FB3">
        <w:t>tablert kulvert</w:t>
      </w:r>
      <w:r w:rsidR="009C1D95">
        <w:t xml:space="preserve"> for strømtilførsel lader</w:t>
      </w:r>
      <w:r w:rsidR="006A3826">
        <w:t>e/likerettere og det er etablert fundamentering for galger. Se bilag xx</w:t>
      </w:r>
    </w:p>
    <w:p w14:paraId="72A7EF97" w14:textId="12B5B650" w:rsidR="00BF6ACF" w:rsidRPr="003448E1" w:rsidRDefault="00BF6ACF" w:rsidP="00BF6ACF">
      <w:pPr>
        <w:pStyle w:val="Heading4"/>
        <w:rPr>
          <w:strike/>
        </w:rPr>
      </w:pPr>
      <w:r w:rsidRPr="003420E1">
        <w:rPr>
          <w:highlight w:val="yellow"/>
        </w:rPr>
        <w:t>An</w:t>
      </w:r>
      <w:r w:rsidRPr="008538F7">
        <w:rPr>
          <w:highlight w:val="yellow"/>
        </w:rPr>
        <w:t>leggsarbeider som er nødvendig for å bygge ladeinfrastrukturen vil ledes og koordineres av Operatør.</w:t>
      </w:r>
      <w:r>
        <w:t xml:space="preserve"> Operatør som vil ha </w:t>
      </w:r>
      <w:r w:rsidRPr="009174CE">
        <w:t xml:space="preserve">rollen som </w:t>
      </w:r>
      <w:r w:rsidRPr="008538F7">
        <w:rPr>
          <w:highlight w:val="yellow"/>
        </w:rPr>
        <w:t>Byggherre etter byggherreforskriften</w:t>
      </w:r>
      <w:r>
        <w:t xml:space="preserve"> for sin bygging av ladeinfrastruktur</w:t>
      </w:r>
      <w:r w:rsidRPr="009174CE">
        <w:t>. Operatø</w:t>
      </w:r>
      <w:r>
        <w:t xml:space="preserve">rens arbeider kan måtte koordineres med andre arbeider på bussanleggstomten i regi av Bussanlegg AS og </w:t>
      </w:r>
      <w:r w:rsidRPr="009174CE">
        <w:t xml:space="preserve">plikter i den sammenheng både å delta i møter </w:t>
      </w:r>
      <w:r w:rsidRPr="003448E1">
        <w:rPr>
          <w:color w:val="auto"/>
        </w:rPr>
        <w:t>og å bidra fortløpende med den dokumentasjon som er nødvendig for kunne planlegge og koordinere arbeidene. Operatøren har ikke krav på særskilt kompensasjon for dette.</w:t>
      </w:r>
    </w:p>
    <w:p w14:paraId="0E390F82" w14:textId="77777777" w:rsidR="00660704" w:rsidRPr="003420E1" w:rsidRDefault="00660704" w:rsidP="00B1579C">
      <w:pPr>
        <w:pStyle w:val="Heading4"/>
        <w:rPr>
          <w:color w:val="auto"/>
        </w:rPr>
      </w:pPr>
      <w:r w:rsidRPr="003420E1">
        <w:rPr>
          <w:color w:val="auto"/>
        </w:rPr>
        <w:t xml:space="preserve">Oppdragsgivers ansvar: </w:t>
      </w:r>
    </w:p>
    <w:p w14:paraId="305369C5" w14:textId="7A2560B6" w:rsidR="00AF3F5A" w:rsidRPr="003420E1" w:rsidRDefault="007B54FD" w:rsidP="003420E1">
      <w:pPr>
        <w:pStyle w:val="Kulepunktliste"/>
      </w:pPr>
      <w:r w:rsidRPr="007B54FD">
        <w:t>Programledelse for koordinering av bygging av ladeinfrastruktur mellom bussanleggseier, grunneier, Elvia, Operatør og Oppdragsgiver</w:t>
      </w:r>
    </w:p>
    <w:p w14:paraId="23426A48" w14:textId="77777777" w:rsidR="00BC0C94" w:rsidRPr="006C5859" w:rsidRDefault="00660704" w:rsidP="00170B73">
      <w:pPr>
        <w:pStyle w:val="Kulepunktliste"/>
        <w:rPr>
          <w:highlight w:val="yellow"/>
        </w:rPr>
      </w:pPr>
      <w:r w:rsidRPr="006C5859">
        <w:rPr>
          <w:highlight w:val="yellow"/>
        </w:rPr>
        <w:t xml:space="preserve">Besørge strømtilførsel opp til </w:t>
      </w:r>
    </w:p>
    <w:p w14:paraId="3F938AEC" w14:textId="6606F6E2" w:rsidR="00BC0C94" w:rsidRPr="006C5859" w:rsidRDefault="00A212CD" w:rsidP="008A0337">
      <w:pPr>
        <w:pStyle w:val="Kulepunktliste"/>
        <w:numPr>
          <w:ilvl w:val="1"/>
          <w:numId w:val="4"/>
        </w:numPr>
        <w:rPr>
          <w:highlight w:val="yellow"/>
        </w:rPr>
      </w:pPr>
      <w:r w:rsidRPr="006C5859">
        <w:rPr>
          <w:highlight w:val="yellow"/>
        </w:rPr>
        <w:t>8</w:t>
      </w:r>
      <w:r w:rsidR="00660704" w:rsidRPr="006C5859">
        <w:rPr>
          <w:highlight w:val="yellow"/>
        </w:rPr>
        <w:t xml:space="preserve"> MVA effekt tilgjengelig for lading av elbusser</w:t>
      </w:r>
      <w:r w:rsidR="007B54FD" w:rsidRPr="006C5859">
        <w:rPr>
          <w:highlight w:val="yellow"/>
        </w:rPr>
        <w:t xml:space="preserve"> på </w:t>
      </w:r>
      <w:r w:rsidR="00B92385" w:rsidRPr="006C5859">
        <w:rPr>
          <w:highlight w:val="yellow"/>
        </w:rPr>
        <w:t>M</w:t>
      </w:r>
      <w:r w:rsidR="007B54FD" w:rsidRPr="006C5859">
        <w:rPr>
          <w:highlight w:val="yellow"/>
        </w:rPr>
        <w:t xml:space="preserve">ortensrud Bussanlegg </w:t>
      </w:r>
    </w:p>
    <w:p w14:paraId="3E14AB38" w14:textId="0BF7D3D5" w:rsidR="00660704" w:rsidRPr="006C5859" w:rsidRDefault="007B54FD" w:rsidP="008A0337">
      <w:pPr>
        <w:pStyle w:val="Kulepunktliste"/>
        <w:numPr>
          <w:ilvl w:val="1"/>
          <w:numId w:val="4"/>
        </w:numPr>
        <w:rPr>
          <w:highlight w:val="yellow"/>
        </w:rPr>
      </w:pPr>
      <w:r w:rsidRPr="006C5859">
        <w:rPr>
          <w:highlight w:val="yellow"/>
        </w:rPr>
        <w:t>4</w:t>
      </w:r>
      <w:r w:rsidR="00B92385" w:rsidRPr="006C5859">
        <w:rPr>
          <w:highlight w:val="yellow"/>
        </w:rPr>
        <w:t xml:space="preserve"> MVA effekt tilgjengelig for lading av elbusser på Klemetsrud Bussanlegg</w:t>
      </w:r>
    </w:p>
    <w:p w14:paraId="56869683" w14:textId="77777777" w:rsidR="00660704" w:rsidRPr="003448E1" w:rsidRDefault="00660704" w:rsidP="00211A5E">
      <w:pPr>
        <w:pStyle w:val="Kulepunktliste"/>
        <w:numPr>
          <w:ilvl w:val="0"/>
          <w:numId w:val="0"/>
        </w:numPr>
        <w:ind w:left="1571"/>
        <w:rPr>
          <w:highlight w:val="yellow"/>
        </w:rPr>
      </w:pPr>
    </w:p>
    <w:p w14:paraId="565BF1F7" w14:textId="0F80B9D8" w:rsidR="0001375A" w:rsidRDefault="006966EF" w:rsidP="003420E1">
      <w:pPr>
        <w:pStyle w:val="Heading4"/>
      </w:pPr>
      <w:r>
        <w:t xml:space="preserve">Anleggskonsesjon </w:t>
      </w:r>
    </w:p>
    <w:p w14:paraId="3A9744E7" w14:textId="77777777" w:rsidR="00C61811" w:rsidRDefault="00C61811" w:rsidP="003420E1">
      <w:pPr>
        <w:spacing w:after="0" w:line="276" w:lineRule="auto"/>
      </w:pPr>
      <w:r>
        <w:t xml:space="preserve">Oppdragsgiver har søkt og fått innvilget høyspennings anleggskonsesjon fra NVE. Oppdragsgiver er ukjent med Operatørens løsning for effektbehov, antall stasjoner, plassering, størrelse på transformatorer og systemspenning o.l. og har derfor tatt utgangspunkt i antakelser i sin søknad til NVE. </w:t>
      </w:r>
    </w:p>
    <w:p w14:paraId="583B14D4" w14:textId="77777777" w:rsidR="00C61811" w:rsidRDefault="00C61811" w:rsidP="003420E1">
      <w:pPr>
        <w:spacing w:after="0" w:line="276" w:lineRule="auto"/>
      </w:pPr>
    </w:p>
    <w:p w14:paraId="6D9AEAB8" w14:textId="5A70CD0C" w:rsidR="00C61811" w:rsidRDefault="00C61811" w:rsidP="009B5463">
      <w:pPr>
        <w:spacing w:after="0" w:line="276" w:lineRule="auto"/>
      </w:pPr>
      <w:r>
        <w:t xml:space="preserve">Operatør må søke om sine endringer fra opprinnelig søknad til NVE og må søke denne overflyttet til seg. </w:t>
      </w:r>
    </w:p>
    <w:p w14:paraId="347723C5" w14:textId="77777777" w:rsidR="009B5463" w:rsidRDefault="009B5463" w:rsidP="003420E1">
      <w:pPr>
        <w:spacing w:after="0" w:line="276" w:lineRule="auto"/>
      </w:pPr>
    </w:p>
    <w:p w14:paraId="6C738FFD" w14:textId="12CD1D9F" w:rsidR="00D01FE9" w:rsidRDefault="00C61811" w:rsidP="008A0337">
      <w:pPr>
        <w:spacing w:after="0" w:line="276" w:lineRule="auto"/>
      </w:pPr>
      <w:r>
        <w:t>Dato for overføring av konsesjon avhenger av behandlingstid hos NVE.</w:t>
      </w:r>
    </w:p>
    <w:p w14:paraId="3A4EC668" w14:textId="6B404F47" w:rsidR="00660704" w:rsidRPr="003448E1" w:rsidRDefault="00660704" w:rsidP="003420E1">
      <w:pPr>
        <w:pStyle w:val="Heading4"/>
      </w:pPr>
      <w:r w:rsidRPr="003448E1">
        <w:rPr>
          <w:color w:val="auto"/>
        </w:rPr>
        <w:t>Operatør er ansvarlig for å velge ladeinfrastrukturen samt dens funksjon mot øvrige leveranser.</w:t>
      </w:r>
      <w:r w:rsidR="009C640D" w:rsidRPr="003448E1">
        <w:rPr>
          <w:color w:val="auto"/>
        </w:rPr>
        <w:t xml:space="preserve"> I tille</w:t>
      </w:r>
      <w:r w:rsidR="00C959F0" w:rsidRPr="003448E1">
        <w:rPr>
          <w:color w:val="auto"/>
        </w:rPr>
        <w:t>gg bestemme oppstillings</w:t>
      </w:r>
      <w:r w:rsidR="0037213E" w:rsidRPr="003448E1">
        <w:rPr>
          <w:color w:val="auto"/>
        </w:rPr>
        <w:t>mønster</w:t>
      </w:r>
      <w:r w:rsidR="00EB2BE5" w:rsidRPr="003448E1">
        <w:rPr>
          <w:color w:val="auto"/>
        </w:rPr>
        <w:t xml:space="preserve"> og omf</w:t>
      </w:r>
      <w:r w:rsidR="002F4EE8" w:rsidRPr="003448E1">
        <w:rPr>
          <w:color w:val="auto"/>
        </w:rPr>
        <w:t>ang</w:t>
      </w:r>
      <w:r w:rsidR="0037213E" w:rsidRPr="003448E1">
        <w:rPr>
          <w:color w:val="auto"/>
        </w:rPr>
        <w:t>.</w:t>
      </w:r>
      <w:r w:rsidRPr="003448E1">
        <w:rPr>
          <w:color w:val="auto"/>
        </w:rPr>
        <w:t xml:space="preserve"> Innenfor de føringene og retningslinjene som Oppdragsgiver har gitt. </w:t>
      </w:r>
      <w:r w:rsidR="002B52ED">
        <w:t xml:space="preserve">Prinsipiell ansvarsmodell for ladeinfrastrukturen </w:t>
      </w:r>
      <w:r w:rsidR="00527B71">
        <w:t>kommer frem</w:t>
      </w:r>
      <w:r w:rsidR="002B52ED">
        <w:t xml:space="preserve"> av figuren under. </w:t>
      </w:r>
      <w:r w:rsidR="002B52ED" w:rsidRPr="00A86EF6">
        <w:t xml:space="preserve"> </w:t>
      </w:r>
      <w:r w:rsidRPr="003448E1">
        <w:rPr>
          <w:color w:val="auto"/>
        </w:rPr>
        <w:t xml:space="preserve"> </w:t>
      </w:r>
    </w:p>
    <w:p w14:paraId="7B1E56F3" w14:textId="1D2E4863" w:rsidR="00660704" w:rsidRPr="003448E1" w:rsidRDefault="008901B9" w:rsidP="00660704">
      <w:pPr>
        <w:keepNext/>
      </w:pPr>
      <w:r w:rsidRPr="00136D25">
        <w:rPr>
          <w:noProof/>
          <w:sz w:val="28"/>
          <w:szCs w:val="24"/>
        </w:rPr>
        <w:drawing>
          <wp:inline distT="0" distB="0" distL="0" distR="0" wp14:anchorId="3CB9287E" wp14:editId="26535094">
            <wp:extent cx="5543550" cy="2737996"/>
            <wp:effectExtent l="0" t="0" r="0" b="571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9424" cy="2750775"/>
                    </a:xfrm>
                    <a:prstGeom prst="rect">
                      <a:avLst/>
                    </a:prstGeom>
                  </pic:spPr>
                </pic:pic>
              </a:graphicData>
            </a:graphic>
          </wp:inline>
        </w:drawing>
      </w:r>
    </w:p>
    <w:p w14:paraId="55FAA568" w14:textId="139BBF88" w:rsidR="00660704" w:rsidRPr="003448E1" w:rsidRDefault="00660704" w:rsidP="00660704">
      <w:pPr>
        <w:pStyle w:val="Caption"/>
      </w:pPr>
      <w:r w:rsidRPr="003448E1">
        <w:t xml:space="preserve">Figur </w:t>
      </w:r>
      <w:r>
        <w:fldChar w:fldCharType="begin"/>
      </w:r>
      <w:r>
        <w:instrText>SEQ Figur \* ARABIC</w:instrText>
      </w:r>
      <w:r>
        <w:fldChar w:fldCharType="separate"/>
      </w:r>
      <w:r w:rsidR="00075C66">
        <w:rPr>
          <w:noProof/>
        </w:rPr>
        <w:t>1</w:t>
      </w:r>
      <w:r>
        <w:fldChar w:fldCharType="end"/>
      </w:r>
      <w:r w:rsidRPr="003448E1">
        <w:t xml:space="preserve">. Prinsipiell Ansvarsmodell på </w:t>
      </w:r>
      <w:r w:rsidR="008901B9">
        <w:t>Klemetsrud og Mortensrud</w:t>
      </w:r>
      <w:r w:rsidRPr="003448E1">
        <w:t xml:space="preserve"> bussanlegg for etablering av ladeinfrastruktur</w:t>
      </w:r>
    </w:p>
    <w:p w14:paraId="0BA86DD0" w14:textId="77777777" w:rsidR="00660704" w:rsidRPr="003448E1" w:rsidRDefault="00660704" w:rsidP="00B1579C">
      <w:pPr>
        <w:pStyle w:val="Heading4"/>
        <w:rPr>
          <w:color w:val="auto"/>
        </w:rPr>
      </w:pPr>
      <w:r w:rsidRPr="003448E1">
        <w:rPr>
          <w:color w:val="auto"/>
        </w:rPr>
        <w:t xml:space="preserve">Operatøren sitt ansvar: </w:t>
      </w:r>
    </w:p>
    <w:p w14:paraId="0EB85615" w14:textId="77777777" w:rsidR="009260F9" w:rsidRPr="003448E1" w:rsidRDefault="009260F9" w:rsidP="009260F9">
      <w:pPr>
        <w:pStyle w:val="Kulepunktliste"/>
        <w:numPr>
          <w:ilvl w:val="0"/>
          <w:numId w:val="34"/>
        </w:numPr>
        <w:rPr>
          <w:strike/>
        </w:rPr>
      </w:pPr>
      <w:bookmarkStart w:id="49" w:name="_Hlk528781891"/>
      <w:bookmarkEnd w:id="46"/>
      <w:r w:rsidRPr="003448E1">
        <w:t>Besørge grunnarbeider</w:t>
      </w:r>
      <w:r>
        <w:t xml:space="preserve"> for all elektro- og ladeinfrastruktur</w:t>
      </w:r>
      <w:r w:rsidRPr="003448E1">
        <w:t xml:space="preserve">; inkludert fundamentering (for </w:t>
      </w:r>
      <w:r>
        <w:t>lade</w:t>
      </w:r>
      <w:r w:rsidRPr="003448E1">
        <w:t>galger</w:t>
      </w:r>
      <w:r>
        <w:t>,</w:t>
      </w:r>
      <w:r w:rsidRPr="003448E1">
        <w:t xml:space="preserve"> likerettere</w:t>
      </w:r>
      <w:r>
        <w:t xml:space="preserve"> og annet ladeutstyr</w:t>
      </w:r>
      <w:r w:rsidRPr="003448E1">
        <w:t xml:space="preserve">), </w:t>
      </w:r>
      <w:r>
        <w:t>kulvert/</w:t>
      </w:r>
      <w:r w:rsidRPr="003448E1">
        <w:t>trekkerør</w:t>
      </w:r>
      <w:r>
        <w:t xml:space="preserve"> mv. </w:t>
      </w:r>
    </w:p>
    <w:p w14:paraId="50CB1A53" w14:textId="77777777" w:rsidR="009260F9" w:rsidRPr="003448E1" w:rsidRDefault="009260F9">
      <w:pPr>
        <w:pStyle w:val="Kulepunktliste"/>
        <w:numPr>
          <w:ilvl w:val="0"/>
          <w:numId w:val="34"/>
        </w:numPr>
        <w:rPr>
          <w:strike/>
        </w:rPr>
      </w:pPr>
      <w:r w:rsidRPr="003448E1">
        <w:t xml:space="preserve">Elektroarbeider inkludert leveranse </w:t>
      </w:r>
      <w:r>
        <w:t xml:space="preserve">og montasje </w:t>
      </w:r>
      <w:r w:rsidRPr="003448E1">
        <w:t xml:space="preserve">av </w:t>
      </w:r>
      <w:r>
        <w:t xml:space="preserve">nettstasjoner, ink. transformatorer og høyspenningsanlegg, </w:t>
      </w:r>
      <w:r w:rsidRPr="003448E1">
        <w:t>fordelingstavler</w:t>
      </w:r>
      <w:r>
        <w:t>,</w:t>
      </w:r>
      <w:r w:rsidRPr="003448E1">
        <w:t xml:space="preserve"> </w:t>
      </w:r>
      <w:r>
        <w:t>k</w:t>
      </w:r>
      <w:r w:rsidRPr="003448E1">
        <w:t>abel</w:t>
      </w:r>
      <w:r>
        <w:t>føringer, likerettere og ladeutstyr.</w:t>
      </w:r>
    </w:p>
    <w:p w14:paraId="1ABDD2EC" w14:textId="77777777" w:rsidR="009260F9" w:rsidRDefault="009260F9">
      <w:pPr>
        <w:pStyle w:val="Kulepunktliste"/>
        <w:numPr>
          <w:ilvl w:val="0"/>
          <w:numId w:val="34"/>
        </w:numPr>
      </w:pPr>
      <w:r w:rsidRPr="003448E1">
        <w:t xml:space="preserve">Prosjektering av overnevnte, </w:t>
      </w:r>
    </w:p>
    <w:p w14:paraId="71443FD8" w14:textId="3DA12225" w:rsidR="009260F9" w:rsidRDefault="009260F9">
      <w:pPr>
        <w:pStyle w:val="Kulepunktliste"/>
        <w:numPr>
          <w:ilvl w:val="0"/>
          <w:numId w:val="34"/>
        </w:numPr>
      </w:pPr>
      <w:r w:rsidRPr="006E0F13">
        <w:t>Elektroteknisk grensesnitt</w:t>
      </w:r>
      <w:r>
        <w:t xml:space="preserve"> med netteier Elvia AS er på undersiden av H3 bryter. Se eksempel bilag xxx. </w:t>
      </w:r>
      <w:r w:rsidR="00E435AC">
        <w:t xml:space="preserve">Elvia </w:t>
      </w:r>
      <w:r>
        <w:t xml:space="preserve">leverer kabel frem til høyspennings tilknytningspunkt i operatørs nettstasjon. </w:t>
      </w:r>
    </w:p>
    <w:p w14:paraId="625235AE" w14:textId="77777777" w:rsidR="009260F9" w:rsidRDefault="009260F9">
      <w:pPr>
        <w:pStyle w:val="Kulepunktliste"/>
        <w:numPr>
          <w:ilvl w:val="0"/>
          <w:numId w:val="34"/>
        </w:numPr>
      </w:pPr>
      <w:r>
        <w:t>Inngå nettleieavtale med netteier, og strømavtale med leverandør av strøm</w:t>
      </w:r>
      <w:r w:rsidRPr="003448E1">
        <w:t xml:space="preserve">. </w:t>
      </w:r>
    </w:p>
    <w:p w14:paraId="06E249ED" w14:textId="45BE49C1" w:rsidR="009260F9" w:rsidRPr="003448E1" w:rsidRDefault="009260F9">
      <w:pPr>
        <w:pStyle w:val="Kulepunktliste"/>
        <w:numPr>
          <w:ilvl w:val="0"/>
          <w:numId w:val="34"/>
        </w:numPr>
      </w:pPr>
      <w:r w:rsidRPr="003420E1">
        <w:rPr>
          <w:highlight w:val="yellow"/>
        </w:rPr>
        <w:t>Utpeke en driftsleder iht FSE §6.</w:t>
      </w:r>
      <w:r>
        <w:t xml:space="preserve"> Driftslederen skal ha kvalifikasjonskrav etter FEK §7 1. ledd. </w:t>
      </w:r>
      <w:r w:rsidR="00155CED">
        <w:t>Om driftsleder leies in fra underentreprenør skal dette foretaket tilfredsstille FEK og være registrert i Elvirksomhetsregisteret.</w:t>
      </w:r>
    </w:p>
    <w:bookmarkEnd w:id="49"/>
    <w:p w14:paraId="34A24E99" w14:textId="436FDB5A" w:rsidR="00871D74" w:rsidRDefault="00871D74" w:rsidP="00871D74">
      <w:pPr>
        <w:pStyle w:val="Heading4"/>
      </w:pPr>
      <w:r w:rsidRPr="003448E1">
        <w:t xml:space="preserve">Ladeinfrastrukturutbyggingen </w:t>
      </w:r>
      <w:r>
        <w:t xml:space="preserve">med unntak av nettstasjon (se avsnitt under), </w:t>
      </w:r>
      <w:r w:rsidRPr="003448E1">
        <w:t xml:space="preserve">er underlagt </w:t>
      </w:r>
      <w:r>
        <w:t>P</w:t>
      </w:r>
      <w:r w:rsidRPr="003448E1">
        <w:t>lan</w:t>
      </w:r>
      <w:r>
        <w:t>-</w:t>
      </w:r>
      <w:r w:rsidRPr="003448E1">
        <w:t xml:space="preserve"> og </w:t>
      </w:r>
      <w:r>
        <w:t>B</w:t>
      </w:r>
      <w:r w:rsidRPr="003448E1">
        <w:t xml:space="preserve">ygningsloven og </w:t>
      </w:r>
      <w:r>
        <w:t>B</w:t>
      </w:r>
      <w:r w:rsidRPr="003448E1">
        <w:t xml:space="preserve">yggesaksforskriften. Tiltaket må byggesøkes hos lokale planmyndigheter, og godkjennes av dem. </w:t>
      </w:r>
      <w:r w:rsidR="00792013" w:rsidRPr="00792013">
        <w:t xml:space="preserve">Rammetillatelse er søkt og gir Operatøren et mulighetsrom hva gjelder mulige løsning. Søknad er lagt i bilag xxx. Videre byggesaksgang er Operatørens ansvar og risiko, dette inkluderer at Operatør (eller underleverandør) må påta seg evt. ansvarsretter. </w:t>
      </w:r>
    </w:p>
    <w:p w14:paraId="51AE22D1" w14:textId="77777777" w:rsidR="00871D74" w:rsidRDefault="00871D74" w:rsidP="00871D74">
      <w:pPr>
        <w:spacing w:after="0"/>
      </w:pPr>
      <w:r>
        <w:t>Anlegg for overføring og omforming av elektrisk energi er unntatt fra behandling etter plan og</w:t>
      </w:r>
    </w:p>
    <w:p w14:paraId="207A8099" w14:textId="77777777" w:rsidR="00871D74" w:rsidRDefault="00871D74" w:rsidP="00871D74">
      <w:pPr>
        <w:spacing w:after="0"/>
      </w:pPr>
      <w:r>
        <w:t>bygningsloven, jf. pbl. § 1-3. Bygg direkte tilknyttet den daglige driften av energianlegg skal derfor ikke byggesaksbehandles. NVE mener nettstasjonen faller inn under unntaket i § 1-3, og det skal derfor ikke byggesaksbehandles av kommunen. Aktuelle bygg skal likevel utformes i tråd med relevante krav i forskrift om tekniske krav til byggverk (FOR 2017-06-19-840). Operatøren er ansvarlig for at forskriftens krav etterfølges.</w:t>
      </w:r>
    </w:p>
    <w:p w14:paraId="62FD90A1" w14:textId="77777777" w:rsidR="00871D74" w:rsidRPr="003420E1" w:rsidRDefault="00871D74" w:rsidP="003420E1"/>
    <w:p w14:paraId="5D5D24F0" w14:textId="4BC94FAB" w:rsidR="00660704" w:rsidRPr="007805FC" w:rsidRDefault="00660704" w:rsidP="00C27AEF">
      <w:pPr>
        <w:pStyle w:val="Heading2"/>
      </w:pPr>
      <w:bookmarkStart w:id="50" w:name="_Toc532912147"/>
      <w:bookmarkStart w:id="51" w:name="_Toc40826113"/>
      <w:bookmarkStart w:id="52" w:name="_Toc89417719"/>
      <w:bookmarkEnd w:id="47"/>
      <w:bookmarkEnd w:id="48"/>
      <w:r w:rsidRPr="007805FC">
        <w:t>Ladeinfrastruktur utenfor bussanlegg</w:t>
      </w:r>
      <w:bookmarkEnd w:id="50"/>
      <w:bookmarkEnd w:id="51"/>
      <w:bookmarkEnd w:id="52"/>
    </w:p>
    <w:p w14:paraId="68A347E3" w14:textId="4BDDFBD5" w:rsidR="006149C3" w:rsidRDefault="006149C3" w:rsidP="006149C3">
      <w:r>
        <w:t xml:space="preserve">Endeholdeplasslading på Mortensrud T for linje </w:t>
      </w:r>
      <w:r w:rsidR="00687230">
        <w:t>74</w:t>
      </w:r>
      <w:r>
        <w:t xml:space="preserve"> videreføres i dette anbudet</w:t>
      </w:r>
      <w:r w:rsidR="00B5180D">
        <w:t>. Ladeutstyret overføres vederlagsfritt til ny operatør.</w:t>
      </w:r>
      <w:r>
        <w:t xml:space="preserve"> Se bilag xx for teknisk dokumentasjon av ladeanlegget. </w:t>
      </w:r>
    </w:p>
    <w:p w14:paraId="595EEE2B" w14:textId="4687BB8A" w:rsidR="00660704" w:rsidRPr="001F1151" w:rsidRDefault="00660704" w:rsidP="00660704">
      <w:r w:rsidRPr="001F1151">
        <w:t xml:space="preserve">Oppdragsgiver har søkt om rammetillatelse for pantograflading ved flere lokasjoner. Ved alle lokasjonene er det tilgjengelig et maks effektuttak fra strømnettet.  </w:t>
      </w:r>
    </w:p>
    <w:p w14:paraId="29E3BF70" w14:textId="77777777" w:rsidR="00660704" w:rsidRDefault="00660704" w:rsidP="00660704">
      <w:r w:rsidRPr="001F1151">
        <w:t>Status for rammesøknad/tillatelse, samt tilgjengelig effekt er angitt per lokasjon i tabellen som følger:</w:t>
      </w:r>
    </w:p>
    <w:tbl>
      <w:tblPr>
        <w:tblStyle w:val="RuterBy"/>
        <w:tblW w:w="6917" w:type="dxa"/>
        <w:tblInd w:w="786" w:type="dxa"/>
        <w:tblLook w:val="04A0" w:firstRow="1" w:lastRow="0" w:firstColumn="1" w:lastColumn="0" w:noHBand="0" w:noVBand="1"/>
      </w:tblPr>
      <w:tblGrid>
        <w:gridCol w:w="2163"/>
        <w:gridCol w:w="2491"/>
        <w:gridCol w:w="880"/>
        <w:gridCol w:w="1383"/>
      </w:tblGrid>
      <w:tr w:rsidR="00D606BB" w:rsidRPr="005E22D3" w14:paraId="48AB3929" w14:textId="77777777" w:rsidTr="008A0337">
        <w:trPr>
          <w:cnfStyle w:val="100000000000" w:firstRow="1" w:lastRow="0" w:firstColumn="0" w:lastColumn="0" w:oddVBand="0" w:evenVBand="0" w:oddHBand="0" w:evenHBand="0" w:firstRowFirstColumn="0" w:firstRowLastColumn="0" w:lastRowFirstColumn="0" w:lastRowLastColumn="0"/>
          <w:trHeight w:val="1013"/>
        </w:trPr>
        <w:tc>
          <w:tcPr>
            <w:tcW w:w="2163" w:type="dxa"/>
          </w:tcPr>
          <w:p w14:paraId="21340108" w14:textId="77777777" w:rsidR="00D606BB" w:rsidRPr="005E22D3" w:rsidRDefault="00D606BB" w:rsidP="007B55DA">
            <w:pPr>
              <w:ind w:left="0"/>
            </w:pPr>
            <w:r w:rsidRPr="005E22D3">
              <w:t>Lokasjon</w:t>
            </w:r>
          </w:p>
        </w:tc>
        <w:tc>
          <w:tcPr>
            <w:tcW w:w="2491" w:type="dxa"/>
          </w:tcPr>
          <w:p w14:paraId="63186579" w14:textId="77777777" w:rsidR="00D606BB" w:rsidRPr="005E22D3" w:rsidRDefault="00D606BB" w:rsidP="007B55DA">
            <w:pPr>
              <w:ind w:left="0"/>
            </w:pPr>
            <w:r w:rsidRPr="005E22D3">
              <w:t>Status på rammesøknad</w:t>
            </w:r>
          </w:p>
        </w:tc>
        <w:tc>
          <w:tcPr>
            <w:tcW w:w="880" w:type="dxa"/>
          </w:tcPr>
          <w:p w14:paraId="3CE50312" w14:textId="77777777" w:rsidR="00D606BB" w:rsidRDefault="00D606BB" w:rsidP="007B55DA">
            <w:pPr>
              <w:ind w:left="0"/>
            </w:pPr>
            <w:r>
              <w:t>Linje</w:t>
            </w:r>
          </w:p>
        </w:tc>
        <w:tc>
          <w:tcPr>
            <w:tcW w:w="1383" w:type="dxa"/>
          </w:tcPr>
          <w:p w14:paraId="5F5E8899" w14:textId="0CA1DD23" w:rsidR="00D606BB" w:rsidRPr="007B55DA" w:rsidRDefault="00D606BB" w:rsidP="00A540EC">
            <w:pPr>
              <w:ind w:left="0"/>
              <w:rPr>
                <w:b w:val="0"/>
              </w:rPr>
            </w:pPr>
            <w:r>
              <w:t>Tilgjengelig effekt</w:t>
            </w:r>
          </w:p>
        </w:tc>
      </w:tr>
      <w:tr w:rsidR="00D606BB" w:rsidRPr="00861231" w14:paraId="12044E27" w14:textId="77777777" w:rsidTr="008A0337">
        <w:trPr>
          <w:trHeight w:val="577"/>
        </w:trPr>
        <w:tc>
          <w:tcPr>
            <w:tcW w:w="2163" w:type="dxa"/>
            <w:hideMark/>
          </w:tcPr>
          <w:p w14:paraId="6BBCC317" w14:textId="4337177E" w:rsidR="00D606BB" w:rsidRPr="00861231" w:rsidRDefault="00CB0B5A"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Bøler T</w:t>
            </w:r>
          </w:p>
        </w:tc>
        <w:tc>
          <w:tcPr>
            <w:tcW w:w="2491" w:type="dxa"/>
          </w:tcPr>
          <w:p w14:paraId="43954A75" w14:textId="5674C315" w:rsidR="00D606BB" w:rsidRPr="00861231" w:rsidRDefault="005D4C58"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Rammesøknad sendt 0</w:t>
            </w:r>
            <w:r w:rsidR="000615CE">
              <w:rPr>
                <w:rFonts w:ascii="Calibri" w:eastAsia="Times New Roman" w:hAnsi="Calibri" w:cs="Calibri"/>
                <w:b/>
                <w:bCs/>
                <w:color w:val="000000"/>
                <w:sz w:val="22"/>
                <w:lang w:eastAsia="nb-NO"/>
              </w:rPr>
              <w:t>7.10.21</w:t>
            </w:r>
          </w:p>
        </w:tc>
        <w:tc>
          <w:tcPr>
            <w:tcW w:w="880" w:type="dxa"/>
          </w:tcPr>
          <w:p w14:paraId="755AB7B5" w14:textId="586CE90D" w:rsidR="00D606BB" w:rsidRDefault="00CB0B5A"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76</w:t>
            </w:r>
          </w:p>
        </w:tc>
        <w:tc>
          <w:tcPr>
            <w:tcW w:w="1383" w:type="dxa"/>
          </w:tcPr>
          <w:p w14:paraId="34468FB8" w14:textId="77777777" w:rsidR="00D606BB" w:rsidRDefault="00D606BB"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1600 kVA</w:t>
            </w:r>
          </w:p>
        </w:tc>
      </w:tr>
      <w:tr w:rsidR="004A1979" w:rsidRPr="00861231" w14:paraId="2D64E382" w14:textId="77777777" w:rsidTr="008A0337">
        <w:trPr>
          <w:cnfStyle w:val="000000010000" w:firstRow="0" w:lastRow="0" w:firstColumn="0" w:lastColumn="0" w:oddVBand="0" w:evenVBand="0" w:oddHBand="0" w:evenHBand="1" w:firstRowFirstColumn="0" w:firstRowLastColumn="0" w:lastRowFirstColumn="0" w:lastRowLastColumn="0"/>
          <w:trHeight w:val="577"/>
        </w:trPr>
        <w:tc>
          <w:tcPr>
            <w:tcW w:w="2163" w:type="dxa"/>
          </w:tcPr>
          <w:p w14:paraId="6B650877" w14:textId="65356B31" w:rsidR="004A1979" w:rsidRPr="00861231" w:rsidRDefault="004A1979"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Helsfyr T</w:t>
            </w:r>
          </w:p>
        </w:tc>
        <w:tc>
          <w:tcPr>
            <w:tcW w:w="2491" w:type="dxa"/>
          </w:tcPr>
          <w:p w14:paraId="1E02B651" w14:textId="7387A737" w:rsidR="004A1979" w:rsidRDefault="002007DB"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 xml:space="preserve">Rammetillatelse gitt </w:t>
            </w:r>
            <w:r w:rsidR="008B7456">
              <w:rPr>
                <w:rFonts w:ascii="Calibri" w:eastAsia="Times New Roman" w:hAnsi="Calibri" w:cs="Calibri"/>
                <w:b/>
                <w:bCs/>
                <w:color w:val="000000"/>
                <w:sz w:val="22"/>
                <w:lang w:eastAsia="nb-NO"/>
              </w:rPr>
              <w:t>30.0</w:t>
            </w:r>
            <w:r w:rsidR="00FE3830">
              <w:rPr>
                <w:rFonts w:ascii="Calibri" w:eastAsia="Times New Roman" w:hAnsi="Calibri" w:cs="Calibri"/>
                <w:b/>
                <w:bCs/>
                <w:color w:val="000000"/>
                <w:sz w:val="22"/>
                <w:lang w:eastAsia="nb-NO"/>
              </w:rPr>
              <w:t>9.20</w:t>
            </w:r>
          </w:p>
        </w:tc>
        <w:tc>
          <w:tcPr>
            <w:tcW w:w="880" w:type="dxa"/>
          </w:tcPr>
          <w:p w14:paraId="69190948" w14:textId="4D5E1DFA" w:rsidR="004A1979" w:rsidRDefault="004A1979"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76</w:t>
            </w:r>
          </w:p>
        </w:tc>
        <w:tc>
          <w:tcPr>
            <w:tcW w:w="1383" w:type="dxa"/>
          </w:tcPr>
          <w:p w14:paraId="0085F06B" w14:textId="2EB0DE3B" w:rsidR="004A1979" w:rsidRDefault="00251913"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86</w:t>
            </w:r>
            <w:r w:rsidR="00236447">
              <w:rPr>
                <w:rFonts w:ascii="Calibri" w:eastAsia="Times New Roman" w:hAnsi="Calibri" w:cs="Calibri"/>
                <w:b/>
                <w:bCs/>
                <w:color w:val="000000"/>
                <w:sz w:val="22"/>
                <w:lang w:eastAsia="nb-NO"/>
              </w:rPr>
              <w:t>0</w:t>
            </w:r>
            <w:r>
              <w:rPr>
                <w:rFonts w:ascii="Calibri" w:eastAsia="Times New Roman" w:hAnsi="Calibri" w:cs="Calibri"/>
                <w:b/>
                <w:bCs/>
                <w:color w:val="000000"/>
                <w:sz w:val="22"/>
                <w:lang w:eastAsia="nb-NO"/>
              </w:rPr>
              <w:t xml:space="preserve"> kVA</w:t>
            </w:r>
          </w:p>
        </w:tc>
      </w:tr>
      <w:tr w:rsidR="003F21FC" w:rsidRPr="00861231" w14:paraId="3D75C004" w14:textId="77777777" w:rsidTr="00877A0A">
        <w:trPr>
          <w:trHeight w:val="577"/>
        </w:trPr>
        <w:tc>
          <w:tcPr>
            <w:tcW w:w="2163" w:type="dxa"/>
          </w:tcPr>
          <w:p w14:paraId="3D241C6E" w14:textId="0A15A65B" w:rsidR="003F21FC" w:rsidRDefault="00877A0A"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Lambertseter</w:t>
            </w:r>
          </w:p>
        </w:tc>
        <w:tc>
          <w:tcPr>
            <w:tcW w:w="2491" w:type="dxa"/>
          </w:tcPr>
          <w:p w14:paraId="2D63773D" w14:textId="6EC88AD8" w:rsidR="003F21FC" w:rsidRDefault="00877A0A"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Rammetillatelse gitt</w:t>
            </w:r>
            <w:r w:rsidR="003635A7">
              <w:rPr>
                <w:rFonts w:ascii="Calibri" w:eastAsia="Times New Roman" w:hAnsi="Calibri" w:cs="Calibri"/>
                <w:b/>
                <w:bCs/>
                <w:color w:val="000000"/>
                <w:sz w:val="22"/>
                <w:lang w:eastAsia="nb-NO"/>
              </w:rPr>
              <w:t xml:space="preserve"> 25.11.21</w:t>
            </w:r>
          </w:p>
        </w:tc>
        <w:tc>
          <w:tcPr>
            <w:tcW w:w="880" w:type="dxa"/>
          </w:tcPr>
          <w:p w14:paraId="5BE21961" w14:textId="49CAB19C" w:rsidR="003F21FC" w:rsidRDefault="00495169"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75 A, B,C</w:t>
            </w:r>
          </w:p>
        </w:tc>
        <w:tc>
          <w:tcPr>
            <w:tcW w:w="1383" w:type="dxa"/>
          </w:tcPr>
          <w:p w14:paraId="0BF47D40" w14:textId="77E81B91" w:rsidR="003F21FC" w:rsidRDefault="00236447"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860 kVA</w:t>
            </w:r>
          </w:p>
        </w:tc>
      </w:tr>
      <w:tr w:rsidR="004A1979" w:rsidRPr="00861231" w14:paraId="21335070" w14:textId="77777777" w:rsidTr="008A0337">
        <w:trPr>
          <w:cnfStyle w:val="000000010000" w:firstRow="0" w:lastRow="0" w:firstColumn="0" w:lastColumn="0" w:oddVBand="0" w:evenVBand="0" w:oddHBand="0" w:evenHBand="1" w:firstRowFirstColumn="0" w:firstRowLastColumn="0" w:lastRowFirstColumn="0" w:lastRowLastColumn="0"/>
          <w:trHeight w:val="577"/>
        </w:trPr>
        <w:tc>
          <w:tcPr>
            <w:tcW w:w="2163" w:type="dxa"/>
          </w:tcPr>
          <w:p w14:paraId="459775F9" w14:textId="524A522D" w:rsidR="004A1979" w:rsidRPr="00861231" w:rsidRDefault="004A1979"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Mortensrud T</w:t>
            </w:r>
            <w:r w:rsidR="00F44B3C">
              <w:rPr>
                <w:rFonts w:ascii="Calibri" w:eastAsia="Times New Roman" w:hAnsi="Calibri" w:cs="Calibri"/>
                <w:b/>
                <w:bCs/>
                <w:color w:val="000000"/>
                <w:sz w:val="22"/>
                <w:lang w:eastAsia="nb-NO"/>
              </w:rPr>
              <w:t xml:space="preserve"> – </w:t>
            </w:r>
            <w:r w:rsidR="009A13D8">
              <w:rPr>
                <w:rFonts w:ascii="Calibri" w:eastAsia="Times New Roman" w:hAnsi="Calibri" w:cs="Calibri"/>
                <w:b/>
                <w:bCs/>
                <w:color w:val="000000"/>
                <w:sz w:val="22"/>
                <w:lang w:eastAsia="nb-NO"/>
              </w:rPr>
              <w:t xml:space="preserve">Utvidelse*  </w:t>
            </w:r>
          </w:p>
        </w:tc>
        <w:tc>
          <w:tcPr>
            <w:tcW w:w="2491" w:type="dxa"/>
          </w:tcPr>
          <w:p w14:paraId="5E95A9F2" w14:textId="6127FCB6" w:rsidR="004A1979" w:rsidRDefault="00C60EF0"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Rammetillatelse gitt 26.11.21</w:t>
            </w:r>
          </w:p>
        </w:tc>
        <w:tc>
          <w:tcPr>
            <w:tcW w:w="880" w:type="dxa"/>
          </w:tcPr>
          <w:p w14:paraId="2EA5969C" w14:textId="083F72E6" w:rsidR="004A1979" w:rsidRDefault="004A1979"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71, 72</w:t>
            </w:r>
            <w:r w:rsidR="00925D70">
              <w:rPr>
                <w:rFonts w:ascii="Calibri" w:eastAsia="Times New Roman" w:hAnsi="Calibri" w:cs="Calibri"/>
                <w:b/>
                <w:bCs/>
                <w:color w:val="000000"/>
                <w:sz w:val="22"/>
                <w:lang w:eastAsia="nb-NO"/>
              </w:rPr>
              <w:t xml:space="preserve"> og 74</w:t>
            </w:r>
          </w:p>
        </w:tc>
        <w:tc>
          <w:tcPr>
            <w:tcW w:w="1383" w:type="dxa"/>
          </w:tcPr>
          <w:p w14:paraId="218FB584" w14:textId="4F2B8328" w:rsidR="004A1979" w:rsidRDefault="009A2B73"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2 000</w:t>
            </w:r>
            <w:r w:rsidR="00955725">
              <w:rPr>
                <w:rFonts w:ascii="Calibri" w:eastAsia="Times New Roman" w:hAnsi="Calibri" w:cs="Calibri"/>
                <w:b/>
                <w:bCs/>
                <w:color w:val="000000"/>
                <w:sz w:val="22"/>
                <w:lang w:eastAsia="nb-NO"/>
              </w:rPr>
              <w:t xml:space="preserve"> </w:t>
            </w:r>
            <w:r w:rsidR="00E7665C">
              <w:rPr>
                <w:rFonts w:ascii="Calibri" w:eastAsia="Times New Roman" w:hAnsi="Calibri" w:cs="Calibri"/>
                <w:b/>
                <w:bCs/>
                <w:color w:val="000000"/>
                <w:sz w:val="22"/>
                <w:lang w:eastAsia="nb-NO"/>
              </w:rPr>
              <w:t xml:space="preserve">kVA </w:t>
            </w:r>
          </w:p>
        </w:tc>
      </w:tr>
      <w:tr w:rsidR="00DB1F10" w:rsidRPr="00861231" w14:paraId="29AAF9F3" w14:textId="77777777" w:rsidTr="008A0337">
        <w:trPr>
          <w:trHeight w:val="577"/>
        </w:trPr>
        <w:tc>
          <w:tcPr>
            <w:tcW w:w="2163" w:type="dxa"/>
          </w:tcPr>
          <w:p w14:paraId="07963C54" w14:textId="0023EFA0" w:rsidR="00DB1F10" w:rsidRDefault="00DB1F10"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Seterbråten</w:t>
            </w:r>
          </w:p>
        </w:tc>
        <w:tc>
          <w:tcPr>
            <w:tcW w:w="2491" w:type="dxa"/>
          </w:tcPr>
          <w:p w14:paraId="29951039" w14:textId="63693840" w:rsidR="00DB1F10" w:rsidRDefault="00DB1F10"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Rammesøknad sendt</w:t>
            </w:r>
            <w:r w:rsidR="00282A35">
              <w:rPr>
                <w:rFonts w:ascii="Calibri" w:eastAsia="Times New Roman" w:hAnsi="Calibri" w:cs="Calibri"/>
                <w:b/>
                <w:bCs/>
                <w:color w:val="000000"/>
                <w:sz w:val="22"/>
                <w:lang w:eastAsia="nb-NO"/>
              </w:rPr>
              <w:t xml:space="preserve"> 13.09.21</w:t>
            </w:r>
          </w:p>
        </w:tc>
        <w:tc>
          <w:tcPr>
            <w:tcW w:w="880" w:type="dxa"/>
          </w:tcPr>
          <w:p w14:paraId="569C2CE7" w14:textId="17743CAF" w:rsidR="00DB1F10" w:rsidRDefault="00DB1F10"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72</w:t>
            </w:r>
          </w:p>
        </w:tc>
        <w:tc>
          <w:tcPr>
            <w:tcW w:w="1383" w:type="dxa"/>
          </w:tcPr>
          <w:p w14:paraId="40737DB9" w14:textId="6939E4B3" w:rsidR="00DB1F10" w:rsidRDefault="00C94CA2" w:rsidP="002732B5">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450</w:t>
            </w:r>
            <w:r w:rsidR="00282A35">
              <w:rPr>
                <w:rFonts w:ascii="Calibri" w:eastAsia="Times New Roman" w:hAnsi="Calibri" w:cs="Calibri"/>
                <w:b/>
                <w:bCs/>
                <w:color w:val="000000"/>
                <w:sz w:val="22"/>
                <w:lang w:eastAsia="nb-NO"/>
              </w:rPr>
              <w:t xml:space="preserve"> </w:t>
            </w:r>
            <w:r w:rsidR="00BE3329">
              <w:rPr>
                <w:rFonts w:ascii="Calibri" w:eastAsia="Times New Roman" w:hAnsi="Calibri" w:cs="Calibri"/>
                <w:b/>
                <w:bCs/>
                <w:color w:val="000000"/>
                <w:sz w:val="22"/>
                <w:lang w:eastAsia="nb-NO"/>
              </w:rPr>
              <w:t>k</w:t>
            </w:r>
            <w:r w:rsidR="00282A35">
              <w:rPr>
                <w:rFonts w:ascii="Calibri" w:eastAsia="Times New Roman" w:hAnsi="Calibri" w:cs="Calibri"/>
                <w:b/>
                <w:bCs/>
                <w:color w:val="000000"/>
                <w:sz w:val="22"/>
                <w:lang w:eastAsia="nb-NO"/>
              </w:rPr>
              <w:t>VA</w:t>
            </w:r>
          </w:p>
        </w:tc>
      </w:tr>
      <w:tr w:rsidR="00877A0A" w:rsidRPr="00861231" w14:paraId="2AA60F33" w14:textId="77777777" w:rsidTr="00877A0A">
        <w:trPr>
          <w:cnfStyle w:val="000000010000" w:firstRow="0" w:lastRow="0" w:firstColumn="0" w:lastColumn="0" w:oddVBand="0" w:evenVBand="0" w:oddHBand="0" w:evenHBand="1" w:firstRowFirstColumn="0" w:firstRowLastColumn="0" w:lastRowFirstColumn="0" w:lastRowLastColumn="0"/>
          <w:trHeight w:val="577"/>
        </w:trPr>
        <w:tc>
          <w:tcPr>
            <w:tcW w:w="2163" w:type="dxa"/>
          </w:tcPr>
          <w:p w14:paraId="105E5E8F" w14:textId="3F0768CC" w:rsidR="00877A0A" w:rsidRDefault="00877A0A" w:rsidP="00877A0A">
            <w:pPr>
              <w:spacing w:after="0" w:line="240" w:lineRule="auto"/>
              <w:ind w:left="0"/>
              <w:rPr>
                <w:rFonts w:ascii="Calibri" w:eastAsia="Times New Roman" w:hAnsi="Calibri" w:cs="Calibri"/>
                <w:b/>
                <w:bCs/>
                <w:color w:val="000000"/>
                <w:sz w:val="22"/>
                <w:lang w:eastAsia="nb-NO"/>
              </w:rPr>
            </w:pPr>
            <w:r w:rsidRPr="00861231" w:rsidDel="00321F41">
              <w:rPr>
                <w:rFonts w:ascii="Calibri" w:eastAsia="Times New Roman" w:hAnsi="Calibri" w:cs="Calibri"/>
                <w:b/>
                <w:bCs/>
                <w:color w:val="000000"/>
                <w:sz w:val="22"/>
                <w:lang w:eastAsia="nb-NO"/>
              </w:rPr>
              <w:t>Simensbråten</w:t>
            </w:r>
          </w:p>
        </w:tc>
        <w:tc>
          <w:tcPr>
            <w:tcW w:w="2491" w:type="dxa"/>
          </w:tcPr>
          <w:p w14:paraId="0F5E43E8" w14:textId="2F6534CF" w:rsidR="00877A0A" w:rsidRDefault="00877A0A" w:rsidP="00877A0A">
            <w:pPr>
              <w:spacing w:after="0" w:line="240" w:lineRule="auto"/>
              <w:ind w:left="0"/>
              <w:rPr>
                <w:rFonts w:ascii="Calibri" w:eastAsia="Times New Roman" w:hAnsi="Calibri" w:cs="Calibri"/>
                <w:b/>
                <w:bCs/>
                <w:color w:val="000000"/>
                <w:sz w:val="22"/>
                <w:lang w:eastAsia="nb-NO"/>
              </w:rPr>
            </w:pPr>
            <w:r w:rsidDel="00321F41">
              <w:rPr>
                <w:rFonts w:ascii="Calibri" w:eastAsia="Times New Roman" w:hAnsi="Calibri" w:cs="Calibri"/>
                <w:b/>
                <w:bCs/>
                <w:color w:val="000000"/>
                <w:sz w:val="22"/>
                <w:lang w:eastAsia="nb-NO"/>
              </w:rPr>
              <w:t>Rammetillatelse gitt 30.10.20</w:t>
            </w:r>
          </w:p>
        </w:tc>
        <w:tc>
          <w:tcPr>
            <w:tcW w:w="880" w:type="dxa"/>
          </w:tcPr>
          <w:p w14:paraId="2E5FD859" w14:textId="58A7C0F0" w:rsidR="00877A0A" w:rsidRDefault="00877A0A" w:rsidP="00877A0A">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23</w:t>
            </w:r>
          </w:p>
        </w:tc>
        <w:tc>
          <w:tcPr>
            <w:tcW w:w="1383" w:type="dxa"/>
          </w:tcPr>
          <w:p w14:paraId="2DFBA999" w14:textId="36A1ABED" w:rsidR="00877A0A" w:rsidRDefault="00877A0A" w:rsidP="00877A0A">
            <w:pPr>
              <w:spacing w:after="0" w:line="240" w:lineRule="auto"/>
              <w:ind w:left="0"/>
              <w:rPr>
                <w:rFonts w:ascii="Calibri" w:eastAsia="Times New Roman" w:hAnsi="Calibri" w:cs="Calibri"/>
                <w:b/>
                <w:bCs/>
                <w:color w:val="000000"/>
                <w:sz w:val="22"/>
                <w:lang w:eastAsia="nb-NO"/>
              </w:rPr>
            </w:pPr>
            <w:r w:rsidDel="00321F41">
              <w:rPr>
                <w:rFonts w:ascii="Calibri" w:eastAsia="Times New Roman" w:hAnsi="Calibri" w:cs="Calibri"/>
                <w:b/>
                <w:bCs/>
                <w:color w:val="000000"/>
                <w:sz w:val="22"/>
                <w:lang w:eastAsia="nb-NO"/>
              </w:rPr>
              <w:t>1600 kVA</w:t>
            </w:r>
          </w:p>
        </w:tc>
      </w:tr>
      <w:tr w:rsidR="00877A0A" w:rsidRPr="00861231" w14:paraId="52163772" w14:textId="77777777" w:rsidTr="008A0337">
        <w:trPr>
          <w:trHeight w:val="577"/>
        </w:trPr>
        <w:tc>
          <w:tcPr>
            <w:tcW w:w="2163" w:type="dxa"/>
          </w:tcPr>
          <w:p w14:paraId="36BD6B2F" w14:textId="0527A046" w:rsidR="00877A0A" w:rsidRDefault="00877A0A" w:rsidP="00877A0A">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Skullerud T</w:t>
            </w:r>
          </w:p>
        </w:tc>
        <w:tc>
          <w:tcPr>
            <w:tcW w:w="2491" w:type="dxa"/>
          </w:tcPr>
          <w:p w14:paraId="1BC5BB26" w14:textId="09D6823C" w:rsidR="00877A0A" w:rsidRDefault="00877A0A" w:rsidP="00877A0A">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Rammesøknad sendt 05.10.21</w:t>
            </w:r>
          </w:p>
        </w:tc>
        <w:tc>
          <w:tcPr>
            <w:tcW w:w="880" w:type="dxa"/>
          </w:tcPr>
          <w:p w14:paraId="0BA968D0" w14:textId="5C3C522E" w:rsidR="00877A0A" w:rsidRDefault="00877A0A" w:rsidP="00877A0A">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70</w:t>
            </w:r>
          </w:p>
        </w:tc>
        <w:tc>
          <w:tcPr>
            <w:tcW w:w="1383" w:type="dxa"/>
          </w:tcPr>
          <w:p w14:paraId="7D26BC64" w14:textId="00107DDD" w:rsidR="00877A0A" w:rsidRDefault="00877A0A" w:rsidP="00877A0A">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860 kVA</w:t>
            </w:r>
          </w:p>
        </w:tc>
      </w:tr>
      <w:tr w:rsidR="00871A71" w:rsidRPr="00861231" w14:paraId="04ED92F5" w14:textId="77777777" w:rsidTr="00302FAF">
        <w:trPr>
          <w:cnfStyle w:val="000000010000" w:firstRow="0" w:lastRow="0" w:firstColumn="0" w:lastColumn="0" w:oddVBand="0" w:evenVBand="0" w:oddHBand="0" w:evenHBand="1" w:firstRowFirstColumn="0" w:firstRowLastColumn="0" w:lastRowFirstColumn="0" w:lastRowLastColumn="0"/>
          <w:trHeight w:val="577"/>
        </w:trPr>
        <w:tc>
          <w:tcPr>
            <w:tcW w:w="2163" w:type="dxa"/>
          </w:tcPr>
          <w:p w14:paraId="7C5AB59E" w14:textId="7EF0D381" w:rsidR="00871A71" w:rsidRDefault="00871A71" w:rsidP="00871A71">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Vika</w:t>
            </w:r>
          </w:p>
        </w:tc>
        <w:tc>
          <w:tcPr>
            <w:tcW w:w="2491" w:type="dxa"/>
          </w:tcPr>
          <w:p w14:paraId="3EF6786B" w14:textId="77EF0641" w:rsidR="00871A71" w:rsidRDefault="00871A71" w:rsidP="00871A71">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Rammesøknad sendt 06.10.21</w:t>
            </w:r>
          </w:p>
        </w:tc>
        <w:tc>
          <w:tcPr>
            <w:tcW w:w="880" w:type="dxa"/>
          </w:tcPr>
          <w:p w14:paraId="10766AD4" w14:textId="27CFD856" w:rsidR="00871A71" w:rsidRDefault="00871A71" w:rsidP="00871A71">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70</w:t>
            </w:r>
          </w:p>
        </w:tc>
        <w:tc>
          <w:tcPr>
            <w:tcW w:w="1383" w:type="dxa"/>
          </w:tcPr>
          <w:p w14:paraId="29ED0535" w14:textId="6BAB244C" w:rsidR="00871A71" w:rsidRDefault="00871A71" w:rsidP="00871A71">
            <w:pPr>
              <w:spacing w:after="0" w:line="240" w:lineRule="auto"/>
              <w:ind w:left="0"/>
              <w:rPr>
                <w:rFonts w:ascii="Calibri" w:eastAsia="Times New Roman" w:hAnsi="Calibri" w:cs="Calibri"/>
                <w:b/>
                <w:bCs/>
                <w:color w:val="000000"/>
                <w:sz w:val="22"/>
                <w:lang w:eastAsia="nb-NO"/>
              </w:rPr>
            </w:pPr>
            <w:r>
              <w:rPr>
                <w:rFonts w:ascii="Calibri" w:eastAsia="Times New Roman" w:hAnsi="Calibri" w:cs="Calibri"/>
                <w:b/>
                <w:bCs/>
                <w:color w:val="000000"/>
                <w:sz w:val="22"/>
                <w:lang w:eastAsia="nb-NO"/>
              </w:rPr>
              <w:t>860 kVA</w:t>
            </w:r>
          </w:p>
        </w:tc>
      </w:tr>
    </w:tbl>
    <w:p w14:paraId="1A8B69C3" w14:textId="57B5B54D" w:rsidR="006D455B" w:rsidRPr="003420E1" w:rsidRDefault="006D455B" w:rsidP="006D455B">
      <w:pPr>
        <w:rPr>
          <w:i/>
          <w:iCs/>
        </w:rPr>
      </w:pPr>
      <w:r w:rsidRPr="003420E1">
        <w:rPr>
          <w:rFonts w:ascii="Calibri" w:eastAsia="Times New Roman" w:hAnsi="Calibri" w:cs="Calibri"/>
          <w:i/>
          <w:iCs/>
          <w:color w:val="000000"/>
          <w:sz w:val="22"/>
          <w:lang w:eastAsia="nb-NO"/>
        </w:rPr>
        <w:t>* ved utvidelse av Mortensrud T, må dagens</w:t>
      </w:r>
      <w:r w:rsidR="002E3D35">
        <w:rPr>
          <w:rFonts w:ascii="Calibri" w:eastAsia="Times New Roman" w:hAnsi="Calibri" w:cs="Calibri"/>
          <w:i/>
          <w:iCs/>
          <w:color w:val="000000"/>
          <w:sz w:val="22"/>
          <w:lang w:eastAsia="nb-NO"/>
        </w:rPr>
        <w:t xml:space="preserve"> eksisterende</w:t>
      </w:r>
      <w:r w:rsidRPr="003420E1">
        <w:rPr>
          <w:rFonts w:ascii="Calibri" w:eastAsia="Times New Roman" w:hAnsi="Calibri" w:cs="Calibri"/>
          <w:i/>
          <w:iCs/>
          <w:color w:val="000000"/>
          <w:sz w:val="22"/>
          <w:lang w:eastAsia="nb-NO"/>
        </w:rPr>
        <w:t xml:space="preserve"> to ladere flyttes over på ny nettstasjon</w:t>
      </w:r>
    </w:p>
    <w:p w14:paraId="03A7E3F2" w14:textId="53F18FC2" w:rsidR="009A13D8" w:rsidRPr="008A0337" w:rsidRDefault="00EE49AE" w:rsidP="003420E1">
      <w:r w:rsidRPr="008A0337">
        <w:t xml:space="preserve">Der rammesøknad </w:t>
      </w:r>
      <w:r w:rsidR="001E77C0" w:rsidRPr="008A0337">
        <w:t xml:space="preserve">kun </w:t>
      </w:r>
      <w:r w:rsidRPr="008A0337">
        <w:t>er sendt, men ikke gitt</w:t>
      </w:r>
      <w:r w:rsidR="00E91CD0" w:rsidRPr="008A0337">
        <w:t>,</w:t>
      </w:r>
      <w:r w:rsidRPr="008A0337">
        <w:t xml:space="preserve"> </w:t>
      </w:r>
      <w:r w:rsidR="004E0126" w:rsidRPr="008A0337">
        <w:t xml:space="preserve">kan ikke </w:t>
      </w:r>
      <w:r w:rsidR="00072709" w:rsidRPr="008A0337">
        <w:t xml:space="preserve">Operatør </w:t>
      </w:r>
      <w:r w:rsidR="006F4EA2" w:rsidRPr="008A0337">
        <w:t>påregn</w:t>
      </w:r>
      <w:r w:rsidR="00B00DB2" w:rsidRPr="008A0337">
        <w:t>e</w:t>
      </w:r>
      <w:r w:rsidR="006F4EA2" w:rsidRPr="008A0337">
        <w:t xml:space="preserve"> bruk av </w:t>
      </w:r>
      <w:r w:rsidR="00C52FFB" w:rsidRPr="008A0337">
        <w:t xml:space="preserve">endeholdeplasslading, men </w:t>
      </w:r>
      <w:r w:rsidR="009E482B" w:rsidRPr="008A0337">
        <w:t xml:space="preserve">de er tatt med i tabellen og vil holdes </w:t>
      </w:r>
      <w:r w:rsidR="00B00DB2" w:rsidRPr="008A0337">
        <w:t xml:space="preserve">løpende </w:t>
      </w:r>
      <w:r w:rsidR="009E482B" w:rsidRPr="008A0337">
        <w:t>oppdatert av O</w:t>
      </w:r>
      <w:r w:rsidRPr="008A0337">
        <w:t xml:space="preserve">ppdragsgiver </w:t>
      </w:r>
      <w:r w:rsidR="00C44331" w:rsidRPr="008A0337">
        <w:t xml:space="preserve">fram til </w:t>
      </w:r>
      <w:r w:rsidR="00B00DB2" w:rsidRPr="008A0337">
        <w:t xml:space="preserve">tilbudsfrist. </w:t>
      </w:r>
    </w:p>
    <w:p w14:paraId="1730BCA7" w14:textId="6BC5AFA8" w:rsidR="00660704" w:rsidRDefault="00660704" w:rsidP="00660704">
      <w:r w:rsidRPr="009B3589">
        <w:t xml:space="preserve">I </w:t>
      </w:r>
      <w:r w:rsidRPr="003420E1">
        <w:rPr>
          <w:highlight w:val="yellow"/>
        </w:rPr>
        <w:t>bilag 4.</w:t>
      </w:r>
      <w:r w:rsidR="00ED2CA0">
        <w:rPr>
          <w:highlight w:val="yellow"/>
        </w:rPr>
        <w:t>x</w:t>
      </w:r>
      <w:r w:rsidR="007B70B6">
        <w:t xml:space="preserve"> </w:t>
      </w:r>
      <w:r w:rsidRPr="009B3589">
        <w:t>er</w:t>
      </w:r>
      <w:r>
        <w:t xml:space="preserve"> </w:t>
      </w:r>
      <w:r w:rsidR="000949E8">
        <w:t>grensesnittnotat,</w:t>
      </w:r>
      <w:r>
        <w:t xml:space="preserve"> </w:t>
      </w:r>
      <w:r w:rsidRPr="009B3589">
        <w:t>tegninger</w:t>
      </w:r>
      <w:r>
        <w:t xml:space="preserve"> og rammetillatelse </w:t>
      </w:r>
      <w:r w:rsidRPr="009B3589">
        <w:t xml:space="preserve">for hver </w:t>
      </w:r>
      <w:r w:rsidRPr="00A07C16">
        <w:t xml:space="preserve">lokasjon. Mulighetsrommet, samt forpliktelsene ved hver lokasjon fremkommer der.  </w:t>
      </w:r>
    </w:p>
    <w:p w14:paraId="04FF904A" w14:textId="0F055C40" w:rsidR="00660704" w:rsidRPr="0009649C" w:rsidRDefault="00660704" w:rsidP="00660704">
      <w:r w:rsidRPr="0009649C">
        <w:t xml:space="preserve">Oppdragsgiver bemerker at </w:t>
      </w:r>
      <w:r w:rsidR="00D43CD4" w:rsidRPr="005E22D3">
        <w:t>rammetillatelse</w:t>
      </w:r>
      <w:r w:rsidR="00D43CD4">
        <w:t xml:space="preserve"> og reguleringsplan</w:t>
      </w:r>
      <w:r w:rsidRPr="0009649C">
        <w:t xml:space="preserve"> kan pålegge ytterligere retningslinjer og krav som begrenser mulighetsrommet.  </w:t>
      </w:r>
    </w:p>
    <w:p w14:paraId="0656BA37" w14:textId="22ECDFB2" w:rsidR="00660704" w:rsidRPr="0009649C" w:rsidRDefault="00660704" w:rsidP="003420E1">
      <w:r w:rsidRPr="0009649C">
        <w:t>Dersom en ladestasjon benyttes av flere Operatører, skal den operatøren som oppretter ladestasjonen først, alternativt den Oppdragsgiver bestemmer, være ansvarlig for etablering og drift av ladestasjonen. Det skal tilrettelegges for at andre kjøretøy enn Operatørens busser kan lade på ladestasjonen, og at avregning/fakturering av strøm med nødvendige opplysninger kan gjennomføres. Operatøren plikter å gi andre kjøretøy tilgang til lading på etablerte ladestasjoner, i samråd med Oppdragsgiver. Det opprettes en koordineringsavtale som regulerer ansvarsforhold for drift og tilgang til ladestasjonene.</w:t>
      </w:r>
    </w:p>
    <w:p w14:paraId="48328F25" w14:textId="77777777" w:rsidR="00660704" w:rsidRPr="0009649C" w:rsidRDefault="00660704" w:rsidP="00660704">
      <w:pPr>
        <w:pStyle w:val="Heading3"/>
      </w:pPr>
      <w:bookmarkStart w:id="53" w:name="_Toc532912148"/>
      <w:bookmarkStart w:id="54" w:name="_Toc497376448"/>
      <w:r w:rsidRPr="0009649C">
        <w:t xml:space="preserve">Ansvarsdeling for løsninger </w:t>
      </w:r>
      <w:bookmarkEnd w:id="53"/>
      <w:bookmarkEnd w:id="54"/>
    </w:p>
    <w:p w14:paraId="56AA5D00" w14:textId="77777777" w:rsidR="00660704" w:rsidRPr="0009649C" w:rsidRDefault="00660704" w:rsidP="00B1579C">
      <w:pPr>
        <w:pStyle w:val="Heading4"/>
      </w:pPr>
      <w:r w:rsidRPr="0009649C">
        <w:t xml:space="preserve">Det er Operatøren som selv beslutter om han vil benytte endeholdeplasslading på en eller flere av nevnte lokasjoner.  Det er også opp til operatøren å velge om de vil bygge en eller flere pantografer ved hver lokasjon (mulighetsrommet er her begrenset i rammetillatelse).  </w:t>
      </w:r>
    </w:p>
    <w:p w14:paraId="60BEABAE" w14:textId="11B02C72" w:rsidR="00660704" w:rsidRPr="005E22D3" w:rsidRDefault="00660704" w:rsidP="00B1579C">
      <w:pPr>
        <w:pStyle w:val="Heading4"/>
      </w:pPr>
      <w:r w:rsidRPr="005E22D3">
        <w:t>Oppdragsgiver bekoster og besørger rammesøknad/tillatelse, videre byggesaksgang (igangsettingstillatelse mv.) og prosess mot etater/kommune er operatørs kostnad og risiko. Grensesnitt for byggesaksgang fremkommer i bilag 4.</w:t>
      </w:r>
      <w:r w:rsidR="00096EBC">
        <w:t>9</w:t>
      </w:r>
      <w:r w:rsidRPr="005E22D3">
        <w:t>.</w:t>
      </w:r>
    </w:p>
    <w:p w14:paraId="0DCD1485" w14:textId="77777777" w:rsidR="00660704" w:rsidRPr="005E22D3" w:rsidRDefault="00660704" w:rsidP="00B1579C">
      <w:pPr>
        <w:pStyle w:val="Heading4"/>
      </w:pPr>
      <w:r w:rsidRPr="005E22D3">
        <w:t xml:space="preserve">Oppdragsgiver vil sørge for leieavtale av grunn og bekoste leiekostnadene. </w:t>
      </w:r>
    </w:p>
    <w:p w14:paraId="0F98F1C9" w14:textId="11074CD8" w:rsidR="00660704" w:rsidRPr="0009649C" w:rsidRDefault="00660704" w:rsidP="00B1579C">
      <w:pPr>
        <w:pStyle w:val="Heading4"/>
      </w:pPr>
      <w:r w:rsidRPr="0009649C">
        <w:t>Oppdragsgiver vil bekoste nettilknytningskostnader (etablering av nettstasjon med tilhørende HS kabel). Øvrige arbeider, fundamenter/festepunkter og fremføring av strøm/trekkerør til ladepunkt fra Nettstasjon er operatørs ansvar og risiko. Eksakt grensesnitt for nødvendige grunn og byggearbeider varierer for hver lokasjon, nærmere detaljer fremkommer i bilag 4.</w:t>
      </w:r>
      <w:r w:rsidR="00096EBC">
        <w:t>9</w:t>
      </w:r>
      <w:r w:rsidRPr="0009649C">
        <w:t>.</w:t>
      </w:r>
    </w:p>
    <w:p w14:paraId="7FD400DB" w14:textId="77777777" w:rsidR="00660704" w:rsidRPr="0009649C" w:rsidRDefault="00660704" w:rsidP="00660704">
      <w:pPr>
        <w:pStyle w:val="Heading2"/>
      </w:pPr>
      <w:bookmarkStart w:id="55" w:name="_Toc89417720"/>
      <w:bookmarkStart w:id="56" w:name="_Toc497376452"/>
      <w:bookmarkStart w:id="57" w:name="_Toc532912149"/>
      <w:r w:rsidRPr="0009649C">
        <w:t>Generelle krav for Ladeinfrastrukturen</w:t>
      </w:r>
      <w:bookmarkEnd w:id="55"/>
      <w:r w:rsidRPr="0009649C">
        <w:t xml:space="preserve">  </w:t>
      </w:r>
      <w:bookmarkEnd w:id="56"/>
      <w:bookmarkEnd w:id="57"/>
    </w:p>
    <w:p w14:paraId="0331D1FD" w14:textId="5C619969" w:rsidR="00660704" w:rsidRPr="00BD4748" w:rsidRDefault="00660704" w:rsidP="00660704">
      <w:r w:rsidRPr="0009649C">
        <w:t>Ladeinfrastrukturen</w:t>
      </w:r>
      <w:r w:rsidRPr="00BD4748">
        <w:t xml:space="preserve"> skal monteres i samsvar med alle relevante offentlige lover, forskrifter, direktiver, standarder, veiledninger og retningslinjer, samt stedlige myndigheters krav og særbestemmelser</w:t>
      </w:r>
      <w:r w:rsidR="00BB0BA3">
        <w:t xml:space="preserve">, </w:t>
      </w:r>
      <w:r w:rsidR="00BB0BA3" w:rsidRPr="00ED3A87">
        <w:t xml:space="preserve">og produsentens anvisninger. </w:t>
      </w:r>
    </w:p>
    <w:p w14:paraId="29519746" w14:textId="77777777" w:rsidR="00660704" w:rsidRDefault="00660704" w:rsidP="00660704">
      <w:r w:rsidRPr="00BD4748">
        <w:t xml:space="preserve">Personell som skal benyttes til drift og service av utstyret må ha nødvendige autorisasjoner og kompetanse. </w:t>
      </w:r>
    </w:p>
    <w:p w14:paraId="7301D935" w14:textId="14D7F453" w:rsidR="00660704" w:rsidRPr="00F02180" w:rsidRDefault="00660704" w:rsidP="008A0337">
      <w:pPr>
        <w:pStyle w:val="Heading4"/>
      </w:pPr>
      <w:bookmarkStart w:id="58" w:name="_Toc40826116"/>
      <w:r w:rsidRPr="00F02180">
        <w:t xml:space="preserve">IT-kommunikasjon </w:t>
      </w:r>
      <w:bookmarkEnd w:id="58"/>
    </w:p>
    <w:p w14:paraId="7B0F821E" w14:textId="77777777" w:rsidR="00660704" w:rsidRPr="00F02180" w:rsidRDefault="00660704" w:rsidP="00660704">
      <w:r w:rsidRPr="0009649C">
        <w:t>Oppdragsgiver skal på forespørsel få kostnadsfri og ubegrenset tilgang på alle data som er samlet inn i forbindelse med ladning og drift av batterielektriske busser. Oppdragsgiver skal få tilgang på dataene på et slikt format</w:t>
      </w:r>
      <w:r w:rsidRPr="00F02180">
        <w:t>/system at det enkelt skal kunne lage rapporter og/eller statistikker.</w:t>
      </w:r>
    </w:p>
    <w:p w14:paraId="050C9B05" w14:textId="656F97C8" w:rsidR="00BF6E34" w:rsidRDefault="00660704" w:rsidP="003420E1">
      <w:r w:rsidRPr="00F02180">
        <w:t xml:space="preserve">På et tidspunkt i kontraktsperioden kan det bli aktuelt for Oppdragsgiver å be om tilgang til sanntidsdata fra CSMS over MQTT-protokollen. Endelig arkitektur avtales i samråd med </w:t>
      </w:r>
      <w:r w:rsidRPr="0009649C">
        <w:t>Oppdragsgiver på et senere tidspunkt. I så fall blir dette arbeidet en endringsordre. I så fall blir dette en del av en senere versjon av Avtale om Digitale tjenester (ADT) og regulert i henhold til ADT sitt endringsregime.</w:t>
      </w:r>
      <w:bookmarkStart w:id="59" w:name="_Toc532912151"/>
    </w:p>
    <w:p w14:paraId="333C6985" w14:textId="77777777" w:rsidR="00A81D1B" w:rsidRPr="00A81D1B" w:rsidRDefault="00A81D1B" w:rsidP="00A81D1B">
      <w:pPr>
        <w:pStyle w:val="Heading1"/>
      </w:pPr>
      <w:bookmarkStart w:id="60" w:name="_Toc89417721"/>
      <w:r>
        <w:t>Sjåførfasiliteter</w:t>
      </w:r>
      <w:bookmarkEnd w:id="59"/>
      <w:bookmarkEnd w:id="60"/>
    </w:p>
    <w:p w14:paraId="2FA8D09C" w14:textId="77777777" w:rsidR="00AA1B2C" w:rsidRDefault="00AA1B2C" w:rsidP="007C0ED0">
      <w:pPr>
        <w:pStyle w:val="Heading2"/>
      </w:pPr>
      <w:bookmarkStart w:id="61" w:name="_Toc89417722"/>
      <w:bookmarkStart w:id="62" w:name="_Hlk528765034"/>
      <w:r>
        <w:t>Tilbudte fasiliteter</w:t>
      </w:r>
      <w:bookmarkEnd w:id="61"/>
    </w:p>
    <w:bookmarkEnd w:id="62"/>
    <w:p w14:paraId="2E8CB70A" w14:textId="6C29FD35" w:rsidR="004F5B03" w:rsidRDefault="00107B57" w:rsidP="004F5B03">
      <w:r>
        <w:t>I ruteområde Indre by øst-vest planlegger Oppdragsgiver å tilby følgende fasiliteter til Operatørens benyttelse i kontraktsperioden.</w:t>
      </w:r>
    </w:p>
    <w:tbl>
      <w:tblPr>
        <w:tblStyle w:val="RuterBy"/>
        <w:tblW w:w="9659" w:type="dxa"/>
        <w:tblLook w:val="04A0" w:firstRow="1" w:lastRow="0" w:firstColumn="1" w:lastColumn="0" w:noHBand="0" w:noVBand="1"/>
      </w:tblPr>
      <w:tblGrid>
        <w:gridCol w:w="1725"/>
        <w:gridCol w:w="1215"/>
        <w:gridCol w:w="1407"/>
        <w:gridCol w:w="3394"/>
        <w:gridCol w:w="1918"/>
      </w:tblGrid>
      <w:tr w:rsidR="00D81263" w14:paraId="1911FF98" w14:textId="77777777" w:rsidTr="003420E1">
        <w:trPr>
          <w:cnfStyle w:val="100000000000" w:firstRow="1" w:lastRow="0" w:firstColumn="0" w:lastColumn="0" w:oddVBand="0" w:evenVBand="0" w:oddHBand="0" w:evenHBand="0" w:firstRowFirstColumn="0" w:firstRowLastColumn="0" w:lastRowFirstColumn="0" w:lastRowLastColumn="0"/>
          <w:trHeight w:val="300"/>
        </w:trPr>
        <w:tc>
          <w:tcPr>
            <w:tcW w:w="1725" w:type="dxa"/>
            <w:noWrap/>
            <w:hideMark/>
          </w:tcPr>
          <w:p w14:paraId="0C816C4F" w14:textId="77777777" w:rsidR="00D81263" w:rsidRDefault="00D81263" w:rsidP="00C70ADB">
            <w:pPr>
              <w:pStyle w:val="Tabellskrift"/>
            </w:pPr>
            <w:r>
              <w:t>Sted</w:t>
            </w:r>
          </w:p>
        </w:tc>
        <w:tc>
          <w:tcPr>
            <w:tcW w:w="1215" w:type="dxa"/>
            <w:noWrap/>
            <w:hideMark/>
          </w:tcPr>
          <w:p w14:paraId="5C24C5CD" w14:textId="77777777" w:rsidR="00D81263" w:rsidRDefault="00D81263" w:rsidP="00C70ADB">
            <w:pPr>
              <w:pStyle w:val="Tabellskrift"/>
            </w:pPr>
            <w:r>
              <w:t>Toalett</w:t>
            </w:r>
          </w:p>
        </w:tc>
        <w:tc>
          <w:tcPr>
            <w:tcW w:w="1407" w:type="dxa"/>
            <w:noWrap/>
            <w:hideMark/>
          </w:tcPr>
          <w:p w14:paraId="09C51EAB" w14:textId="77777777" w:rsidR="00D81263" w:rsidRDefault="00D81263" w:rsidP="00C70ADB">
            <w:pPr>
              <w:pStyle w:val="Tabellskrift"/>
            </w:pPr>
            <w:r>
              <w:t>Pauserom</w:t>
            </w:r>
          </w:p>
        </w:tc>
        <w:tc>
          <w:tcPr>
            <w:tcW w:w="3394" w:type="dxa"/>
            <w:hideMark/>
          </w:tcPr>
          <w:p w14:paraId="6A364DC0" w14:textId="77777777" w:rsidR="00D81263" w:rsidRDefault="00D81263" w:rsidP="00C70ADB">
            <w:pPr>
              <w:pStyle w:val="Tabellskrift"/>
            </w:pPr>
            <w:r w:rsidRPr="00FD6E9D">
              <w:t>Tiltenkte linjer i denne kontrakten</w:t>
            </w:r>
          </w:p>
        </w:tc>
        <w:tc>
          <w:tcPr>
            <w:tcW w:w="1918" w:type="dxa"/>
            <w:noWrap/>
            <w:hideMark/>
          </w:tcPr>
          <w:p w14:paraId="4051B177" w14:textId="77777777" w:rsidR="00D81263" w:rsidRDefault="00D81263" w:rsidP="00C70ADB">
            <w:pPr>
              <w:pStyle w:val="Tabellskrift"/>
            </w:pPr>
            <w:r>
              <w:t>Sikret til oppstart</w:t>
            </w:r>
          </w:p>
        </w:tc>
      </w:tr>
      <w:tr w:rsidR="00D81263" w14:paraId="7C8E9785" w14:textId="77777777" w:rsidTr="003420E1">
        <w:trPr>
          <w:trHeight w:val="300"/>
        </w:trPr>
        <w:tc>
          <w:tcPr>
            <w:tcW w:w="1725" w:type="dxa"/>
            <w:noWrap/>
            <w:hideMark/>
          </w:tcPr>
          <w:p w14:paraId="2B60788C" w14:textId="77777777" w:rsidR="00D81263" w:rsidRDefault="00D81263" w:rsidP="00C70ADB">
            <w:pPr>
              <w:pStyle w:val="Tabellskrift"/>
            </w:pPr>
            <w:r>
              <w:t>Helsfyr T</w:t>
            </w:r>
          </w:p>
        </w:tc>
        <w:tc>
          <w:tcPr>
            <w:tcW w:w="1215" w:type="dxa"/>
            <w:noWrap/>
            <w:hideMark/>
          </w:tcPr>
          <w:p w14:paraId="2EFD637C" w14:textId="77777777" w:rsidR="00D81263" w:rsidRDefault="00D81263" w:rsidP="00C70ADB">
            <w:pPr>
              <w:pStyle w:val="Tabellskrift"/>
            </w:pPr>
            <w:r>
              <w:t>X</w:t>
            </w:r>
          </w:p>
        </w:tc>
        <w:tc>
          <w:tcPr>
            <w:tcW w:w="1407" w:type="dxa"/>
            <w:noWrap/>
            <w:hideMark/>
          </w:tcPr>
          <w:p w14:paraId="49DE509B" w14:textId="77777777" w:rsidR="00D81263" w:rsidRDefault="00D81263" w:rsidP="00C70ADB">
            <w:pPr>
              <w:pStyle w:val="Tabellskrift"/>
            </w:pPr>
            <w:r>
              <w:t>X</w:t>
            </w:r>
          </w:p>
        </w:tc>
        <w:tc>
          <w:tcPr>
            <w:tcW w:w="3394" w:type="dxa"/>
            <w:hideMark/>
          </w:tcPr>
          <w:p w14:paraId="70C72BDD" w14:textId="77777777" w:rsidR="00D81263" w:rsidRPr="00C70ADB" w:rsidRDefault="00D81263" w:rsidP="00C70ADB">
            <w:pPr>
              <w:pStyle w:val="Tabellskrift"/>
            </w:pPr>
            <w:r w:rsidRPr="00C70ADB">
              <w:t>76</w:t>
            </w:r>
          </w:p>
        </w:tc>
        <w:tc>
          <w:tcPr>
            <w:tcW w:w="1918" w:type="dxa"/>
            <w:noWrap/>
            <w:hideMark/>
          </w:tcPr>
          <w:p w14:paraId="23EAAA28" w14:textId="77777777" w:rsidR="00D81263" w:rsidRDefault="00D81263" w:rsidP="00C70ADB">
            <w:pPr>
              <w:pStyle w:val="Tabellskrift"/>
              <w:rPr>
                <w:szCs w:val="21"/>
              </w:rPr>
            </w:pPr>
            <w:r>
              <w:t>X</w:t>
            </w:r>
          </w:p>
        </w:tc>
      </w:tr>
      <w:tr w:rsidR="00D81263" w14:paraId="5573C5A7" w14:textId="77777777" w:rsidTr="003420E1">
        <w:trPr>
          <w:cnfStyle w:val="000000010000" w:firstRow="0" w:lastRow="0" w:firstColumn="0" w:lastColumn="0" w:oddVBand="0" w:evenVBand="0" w:oddHBand="0" w:evenHBand="1" w:firstRowFirstColumn="0" w:firstRowLastColumn="0" w:lastRowFirstColumn="0" w:lastRowLastColumn="0"/>
          <w:trHeight w:val="300"/>
        </w:trPr>
        <w:tc>
          <w:tcPr>
            <w:tcW w:w="1725" w:type="dxa"/>
            <w:noWrap/>
            <w:hideMark/>
          </w:tcPr>
          <w:p w14:paraId="0557C51A" w14:textId="77777777" w:rsidR="00D81263" w:rsidRDefault="00D81263" w:rsidP="00C70ADB">
            <w:pPr>
              <w:pStyle w:val="Tabellskrift"/>
            </w:pPr>
            <w:r>
              <w:t>Skullerud T</w:t>
            </w:r>
          </w:p>
        </w:tc>
        <w:tc>
          <w:tcPr>
            <w:tcW w:w="1215" w:type="dxa"/>
            <w:noWrap/>
            <w:hideMark/>
          </w:tcPr>
          <w:p w14:paraId="13312C9F" w14:textId="77777777" w:rsidR="00D81263" w:rsidRDefault="00D81263" w:rsidP="00C70ADB">
            <w:pPr>
              <w:pStyle w:val="Tabellskrift"/>
            </w:pPr>
            <w:r>
              <w:t>X</w:t>
            </w:r>
          </w:p>
        </w:tc>
        <w:tc>
          <w:tcPr>
            <w:tcW w:w="1407" w:type="dxa"/>
            <w:noWrap/>
            <w:hideMark/>
          </w:tcPr>
          <w:p w14:paraId="60898FC0" w14:textId="77777777" w:rsidR="00D81263" w:rsidRDefault="00D81263" w:rsidP="00C70ADB">
            <w:pPr>
              <w:pStyle w:val="Tabellskrift"/>
            </w:pPr>
            <w:r>
              <w:t>X</w:t>
            </w:r>
          </w:p>
        </w:tc>
        <w:tc>
          <w:tcPr>
            <w:tcW w:w="3394" w:type="dxa"/>
            <w:hideMark/>
          </w:tcPr>
          <w:p w14:paraId="185C973D" w14:textId="77777777" w:rsidR="00D81263" w:rsidRPr="00C70ADB" w:rsidRDefault="00D81263" w:rsidP="00C70ADB">
            <w:pPr>
              <w:pStyle w:val="Tabellskrift"/>
            </w:pPr>
            <w:r w:rsidRPr="00C70ADB">
              <w:t>70, 3N</w:t>
            </w:r>
          </w:p>
        </w:tc>
        <w:tc>
          <w:tcPr>
            <w:tcW w:w="1918" w:type="dxa"/>
            <w:noWrap/>
            <w:hideMark/>
          </w:tcPr>
          <w:p w14:paraId="3322B483" w14:textId="77777777" w:rsidR="00D81263" w:rsidRDefault="00D81263" w:rsidP="00C70ADB">
            <w:pPr>
              <w:pStyle w:val="Tabellskrift"/>
              <w:rPr>
                <w:szCs w:val="21"/>
              </w:rPr>
            </w:pPr>
            <w:r>
              <w:t>X</w:t>
            </w:r>
          </w:p>
        </w:tc>
      </w:tr>
      <w:tr w:rsidR="00D81263" w14:paraId="01F104DC" w14:textId="77777777" w:rsidTr="003420E1">
        <w:trPr>
          <w:trHeight w:val="300"/>
        </w:trPr>
        <w:tc>
          <w:tcPr>
            <w:tcW w:w="1725" w:type="dxa"/>
            <w:noWrap/>
            <w:hideMark/>
          </w:tcPr>
          <w:p w14:paraId="55727D1F" w14:textId="77777777" w:rsidR="00D81263" w:rsidRDefault="00D81263" w:rsidP="00C70ADB">
            <w:pPr>
              <w:pStyle w:val="Tabellskrift"/>
            </w:pPr>
            <w:r>
              <w:t>Mortensrud T</w:t>
            </w:r>
          </w:p>
        </w:tc>
        <w:tc>
          <w:tcPr>
            <w:tcW w:w="1215" w:type="dxa"/>
            <w:noWrap/>
            <w:hideMark/>
          </w:tcPr>
          <w:p w14:paraId="2436E5DB" w14:textId="77777777" w:rsidR="00D81263" w:rsidRDefault="00D81263" w:rsidP="00C70ADB">
            <w:pPr>
              <w:pStyle w:val="Tabellskrift"/>
            </w:pPr>
            <w:r>
              <w:t>X</w:t>
            </w:r>
          </w:p>
        </w:tc>
        <w:tc>
          <w:tcPr>
            <w:tcW w:w="1407" w:type="dxa"/>
            <w:noWrap/>
            <w:hideMark/>
          </w:tcPr>
          <w:p w14:paraId="691CC2FF" w14:textId="77777777" w:rsidR="00D81263" w:rsidRDefault="00D81263" w:rsidP="00C70ADB">
            <w:pPr>
              <w:pStyle w:val="Tabellskrift"/>
            </w:pPr>
            <w:r>
              <w:t>X</w:t>
            </w:r>
          </w:p>
        </w:tc>
        <w:tc>
          <w:tcPr>
            <w:tcW w:w="3394" w:type="dxa"/>
            <w:hideMark/>
          </w:tcPr>
          <w:p w14:paraId="0F719292" w14:textId="77777777" w:rsidR="00D81263" w:rsidRPr="00C70ADB" w:rsidRDefault="00D81263" w:rsidP="00C70ADB">
            <w:pPr>
              <w:pStyle w:val="Tabellskrift"/>
            </w:pPr>
            <w:r w:rsidRPr="00C70ADB">
              <w:t>71, 72, 74, 76</w:t>
            </w:r>
          </w:p>
        </w:tc>
        <w:tc>
          <w:tcPr>
            <w:tcW w:w="1918" w:type="dxa"/>
            <w:noWrap/>
            <w:hideMark/>
          </w:tcPr>
          <w:p w14:paraId="1310AE07" w14:textId="77777777" w:rsidR="00D81263" w:rsidRDefault="00D81263" w:rsidP="00C70ADB">
            <w:pPr>
              <w:pStyle w:val="Tabellskrift"/>
              <w:rPr>
                <w:szCs w:val="21"/>
              </w:rPr>
            </w:pPr>
            <w:r>
              <w:t>X</w:t>
            </w:r>
          </w:p>
        </w:tc>
      </w:tr>
      <w:tr w:rsidR="00D81263" w14:paraId="1768EB92" w14:textId="77777777" w:rsidTr="003420E1">
        <w:trPr>
          <w:cnfStyle w:val="000000010000" w:firstRow="0" w:lastRow="0" w:firstColumn="0" w:lastColumn="0" w:oddVBand="0" w:evenVBand="0" w:oddHBand="0" w:evenHBand="1" w:firstRowFirstColumn="0" w:firstRowLastColumn="0" w:lastRowFirstColumn="0" w:lastRowLastColumn="0"/>
          <w:trHeight w:val="300"/>
        </w:trPr>
        <w:tc>
          <w:tcPr>
            <w:tcW w:w="1725" w:type="dxa"/>
            <w:noWrap/>
            <w:hideMark/>
          </w:tcPr>
          <w:p w14:paraId="165415E2" w14:textId="77777777" w:rsidR="00D81263" w:rsidRDefault="00D81263" w:rsidP="00C70ADB">
            <w:pPr>
              <w:pStyle w:val="Tabellskrift"/>
            </w:pPr>
            <w:r>
              <w:t>Simensbråten</w:t>
            </w:r>
          </w:p>
        </w:tc>
        <w:tc>
          <w:tcPr>
            <w:tcW w:w="1215" w:type="dxa"/>
            <w:noWrap/>
            <w:hideMark/>
          </w:tcPr>
          <w:p w14:paraId="32D84E28" w14:textId="77777777" w:rsidR="00D81263" w:rsidRDefault="00D81263" w:rsidP="00C70ADB">
            <w:pPr>
              <w:pStyle w:val="Tabellskrift"/>
            </w:pPr>
            <w:r>
              <w:t>X</w:t>
            </w:r>
          </w:p>
        </w:tc>
        <w:tc>
          <w:tcPr>
            <w:tcW w:w="1407" w:type="dxa"/>
            <w:noWrap/>
            <w:hideMark/>
          </w:tcPr>
          <w:p w14:paraId="2F3B10DA" w14:textId="77777777" w:rsidR="00D81263" w:rsidRDefault="00D81263" w:rsidP="00C70ADB">
            <w:pPr>
              <w:pStyle w:val="Tabellskrift"/>
            </w:pPr>
            <w:r>
              <w:t>X</w:t>
            </w:r>
          </w:p>
        </w:tc>
        <w:tc>
          <w:tcPr>
            <w:tcW w:w="3394" w:type="dxa"/>
            <w:hideMark/>
          </w:tcPr>
          <w:p w14:paraId="08023724" w14:textId="77777777" w:rsidR="00D81263" w:rsidRPr="00C70ADB" w:rsidRDefault="00D81263" w:rsidP="00C70ADB">
            <w:pPr>
              <w:pStyle w:val="Tabellskrift"/>
            </w:pPr>
            <w:r w:rsidRPr="00C70ADB">
              <w:t>23</w:t>
            </w:r>
          </w:p>
        </w:tc>
        <w:tc>
          <w:tcPr>
            <w:tcW w:w="1918" w:type="dxa"/>
            <w:noWrap/>
            <w:hideMark/>
          </w:tcPr>
          <w:p w14:paraId="580A1F8B" w14:textId="77777777" w:rsidR="00D81263" w:rsidRDefault="00D81263" w:rsidP="00C70ADB">
            <w:pPr>
              <w:pStyle w:val="Tabellskrift"/>
              <w:rPr>
                <w:szCs w:val="21"/>
              </w:rPr>
            </w:pPr>
            <w:r>
              <w:t>X</w:t>
            </w:r>
          </w:p>
        </w:tc>
      </w:tr>
      <w:tr w:rsidR="00D81263" w14:paraId="1D98ADC1" w14:textId="77777777" w:rsidTr="003420E1">
        <w:trPr>
          <w:trHeight w:val="300"/>
        </w:trPr>
        <w:tc>
          <w:tcPr>
            <w:tcW w:w="1725" w:type="dxa"/>
            <w:noWrap/>
            <w:hideMark/>
          </w:tcPr>
          <w:p w14:paraId="2F21EBE0" w14:textId="77777777" w:rsidR="00D81263" w:rsidRDefault="00D81263" w:rsidP="00C70ADB">
            <w:pPr>
              <w:pStyle w:val="Tabellskrift"/>
            </w:pPr>
            <w:r>
              <w:t>Fornebu vest</w:t>
            </w:r>
          </w:p>
        </w:tc>
        <w:tc>
          <w:tcPr>
            <w:tcW w:w="1215" w:type="dxa"/>
            <w:noWrap/>
            <w:hideMark/>
          </w:tcPr>
          <w:p w14:paraId="4362ADD1" w14:textId="77777777" w:rsidR="00D81263" w:rsidRDefault="00D81263" w:rsidP="00C70ADB">
            <w:pPr>
              <w:pStyle w:val="Tabellskrift"/>
            </w:pPr>
            <w:r>
              <w:t>X</w:t>
            </w:r>
          </w:p>
        </w:tc>
        <w:tc>
          <w:tcPr>
            <w:tcW w:w="1407" w:type="dxa"/>
            <w:noWrap/>
            <w:hideMark/>
          </w:tcPr>
          <w:p w14:paraId="3BB302AB" w14:textId="77777777" w:rsidR="00D81263" w:rsidRDefault="00D81263" w:rsidP="00C70ADB">
            <w:pPr>
              <w:pStyle w:val="Tabellskrift"/>
            </w:pPr>
            <w:r>
              <w:t>X</w:t>
            </w:r>
          </w:p>
        </w:tc>
        <w:tc>
          <w:tcPr>
            <w:tcW w:w="3394" w:type="dxa"/>
            <w:hideMark/>
          </w:tcPr>
          <w:p w14:paraId="5D7A287F" w14:textId="77777777" w:rsidR="00D81263" w:rsidRPr="00C70ADB" w:rsidRDefault="00D81263" w:rsidP="00C70ADB">
            <w:pPr>
              <w:pStyle w:val="Tabellskrift"/>
            </w:pPr>
            <w:r w:rsidRPr="00C70ADB">
              <w:t>24</w:t>
            </w:r>
          </w:p>
        </w:tc>
        <w:tc>
          <w:tcPr>
            <w:tcW w:w="1918" w:type="dxa"/>
            <w:noWrap/>
            <w:hideMark/>
          </w:tcPr>
          <w:p w14:paraId="327069D4" w14:textId="77777777" w:rsidR="00D81263" w:rsidRDefault="00D81263" w:rsidP="00C70ADB">
            <w:pPr>
              <w:pStyle w:val="Tabellskrift"/>
              <w:rPr>
                <w:szCs w:val="21"/>
              </w:rPr>
            </w:pPr>
            <w:r>
              <w:t>X</w:t>
            </w:r>
          </w:p>
        </w:tc>
      </w:tr>
      <w:tr w:rsidR="00D81263" w14:paraId="1EBDAB12" w14:textId="77777777" w:rsidTr="003420E1">
        <w:trPr>
          <w:cnfStyle w:val="000000010000" w:firstRow="0" w:lastRow="0" w:firstColumn="0" w:lastColumn="0" w:oddVBand="0" w:evenVBand="0" w:oddHBand="0" w:evenHBand="1" w:firstRowFirstColumn="0" w:firstRowLastColumn="0" w:lastRowFirstColumn="0" w:lastRowLastColumn="0"/>
          <w:trHeight w:val="300"/>
        </w:trPr>
        <w:tc>
          <w:tcPr>
            <w:tcW w:w="1725" w:type="dxa"/>
            <w:noWrap/>
            <w:hideMark/>
          </w:tcPr>
          <w:p w14:paraId="054E8063" w14:textId="4ED8FC43" w:rsidR="00D81263" w:rsidRDefault="00D81263" w:rsidP="00C70ADB">
            <w:pPr>
              <w:pStyle w:val="Tabellskrift"/>
            </w:pPr>
            <w:r>
              <w:rPr>
                <w:highlight w:val="yellow"/>
              </w:rPr>
              <w:t>Bryn senter</w:t>
            </w:r>
          </w:p>
        </w:tc>
        <w:tc>
          <w:tcPr>
            <w:tcW w:w="1215" w:type="dxa"/>
            <w:noWrap/>
            <w:hideMark/>
          </w:tcPr>
          <w:p w14:paraId="2F9FFD14" w14:textId="77777777" w:rsidR="00D81263" w:rsidRDefault="00D81263" w:rsidP="00C70ADB">
            <w:pPr>
              <w:pStyle w:val="Tabellskrift"/>
            </w:pPr>
            <w:r>
              <w:t>X</w:t>
            </w:r>
          </w:p>
        </w:tc>
        <w:tc>
          <w:tcPr>
            <w:tcW w:w="1407" w:type="dxa"/>
            <w:noWrap/>
          </w:tcPr>
          <w:p w14:paraId="27BCBB10" w14:textId="77777777" w:rsidR="00D81263" w:rsidRDefault="00D81263" w:rsidP="00C70ADB">
            <w:pPr>
              <w:pStyle w:val="Tabellskrift"/>
            </w:pPr>
          </w:p>
        </w:tc>
        <w:tc>
          <w:tcPr>
            <w:tcW w:w="3394" w:type="dxa"/>
            <w:hideMark/>
          </w:tcPr>
          <w:p w14:paraId="0E6123A4" w14:textId="77777777" w:rsidR="00D81263" w:rsidRPr="00C70ADB" w:rsidRDefault="00D81263" w:rsidP="00C70ADB">
            <w:pPr>
              <w:pStyle w:val="Tabellskrift"/>
            </w:pPr>
            <w:r w:rsidRPr="00C70ADB">
              <w:t>78A, 78B</w:t>
            </w:r>
          </w:p>
        </w:tc>
        <w:tc>
          <w:tcPr>
            <w:tcW w:w="1918" w:type="dxa"/>
            <w:noWrap/>
          </w:tcPr>
          <w:p w14:paraId="3FA1015A" w14:textId="77777777" w:rsidR="00D81263" w:rsidRDefault="00D81263" w:rsidP="00C70ADB">
            <w:pPr>
              <w:pStyle w:val="Tabellskrift"/>
            </w:pPr>
          </w:p>
        </w:tc>
      </w:tr>
      <w:tr w:rsidR="00D81263" w14:paraId="5A83790F" w14:textId="77777777" w:rsidTr="003420E1">
        <w:trPr>
          <w:trHeight w:val="300"/>
        </w:trPr>
        <w:tc>
          <w:tcPr>
            <w:tcW w:w="1725" w:type="dxa"/>
            <w:noWrap/>
          </w:tcPr>
          <w:p w14:paraId="6D588F0E" w14:textId="77777777" w:rsidR="00D81263" w:rsidRDefault="00D81263" w:rsidP="00C70ADB">
            <w:pPr>
              <w:pStyle w:val="Tabellskrift"/>
              <w:rPr>
                <w:highlight w:val="yellow"/>
              </w:rPr>
            </w:pPr>
            <w:r>
              <w:rPr>
                <w:highlight w:val="yellow"/>
              </w:rPr>
              <w:t>Bjørndal</w:t>
            </w:r>
          </w:p>
        </w:tc>
        <w:tc>
          <w:tcPr>
            <w:tcW w:w="1215" w:type="dxa"/>
            <w:noWrap/>
          </w:tcPr>
          <w:p w14:paraId="7974EACB" w14:textId="77777777" w:rsidR="00D81263" w:rsidRDefault="00D81263" w:rsidP="00C70ADB">
            <w:pPr>
              <w:pStyle w:val="Tabellskrift"/>
            </w:pPr>
            <w:r>
              <w:t>X</w:t>
            </w:r>
          </w:p>
        </w:tc>
        <w:tc>
          <w:tcPr>
            <w:tcW w:w="1407" w:type="dxa"/>
            <w:noWrap/>
          </w:tcPr>
          <w:p w14:paraId="15605E5E" w14:textId="77777777" w:rsidR="00D81263" w:rsidRDefault="00D81263" w:rsidP="00C70ADB">
            <w:pPr>
              <w:pStyle w:val="Tabellskrift"/>
            </w:pPr>
          </w:p>
        </w:tc>
        <w:tc>
          <w:tcPr>
            <w:tcW w:w="3394" w:type="dxa"/>
          </w:tcPr>
          <w:p w14:paraId="2D10EFED" w14:textId="77777777" w:rsidR="00D81263" w:rsidRPr="00C70ADB" w:rsidRDefault="00D81263" w:rsidP="00C70ADB">
            <w:pPr>
              <w:pStyle w:val="Tabellskrift"/>
            </w:pPr>
            <w:r w:rsidRPr="00C70ADB">
              <w:t>71A, 70N</w:t>
            </w:r>
          </w:p>
        </w:tc>
        <w:tc>
          <w:tcPr>
            <w:tcW w:w="1918" w:type="dxa"/>
            <w:noWrap/>
          </w:tcPr>
          <w:p w14:paraId="7DD11E47" w14:textId="77777777" w:rsidR="00D81263" w:rsidRDefault="00D81263" w:rsidP="00C70ADB">
            <w:pPr>
              <w:pStyle w:val="Tabellskrift"/>
            </w:pPr>
          </w:p>
        </w:tc>
      </w:tr>
      <w:tr w:rsidR="00D81263" w14:paraId="0792D068" w14:textId="77777777" w:rsidTr="003420E1">
        <w:trPr>
          <w:cnfStyle w:val="000000010000" w:firstRow="0" w:lastRow="0" w:firstColumn="0" w:lastColumn="0" w:oddVBand="0" w:evenVBand="0" w:oddHBand="0" w:evenHBand="1" w:firstRowFirstColumn="0" w:firstRowLastColumn="0" w:lastRowFirstColumn="0" w:lastRowLastColumn="0"/>
          <w:trHeight w:val="300"/>
        </w:trPr>
        <w:tc>
          <w:tcPr>
            <w:tcW w:w="1725" w:type="dxa"/>
            <w:noWrap/>
          </w:tcPr>
          <w:p w14:paraId="00C82A9E" w14:textId="77777777" w:rsidR="00D81263" w:rsidRDefault="00D81263" w:rsidP="00C70ADB">
            <w:pPr>
              <w:pStyle w:val="Tabellskrift"/>
              <w:rPr>
                <w:highlight w:val="yellow"/>
              </w:rPr>
            </w:pPr>
            <w:r>
              <w:rPr>
                <w:highlight w:val="yellow"/>
              </w:rPr>
              <w:t>Bøler</w:t>
            </w:r>
          </w:p>
        </w:tc>
        <w:tc>
          <w:tcPr>
            <w:tcW w:w="1215" w:type="dxa"/>
            <w:noWrap/>
          </w:tcPr>
          <w:p w14:paraId="1A178DAC" w14:textId="77777777" w:rsidR="00D81263" w:rsidRDefault="00D81263" w:rsidP="00C70ADB">
            <w:pPr>
              <w:pStyle w:val="Tabellskrift"/>
            </w:pPr>
            <w:r>
              <w:t>X</w:t>
            </w:r>
          </w:p>
        </w:tc>
        <w:tc>
          <w:tcPr>
            <w:tcW w:w="1407" w:type="dxa"/>
            <w:noWrap/>
          </w:tcPr>
          <w:p w14:paraId="14A2C1A6" w14:textId="77777777" w:rsidR="00D81263" w:rsidRDefault="00D81263" w:rsidP="00C70ADB">
            <w:pPr>
              <w:pStyle w:val="Tabellskrift"/>
            </w:pPr>
          </w:p>
        </w:tc>
        <w:tc>
          <w:tcPr>
            <w:tcW w:w="3394" w:type="dxa"/>
          </w:tcPr>
          <w:p w14:paraId="42EBCB31" w14:textId="77777777" w:rsidR="00D81263" w:rsidRPr="00C70ADB" w:rsidRDefault="00D81263" w:rsidP="00C70ADB">
            <w:pPr>
              <w:pStyle w:val="Tabellskrift"/>
            </w:pPr>
            <w:r w:rsidRPr="00C70ADB">
              <w:t>76</w:t>
            </w:r>
          </w:p>
        </w:tc>
        <w:tc>
          <w:tcPr>
            <w:tcW w:w="1918" w:type="dxa"/>
            <w:noWrap/>
          </w:tcPr>
          <w:p w14:paraId="6ADEFCBD" w14:textId="77777777" w:rsidR="00D81263" w:rsidRDefault="00D81263" w:rsidP="00C70ADB">
            <w:pPr>
              <w:pStyle w:val="Tabellskrift"/>
            </w:pPr>
          </w:p>
        </w:tc>
      </w:tr>
      <w:tr w:rsidR="00D81263" w14:paraId="693703E7" w14:textId="77777777" w:rsidTr="003420E1">
        <w:trPr>
          <w:trHeight w:val="300"/>
        </w:trPr>
        <w:tc>
          <w:tcPr>
            <w:tcW w:w="1725" w:type="dxa"/>
            <w:noWrap/>
          </w:tcPr>
          <w:p w14:paraId="2651CF12" w14:textId="77777777" w:rsidR="00D81263" w:rsidRDefault="00D81263" w:rsidP="00C70ADB">
            <w:pPr>
              <w:pStyle w:val="Tabellskrift"/>
              <w:rPr>
                <w:highlight w:val="yellow"/>
              </w:rPr>
            </w:pPr>
            <w:r>
              <w:rPr>
                <w:highlight w:val="yellow"/>
              </w:rPr>
              <w:t>Lambertseter</w:t>
            </w:r>
          </w:p>
        </w:tc>
        <w:tc>
          <w:tcPr>
            <w:tcW w:w="1215" w:type="dxa"/>
            <w:noWrap/>
          </w:tcPr>
          <w:p w14:paraId="2B819C3D" w14:textId="77777777" w:rsidR="00D81263" w:rsidRDefault="00D81263" w:rsidP="00C70ADB">
            <w:pPr>
              <w:pStyle w:val="Tabellskrift"/>
            </w:pPr>
            <w:r>
              <w:t>X</w:t>
            </w:r>
          </w:p>
        </w:tc>
        <w:tc>
          <w:tcPr>
            <w:tcW w:w="1407" w:type="dxa"/>
            <w:noWrap/>
          </w:tcPr>
          <w:p w14:paraId="26539A91" w14:textId="77777777" w:rsidR="00D81263" w:rsidRDefault="00D81263" w:rsidP="00C70ADB">
            <w:pPr>
              <w:pStyle w:val="Tabellskrift"/>
            </w:pPr>
          </w:p>
        </w:tc>
        <w:tc>
          <w:tcPr>
            <w:tcW w:w="3394" w:type="dxa"/>
          </w:tcPr>
          <w:p w14:paraId="705D6E4F" w14:textId="30E1FDCC" w:rsidR="00D81263" w:rsidRPr="00C70ADB" w:rsidRDefault="00C16120" w:rsidP="00C70ADB">
            <w:pPr>
              <w:pStyle w:val="Tabellskrift"/>
            </w:pPr>
            <w:r w:rsidRPr="00C70ADB">
              <w:t>75A,</w:t>
            </w:r>
            <w:r w:rsidR="6C6DCA94" w:rsidRPr="00C70ADB">
              <w:t xml:space="preserve"> </w:t>
            </w:r>
            <w:r w:rsidRPr="00C70ADB">
              <w:t>B,C</w:t>
            </w:r>
          </w:p>
        </w:tc>
        <w:tc>
          <w:tcPr>
            <w:tcW w:w="1918" w:type="dxa"/>
            <w:noWrap/>
          </w:tcPr>
          <w:p w14:paraId="4B5DD166" w14:textId="77777777" w:rsidR="00D81263" w:rsidRDefault="00D81263" w:rsidP="00C70ADB">
            <w:pPr>
              <w:pStyle w:val="Tabellskrift"/>
            </w:pPr>
          </w:p>
        </w:tc>
      </w:tr>
      <w:tr w:rsidR="00D81263" w14:paraId="0524195D" w14:textId="77777777" w:rsidTr="003420E1">
        <w:trPr>
          <w:cnfStyle w:val="000000010000" w:firstRow="0" w:lastRow="0" w:firstColumn="0" w:lastColumn="0" w:oddVBand="0" w:evenVBand="0" w:oddHBand="0" w:evenHBand="1" w:firstRowFirstColumn="0" w:firstRowLastColumn="0" w:lastRowFirstColumn="0" w:lastRowLastColumn="0"/>
          <w:trHeight w:val="300"/>
        </w:trPr>
        <w:tc>
          <w:tcPr>
            <w:tcW w:w="1725" w:type="dxa"/>
            <w:noWrap/>
          </w:tcPr>
          <w:p w14:paraId="7E9DAA8D" w14:textId="77777777" w:rsidR="00D81263" w:rsidRDefault="00D81263" w:rsidP="00C70ADB">
            <w:pPr>
              <w:pStyle w:val="Tabellskrift"/>
              <w:rPr>
                <w:highlight w:val="yellow"/>
              </w:rPr>
            </w:pPr>
            <w:r>
              <w:rPr>
                <w:highlight w:val="yellow"/>
              </w:rPr>
              <w:t>Jernbanetorget</w:t>
            </w:r>
          </w:p>
        </w:tc>
        <w:tc>
          <w:tcPr>
            <w:tcW w:w="1215" w:type="dxa"/>
            <w:noWrap/>
          </w:tcPr>
          <w:p w14:paraId="01A4EA2C" w14:textId="77777777" w:rsidR="00D81263" w:rsidRDefault="00D81263" w:rsidP="00C70ADB">
            <w:pPr>
              <w:pStyle w:val="Tabellskrift"/>
            </w:pPr>
            <w:r>
              <w:t>X</w:t>
            </w:r>
          </w:p>
        </w:tc>
        <w:tc>
          <w:tcPr>
            <w:tcW w:w="1407" w:type="dxa"/>
            <w:noWrap/>
          </w:tcPr>
          <w:p w14:paraId="2EB852B5" w14:textId="77777777" w:rsidR="00D81263" w:rsidRDefault="00D81263" w:rsidP="00C70ADB">
            <w:pPr>
              <w:pStyle w:val="Tabellskrift"/>
            </w:pPr>
          </w:p>
        </w:tc>
        <w:tc>
          <w:tcPr>
            <w:tcW w:w="3394" w:type="dxa"/>
          </w:tcPr>
          <w:p w14:paraId="7049B07C" w14:textId="6FA667D9" w:rsidR="00D81263" w:rsidRPr="00C70ADB" w:rsidRDefault="00D81263" w:rsidP="00C70ADB">
            <w:pPr>
              <w:pStyle w:val="Tabellskrift"/>
            </w:pPr>
            <w:r w:rsidRPr="00C70ADB">
              <w:t>7</w:t>
            </w:r>
            <w:r w:rsidR="27E68121" w:rsidRPr="00C70ADB">
              <w:t>4</w:t>
            </w:r>
          </w:p>
        </w:tc>
        <w:tc>
          <w:tcPr>
            <w:tcW w:w="1918" w:type="dxa"/>
            <w:noWrap/>
          </w:tcPr>
          <w:p w14:paraId="56047C5F" w14:textId="77777777" w:rsidR="00D81263" w:rsidRDefault="00D81263" w:rsidP="00C70ADB">
            <w:pPr>
              <w:pStyle w:val="Tabellskrift"/>
            </w:pPr>
          </w:p>
        </w:tc>
      </w:tr>
    </w:tbl>
    <w:p w14:paraId="2FCB3DB4" w14:textId="77777777" w:rsidR="007C3C75" w:rsidRDefault="007C3C75" w:rsidP="00A81D1B"/>
    <w:p w14:paraId="5D90D045" w14:textId="0B7E3667" w:rsidR="00174933" w:rsidRDefault="009A2EE5" w:rsidP="00A81D1B">
      <w:r>
        <w:t xml:space="preserve">Kolonnen som heter «sikret til oppstart» i tabellen over beskriver </w:t>
      </w:r>
      <w:r w:rsidR="009475BC">
        <w:t xml:space="preserve">sjåførfasiliteter som Oppdragsgiver kan garantere </w:t>
      </w:r>
      <w:r w:rsidR="0037689A">
        <w:t xml:space="preserve">til oppstart av Kontrakten. Sjåførfasiliteter som </w:t>
      </w:r>
      <w:r w:rsidR="00316326">
        <w:t>ikke er krysset av som «sikret til oppstart» er under planlegging</w:t>
      </w:r>
      <w:r w:rsidR="0045360B">
        <w:t>, og kan ikke garanteres til oppstart av kontrakten.</w:t>
      </w:r>
    </w:p>
    <w:p w14:paraId="7B3C8477" w14:textId="1178233A" w:rsidR="00A81D1B" w:rsidRPr="00B25A52" w:rsidRDefault="00A81D1B" w:rsidP="00233AAE">
      <w:r w:rsidRPr="00B25A52">
        <w:t xml:space="preserve">Kontrakten har ikke eksklusiv adgang til ovennevnte areal, men må dele arealet med andre kontrakter der det forekommer. Andre kontrakter kan </w:t>
      </w:r>
      <w:r w:rsidR="00BC5F59" w:rsidRPr="00B25A52">
        <w:t>til</w:t>
      </w:r>
      <w:r w:rsidRPr="00B25A52">
        <w:t xml:space="preserve">komme i løpet av denne kontraktens varighet. </w:t>
      </w:r>
    </w:p>
    <w:p w14:paraId="5BB2B5CD" w14:textId="4C59B0DB" w:rsidR="00A81D1B" w:rsidRPr="00B25A52" w:rsidRDefault="00A81D1B" w:rsidP="00233AAE">
      <w:r w:rsidRPr="00B25A52">
        <w:t xml:space="preserve">Operatøren betaler ingen leie for anvendelse av nevnte pauserom og toalettfasiliteter, men er ansvarlig for at bruken av lokalene skjer aktsomt og verdibevarende. </w:t>
      </w:r>
    </w:p>
    <w:p w14:paraId="71F55AF4" w14:textId="419DAEDA" w:rsidR="00A81D1B" w:rsidRPr="00561FBF" w:rsidRDefault="00A81D1B" w:rsidP="00233AAE">
      <w:r w:rsidRPr="00B25A52">
        <w:t xml:space="preserve">Med pauserom menes rom hvor sjåførene kan ta pauser og eventuelt spise. Størrelsen og innholdet på rommene vil variere etter hvor de er </w:t>
      </w:r>
      <w:r w:rsidR="00C9135D">
        <w:t xml:space="preserve">lokalisert </w:t>
      </w:r>
      <w:r w:rsidRPr="00B25A52">
        <w:t>og hvor mange avganger det går fra de aktuelle stedene.</w:t>
      </w:r>
    </w:p>
    <w:p w14:paraId="7F87D1E0" w14:textId="3F84513A" w:rsidR="00233AAE" w:rsidRDefault="00233AAE" w:rsidP="00233AAE">
      <w:pPr>
        <w:pStyle w:val="Heading3"/>
      </w:pPr>
      <w:r>
        <w:t>Vask og vedlikehold av sjåførfasilitetene</w:t>
      </w:r>
    </w:p>
    <w:p w14:paraId="5E254BA6" w14:textId="7AAFF204" w:rsidR="004B2F87" w:rsidRDefault="00A81D1B" w:rsidP="00233AAE">
      <w:r w:rsidRPr="00A10C6C">
        <w:t xml:space="preserve">Oppdragsgiver har ansvaret for vask og normalt vedlikehold av ovennevnte arealer. Kostnaden for vask og normalt vedlikehold viderefaktureres Operatør prosentvis i forhold til </w:t>
      </w:r>
      <w:r w:rsidR="00F5107C">
        <w:t xml:space="preserve">antall avganger fra hvert </w:t>
      </w:r>
      <w:r w:rsidRPr="00A10C6C">
        <w:t>hvilerom og</w:t>
      </w:r>
      <w:r w:rsidR="00F5107C">
        <w:t>/eller</w:t>
      </w:r>
      <w:r w:rsidRPr="00A10C6C">
        <w:t xml:space="preserve"> toalett. Ved unormal bruk/hendelser som hærverk, tjuveri, som ikke skyldes innbrudd, osv. belastes Operatøren prosentvis i forhold til utnyttelse av </w:t>
      </w:r>
      <w:r w:rsidR="0061478F">
        <w:t>sjåførfasilitetene</w:t>
      </w:r>
      <w:r w:rsidRPr="00A10C6C">
        <w:t>.</w:t>
      </w:r>
      <w:r w:rsidRPr="00B25A52">
        <w:t xml:space="preserve"> </w:t>
      </w:r>
    </w:p>
    <w:p w14:paraId="6CAF288A" w14:textId="06BEBB54" w:rsidR="00A81D1B" w:rsidRDefault="00A81D1B" w:rsidP="00233AAE">
      <w:r w:rsidRPr="00B25A52">
        <w:t xml:space="preserve">Operatør skal følge rutiner for varsling og informasjon til Oppdragsgivers utleiere. Oppdragsgiver oppfordrer Operatør </w:t>
      </w:r>
      <w:r w:rsidR="00F8110C">
        <w:t xml:space="preserve">til </w:t>
      </w:r>
      <w:r w:rsidRPr="00B25A52">
        <w:t xml:space="preserve">å sette seg </w:t>
      </w:r>
      <w:r w:rsidRPr="00102587">
        <w:t xml:space="preserve">godt inn i bilag </w:t>
      </w:r>
      <w:r w:rsidR="00BC5F59" w:rsidRPr="00102587">
        <w:t>4.</w:t>
      </w:r>
      <w:r w:rsidRPr="00102587">
        <w:t>2</w:t>
      </w:r>
      <w:r w:rsidRPr="00B25A52">
        <w:t xml:space="preserve"> for informasjon rundt regelverket.</w:t>
      </w:r>
    </w:p>
    <w:p w14:paraId="257A57FA" w14:textId="51E2CD60" w:rsidR="00B06F76" w:rsidRDefault="0050770A" w:rsidP="0050770A">
      <w:pPr>
        <w:pStyle w:val="Heading3"/>
      </w:pPr>
      <w:r>
        <w:t xml:space="preserve">Kostnader for vaske og vedlikehold </w:t>
      </w:r>
      <w:r w:rsidR="00352114">
        <w:t>av sjåførfasilitetene (20</w:t>
      </w:r>
      <w:r w:rsidR="00525079">
        <w:t>20</w:t>
      </w:r>
      <w:r w:rsidR="00352114">
        <w:t>-tall)</w:t>
      </w:r>
    </w:p>
    <w:tbl>
      <w:tblPr>
        <w:tblStyle w:val="RuterBy"/>
        <w:tblW w:w="9773" w:type="dxa"/>
        <w:tblLayout w:type="fixed"/>
        <w:tblLook w:val="04A0" w:firstRow="1" w:lastRow="0" w:firstColumn="1" w:lastColumn="0" w:noHBand="0" w:noVBand="1"/>
      </w:tblPr>
      <w:tblGrid>
        <w:gridCol w:w="1554"/>
        <w:gridCol w:w="1843"/>
        <w:gridCol w:w="2551"/>
        <w:gridCol w:w="1701"/>
        <w:gridCol w:w="2124"/>
      </w:tblGrid>
      <w:tr w:rsidR="00A94A2D" w14:paraId="742E3F6A" w14:textId="77777777" w:rsidTr="00792712">
        <w:trPr>
          <w:cnfStyle w:val="100000000000" w:firstRow="1" w:lastRow="0" w:firstColumn="0" w:lastColumn="0" w:oddVBand="0" w:evenVBand="0" w:oddHBand="0" w:evenHBand="0" w:firstRowFirstColumn="0" w:firstRowLastColumn="0" w:lastRowFirstColumn="0" w:lastRowLastColumn="0"/>
          <w:trHeight w:val="954"/>
        </w:trPr>
        <w:tc>
          <w:tcPr>
            <w:tcW w:w="1554" w:type="dxa"/>
            <w:noWrap/>
          </w:tcPr>
          <w:p w14:paraId="23874381" w14:textId="0C1E975F" w:rsidR="00A94A2D" w:rsidRDefault="00A94A2D" w:rsidP="00C70ADB">
            <w:pPr>
              <w:pStyle w:val="Tabellskrift"/>
              <w:rPr>
                <w:bCs/>
                <w:color w:val="FFFFFF"/>
              </w:rPr>
            </w:pPr>
            <w:r w:rsidRPr="00F93F90">
              <w:t>Sted</w:t>
            </w:r>
          </w:p>
        </w:tc>
        <w:tc>
          <w:tcPr>
            <w:tcW w:w="1843" w:type="dxa"/>
            <w:noWrap/>
          </w:tcPr>
          <w:p w14:paraId="1735712D" w14:textId="7899499F" w:rsidR="00A94A2D" w:rsidRDefault="00A94A2D" w:rsidP="00C70ADB">
            <w:pPr>
              <w:pStyle w:val="Tabellskrift"/>
              <w:rPr>
                <w:b w:val="0"/>
                <w:bCs/>
                <w:color w:val="FFFFFF"/>
              </w:rPr>
            </w:pPr>
            <w:r>
              <w:t>Vedlikehold – antatt kostnad 202</w:t>
            </w:r>
            <w:r w:rsidR="00525079">
              <w:t>2</w:t>
            </w:r>
          </w:p>
        </w:tc>
        <w:tc>
          <w:tcPr>
            <w:tcW w:w="2551" w:type="dxa"/>
            <w:noWrap/>
          </w:tcPr>
          <w:p w14:paraId="78437F7F" w14:textId="2BAA6002" w:rsidR="00A94A2D" w:rsidRDefault="00A94A2D" w:rsidP="00C70ADB">
            <w:pPr>
              <w:pStyle w:val="Tabellskrift"/>
              <w:rPr>
                <w:b w:val="0"/>
                <w:bCs/>
                <w:color w:val="FFFFFF"/>
              </w:rPr>
            </w:pPr>
            <w:r>
              <w:t>Renhold – antatt kostnad 202</w:t>
            </w:r>
            <w:r w:rsidR="00525079">
              <w:t>2</w:t>
            </w:r>
          </w:p>
        </w:tc>
        <w:tc>
          <w:tcPr>
            <w:tcW w:w="1701" w:type="dxa"/>
          </w:tcPr>
          <w:p w14:paraId="507F1529" w14:textId="42320152" w:rsidR="00A94A2D" w:rsidRDefault="00A94A2D" w:rsidP="00C70ADB">
            <w:pPr>
              <w:pStyle w:val="Tabellskrift"/>
              <w:rPr>
                <w:b w:val="0"/>
                <w:bCs/>
                <w:color w:val="FFFFFF"/>
                <w:lang w:val="nb-NO"/>
              </w:rPr>
            </w:pPr>
            <w:r w:rsidRPr="00F93F90">
              <w:t xml:space="preserve">Renholds-frekvens </w:t>
            </w:r>
            <w:r>
              <w:t>(</w:t>
            </w:r>
            <w:r w:rsidRPr="00F93F90">
              <w:t>per uke</w:t>
            </w:r>
            <w:r>
              <w:t>) 202</w:t>
            </w:r>
            <w:r w:rsidR="00525079">
              <w:t>2</w:t>
            </w:r>
          </w:p>
        </w:tc>
        <w:tc>
          <w:tcPr>
            <w:tcW w:w="2124" w:type="dxa"/>
            <w:noWrap/>
          </w:tcPr>
          <w:p w14:paraId="365BA0A2" w14:textId="13698367" w:rsidR="00A94A2D" w:rsidRDefault="00A94A2D" w:rsidP="00C70ADB">
            <w:pPr>
              <w:pStyle w:val="Tabellskrift"/>
              <w:rPr>
                <w:b w:val="0"/>
                <w:bCs/>
                <w:color w:val="FFFFFF"/>
              </w:rPr>
            </w:pPr>
            <w:r w:rsidRPr="00F93F90">
              <w:t>Fordelingsnøkkel per 202</w:t>
            </w:r>
            <w:r w:rsidR="00525079">
              <w:t>2</w:t>
            </w:r>
          </w:p>
        </w:tc>
      </w:tr>
      <w:tr w:rsidR="00A94A2D" w:rsidRPr="007C3C75" w14:paraId="561B3B10" w14:textId="77777777" w:rsidTr="00792712">
        <w:trPr>
          <w:trHeight w:val="300"/>
        </w:trPr>
        <w:tc>
          <w:tcPr>
            <w:tcW w:w="1554" w:type="dxa"/>
            <w:noWrap/>
          </w:tcPr>
          <w:p w14:paraId="350D6D1F" w14:textId="77777777" w:rsidR="00A94A2D" w:rsidRPr="00F93F90" w:rsidRDefault="00A94A2D" w:rsidP="00A94A2D">
            <w:pPr>
              <w:pStyle w:val="Tabellskrift"/>
            </w:pPr>
            <w:r w:rsidRPr="00F93F90">
              <w:t>Helsfyr T</w:t>
            </w:r>
          </w:p>
        </w:tc>
        <w:tc>
          <w:tcPr>
            <w:tcW w:w="1843" w:type="dxa"/>
          </w:tcPr>
          <w:p w14:paraId="2937890D" w14:textId="31C39133" w:rsidR="00A94A2D" w:rsidRPr="005265ED" w:rsidRDefault="00A94A2D" w:rsidP="00C70ADB">
            <w:pPr>
              <w:pStyle w:val="Tabellskrift"/>
              <w:rPr>
                <w:highlight w:val="yellow"/>
              </w:rPr>
            </w:pPr>
          </w:p>
        </w:tc>
        <w:tc>
          <w:tcPr>
            <w:tcW w:w="2551" w:type="dxa"/>
          </w:tcPr>
          <w:p w14:paraId="529182A6" w14:textId="36A6194F" w:rsidR="00A94A2D" w:rsidRPr="005265ED" w:rsidRDefault="00A94A2D" w:rsidP="00C70ADB">
            <w:pPr>
              <w:pStyle w:val="Tabellskrift"/>
              <w:rPr>
                <w:highlight w:val="yellow"/>
              </w:rPr>
            </w:pPr>
          </w:p>
        </w:tc>
        <w:tc>
          <w:tcPr>
            <w:tcW w:w="1701" w:type="dxa"/>
          </w:tcPr>
          <w:p w14:paraId="334E0CB9" w14:textId="77777777" w:rsidR="00A94A2D" w:rsidRPr="005265ED" w:rsidRDefault="00A94A2D" w:rsidP="00C70ADB">
            <w:pPr>
              <w:pStyle w:val="Tabellskrift"/>
              <w:rPr>
                <w:highlight w:val="yellow"/>
              </w:rPr>
            </w:pPr>
            <w:r w:rsidRPr="005265ED">
              <w:rPr>
                <w:highlight w:val="yellow"/>
              </w:rPr>
              <w:t>7</w:t>
            </w:r>
          </w:p>
        </w:tc>
        <w:tc>
          <w:tcPr>
            <w:tcW w:w="2124" w:type="dxa"/>
          </w:tcPr>
          <w:p w14:paraId="544AD6B2" w14:textId="1D25C5FE" w:rsidR="00A94A2D" w:rsidRPr="00F93F90" w:rsidRDefault="00A94A2D" w:rsidP="00C70ADB">
            <w:pPr>
              <w:pStyle w:val="Tabellskrift"/>
              <w:rPr>
                <w:highlight w:val="yellow"/>
              </w:rPr>
            </w:pPr>
          </w:p>
        </w:tc>
      </w:tr>
      <w:tr w:rsidR="00A94A2D" w:rsidRPr="007C3C75" w14:paraId="12B2BED4" w14:textId="77777777" w:rsidTr="00792712">
        <w:trPr>
          <w:cnfStyle w:val="000000010000" w:firstRow="0" w:lastRow="0" w:firstColumn="0" w:lastColumn="0" w:oddVBand="0" w:evenVBand="0" w:oddHBand="0" w:evenHBand="1" w:firstRowFirstColumn="0" w:firstRowLastColumn="0" w:lastRowFirstColumn="0" w:lastRowLastColumn="0"/>
          <w:trHeight w:val="300"/>
        </w:trPr>
        <w:tc>
          <w:tcPr>
            <w:tcW w:w="1554" w:type="dxa"/>
            <w:noWrap/>
            <w:hideMark/>
          </w:tcPr>
          <w:p w14:paraId="6DB5AAD4" w14:textId="19B37F61" w:rsidR="00140F8F" w:rsidRPr="00F93F90" w:rsidRDefault="00140F8F" w:rsidP="00A94A2D">
            <w:pPr>
              <w:pStyle w:val="Tabellskrift"/>
            </w:pPr>
            <w:r>
              <w:t>Skullerud T</w:t>
            </w:r>
          </w:p>
        </w:tc>
        <w:tc>
          <w:tcPr>
            <w:tcW w:w="1843" w:type="dxa"/>
          </w:tcPr>
          <w:p w14:paraId="378B77FB" w14:textId="4D295007" w:rsidR="00A94A2D" w:rsidRPr="005265ED" w:rsidRDefault="00A94A2D" w:rsidP="00C70ADB">
            <w:pPr>
              <w:pStyle w:val="Tabellskrift"/>
              <w:rPr>
                <w:highlight w:val="yellow"/>
              </w:rPr>
            </w:pPr>
          </w:p>
        </w:tc>
        <w:tc>
          <w:tcPr>
            <w:tcW w:w="2551" w:type="dxa"/>
          </w:tcPr>
          <w:p w14:paraId="7C86AF79" w14:textId="44F00392" w:rsidR="00A94A2D" w:rsidRPr="005265ED" w:rsidRDefault="00A94A2D" w:rsidP="00C70ADB">
            <w:pPr>
              <w:pStyle w:val="Tabellskrift"/>
              <w:rPr>
                <w:highlight w:val="yellow"/>
              </w:rPr>
            </w:pPr>
          </w:p>
        </w:tc>
        <w:tc>
          <w:tcPr>
            <w:tcW w:w="1701" w:type="dxa"/>
          </w:tcPr>
          <w:p w14:paraId="5606A63F" w14:textId="77777777" w:rsidR="00A94A2D" w:rsidRPr="005265ED" w:rsidRDefault="00A94A2D" w:rsidP="00C70ADB">
            <w:pPr>
              <w:pStyle w:val="Tabellskrift"/>
              <w:rPr>
                <w:highlight w:val="yellow"/>
              </w:rPr>
            </w:pPr>
            <w:r w:rsidRPr="005265ED">
              <w:rPr>
                <w:highlight w:val="yellow"/>
              </w:rPr>
              <w:t>7</w:t>
            </w:r>
          </w:p>
        </w:tc>
        <w:tc>
          <w:tcPr>
            <w:tcW w:w="2124" w:type="dxa"/>
          </w:tcPr>
          <w:p w14:paraId="5824B14D" w14:textId="46C5C883" w:rsidR="00A94A2D" w:rsidRPr="00F93F90" w:rsidRDefault="00A94A2D" w:rsidP="00C70ADB">
            <w:pPr>
              <w:pStyle w:val="Tabellskrift"/>
              <w:rPr>
                <w:highlight w:val="yellow"/>
              </w:rPr>
            </w:pPr>
          </w:p>
        </w:tc>
      </w:tr>
      <w:tr w:rsidR="00A94A2D" w:rsidRPr="007C3C75" w14:paraId="673ECA0B" w14:textId="77777777" w:rsidTr="00792712">
        <w:trPr>
          <w:trHeight w:val="300"/>
        </w:trPr>
        <w:tc>
          <w:tcPr>
            <w:tcW w:w="1554" w:type="dxa"/>
            <w:noWrap/>
            <w:hideMark/>
          </w:tcPr>
          <w:p w14:paraId="6E4F750C" w14:textId="162A7E70" w:rsidR="00A94A2D" w:rsidRPr="00F93F90" w:rsidRDefault="00714DE6" w:rsidP="00A94A2D">
            <w:pPr>
              <w:pStyle w:val="Tabellskrift"/>
            </w:pPr>
            <w:r>
              <w:t>Mortens</w:t>
            </w:r>
            <w:r w:rsidR="00902AF6">
              <w:t>rud T</w:t>
            </w:r>
          </w:p>
        </w:tc>
        <w:tc>
          <w:tcPr>
            <w:tcW w:w="1843" w:type="dxa"/>
          </w:tcPr>
          <w:p w14:paraId="46B824F1" w14:textId="2CAA2694" w:rsidR="00A94A2D" w:rsidRPr="005265ED" w:rsidRDefault="00A94A2D" w:rsidP="00C70ADB">
            <w:pPr>
              <w:pStyle w:val="Tabellskrift"/>
              <w:rPr>
                <w:highlight w:val="yellow"/>
              </w:rPr>
            </w:pPr>
          </w:p>
        </w:tc>
        <w:tc>
          <w:tcPr>
            <w:tcW w:w="2551" w:type="dxa"/>
          </w:tcPr>
          <w:p w14:paraId="216E1356" w14:textId="1696BF34" w:rsidR="00A94A2D" w:rsidRPr="005265ED" w:rsidRDefault="00A94A2D" w:rsidP="00C70ADB">
            <w:pPr>
              <w:pStyle w:val="Tabellskrift"/>
              <w:rPr>
                <w:highlight w:val="yellow"/>
              </w:rPr>
            </w:pPr>
          </w:p>
        </w:tc>
        <w:tc>
          <w:tcPr>
            <w:tcW w:w="1701" w:type="dxa"/>
          </w:tcPr>
          <w:p w14:paraId="16E87F4B" w14:textId="77777777" w:rsidR="00A94A2D" w:rsidRPr="005265ED" w:rsidRDefault="00A94A2D" w:rsidP="00C70ADB">
            <w:pPr>
              <w:pStyle w:val="Tabellskrift"/>
              <w:rPr>
                <w:highlight w:val="yellow"/>
              </w:rPr>
            </w:pPr>
            <w:r w:rsidRPr="005265ED">
              <w:rPr>
                <w:highlight w:val="yellow"/>
              </w:rPr>
              <w:t>3</w:t>
            </w:r>
          </w:p>
        </w:tc>
        <w:tc>
          <w:tcPr>
            <w:tcW w:w="2124" w:type="dxa"/>
          </w:tcPr>
          <w:p w14:paraId="70682ACC" w14:textId="3031F3A6" w:rsidR="00A94A2D" w:rsidRPr="00F93F90" w:rsidRDefault="00A94A2D" w:rsidP="00C70ADB">
            <w:pPr>
              <w:pStyle w:val="Tabellskrift"/>
              <w:rPr>
                <w:highlight w:val="yellow"/>
              </w:rPr>
            </w:pPr>
          </w:p>
        </w:tc>
      </w:tr>
      <w:tr w:rsidR="00A94A2D" w:rsidRPr="007C3C75" w14:paraId="078E5E84" w14:textId="77777777" w:rsidTr="00792712">
        <w:trPr>
          <w:cnfStyle w:val="000000010000" w:firstRow="0" w:lastRow="0" w:firstColumn="0" w:lastColumn="0" w:oddVBand="0" w:evenVBand="0" w:oddHBand="0" w:evenHBand="1" w:firstRowFirstColumn="0" w:firstRowLastColumn="0" w:lastRowFirstColumn="0" w:lastRowLastColumn="0"/>
          <w:trHeight w:val="300"/>
        </w:trPr>
        <w:tc>
          <w:tcPr>
            <w:tcW w:w="1554" w:type="dxa"/>
            <w:noWrap/>
            <w:hideMark/>
          </w:tcPr>
          <w:p w14:paraId="6EDA0499" w14:textId="77414C20" w:rsidR="00A94A2D" w:rsidRPr="00F93F90" w:rsidRDefault="00902AF6" w:rsidP="00A94A2D">
            <w:pPr>
              <w:pStyle w:val="Tabellskrift"/>
            </w:pPr>
            <w:r>
              <w:t>Fornebu vest</w:t>
            </w:r>
          </w:p>
        </w:tc>
        <w:tc>
          <w:tcPr>
            <w:tcW w:w="1843" w:type="dxa"/>
          </w:tcPr>
          <w:p w14:paraId="5FE5F767" w14:textId="075D0545" w:rsidR="00A94A2D" w:rsidRPr="005265ED" w:rsidRDefault="00A94A2D" w:rsidP="00C70ADB">
            <w:pPr>
              <w:pStyle w:val="Tabellskrift"/>
              <w:rPr>
                <w:highlight w:val="yellow"/>
              </w:rPr>
            </w:pPr>
          </w:p>
        </w:tc>
        <w:tc>
          <w:tcPr>
            <w:tcW w:w="2551" w:type="dxa"/>
          </w:tcPr>
          <w:p w14:paraId="1451151E" w14:textId="169FD301" w:rsidR="00A94A2D" w:rsidRPr="005265ED" w:rsidRDefault="00A94A2D" w:rsidP="00C70ADB">
            <w:pPr>
              <w:pStyle w:val="Tabellskrift"/>
              <w:rPr>
                <w:highlight w:val="yellow"/>
              </w:rPr>
            </w:pPr>
          </w:p>
        </w:tc>
        <w:tc>
          <w:tcPr>
            <w:tcW w:w="1701" w:type="dxa"/>
          </w:tcPr>
          <w:p w14:paraId="05A3EC8E" w14:textId="77777777" w:rsidR="00A94A2D" w:rsidRPr="005265ED" w:rsidRDefault="00A94A2D" w:rsidP="00C70ADB">
            <w:pPr>
              <w:pStyle w:val="Tabellskrift"/>
              <w:rPr>
                <w:highlight w:val="yellow"/>
              </w:rPr>
            </w:pPr>
            <w:r w:rsidRPr="005265ED">
              <w:rPr>
                <w:highlight w:val="yellow"/>
              </w:rPr>
              <w:t>5</w:t>
            </w:r>
          </w:p>
        </w:tc>
        <w:tc>
          <w:tcPr>
            <w:tcW w:w="2124" w:type="dxa"/>
          </w:tcPr>
          <w:p w14:paraId="7CB6B017" w14:textId="0C6E83EA" w:rsidR="00A94A2D" w:rsidRPr="00F93F90" w:rsidRDefault="00A94A2D" w:rsidP="00C70ADB">
            <w:pPr>
              <w:pStyle w:val="Tabellskrift"/>
              <w:rPr>
                <w:highlight w:val="yellow"/>
              </w:rPr>
            </w:pPr>
          </w:p>
        </w:tc>
      </w:tr>
      <w:tr w:rsidR="00A94A2D" w:rsidRPr="007C3C75" w14:paraId="263AD8E4" w14:textId="77777777" w:rsidTr="00792712">
        <w:trPr>
          <w:trHeight w:val="300"/>
        </w:trPr>
        <w:tc>
          <w:tcPr>
            <w:tcW w:w="1554" w:type="dxa"/>
            <w:noWrap/>
          </w:tcPr>
          <w:p w14:paraId="5CA343B3" w14:textId="7E690343" w:rsidR="007F5FD6" w:rsidRDefault="00A94A2D" w:rsidP="00A94A2D">
            <w:pPr>
              <w:pStyle w:val="Tabellskrift"/>
            </w:pPr>
            <w:r w:rsidRPr="00F93F90">
              <w:t>Simens</w:t>
            </w:r>
            <w:r w:rsidR="007F5FD6">
              <w:t>-</w:t>
            </w:r>
          </w:p>
          <w:p w14:paraId="7BCCA0AD" w14:textId="5C3E49D4" w:rsidR="00A94A2D" w:rsidRPr="00F93F90" w:rsidRDefault="00A94A2D" w:rsidP="00A94A2D">
            <w:pPr>
              <w:pStyle w:val="Tabellskrift"/>
            </w:pPr>
            <w:r w:rsidRPr="00F93F90">
              <w:t>bråten</w:t>
            </w:r>
          </w:p>
        </w:tc>
        <w:tc>
          <w:tcPr>
            <w:tcW w:w="1843" w:type="dxa"/>
          </w:tcPr>
          <w:p w14:paraId="79D1D1AE" w14:textId="06C7647B" w:rsidR="00A94A2D" w:rsidRPr="005265ED" w:rsidRDefault="00A94A2D" w:rsidP="00C70ADB">
            <w:pPr>
              <w:pStyle w:val="Tabellskrift"/>
              <w:rPr>
                <w:highlight w:val="yellow"/>
              </w:rPr>
            </w:pPr>
          </w:p>
        </w:tc>
        <w:tc>
          <w:tcPr>
            <w:tcW w:w="2551" w:type="dxa"/>
          </w:tcPr>
          <w:p w14:paraId="0165FCAC" w14:textId="2A666634" w:rsidR="00A94A2D" w:rsidRPr="005265ED" w:rsidRDefault="00A94A2D" w:rsidP="00C70ADB">
            <w:pPr>
              <w:pStyle w:val="Tabellskrift"/>
              <w:rPr>
                <w:highlight w:val="yellow"/>
              </w:rPr>
            </w:pPr>
          </w:p>
        </w:tc>
        <w:tc>
          <w:tcPr>
            <w:tcW w:w="1701" w:type="dxa"/>
          </w:tcPr>
          <w:p w14:paraId="409AFAB9" w14:textId="77777777" w:rsidR="00A94A2D" w:rsidRPr="005265ED" w:rsidRDefault="00A94A2D" w:rsidP="00C70ADB">
            <w:pPr>
              <w:pStyle w:val="Tabellskrift"/>
              <w:rPr>
                <w:highlight w:val="yellow"/>
              </w:rPr>
            </w:pPr>
            <w:r w:rsidRPr="005265ED">
              <w:rPr>
                <w:highlight w:val="yellow"/>
              </w:rPr>
              <w:t>7</w:t>
            </w:r>
          </w:p>
        </w:tc>
        <w:tc>
          <w:tcPr>
            <w:tcW w:w="2124" w:type="dxa"/>
          </w:tcPr>
          <w:p w14:paraId="14915371" w14:textId="356B901D" w:rsidR="00A94A2D" w:rsidRPr="00F93F90" w:rsidRDefault="00A94A2D" w:rsidP="00C70ADB">
            <w:pPr>
              <w:pStyle w:val="Tabellskrift"/>
              <w:rPr>
                <w:highlight w:val="yellow"/>
              </w:rPr>
            </w:pPr>
          </w:p>
        </w:tc>
      </w:tr>
    </w:tbl>
    <w:p w14:paraId="6C78BE5A" w14:textId="77777777" w:rsidR="00DC159A" w:rsidRDefault="00DC159A" w:rsidP="006443C2"/>
    <w:p w14:paraId="72FA8C04" w14:textId="5861B73A" w:rsidR="00E20AB3" w:rsidRPr="00561FBF" w:rsidRDefault="001123CE" w:rsidP="003D78D2">
      <w:r>
        <w:t xml:space="preserve">Kostnadene </w:t>
      </w:r>
      <w:r w:rsidR="006443C2">
        <w:t>fra 20</w:t>
      </w:r>
      <w:r w:rsidR="00902AF6">
        <w:t>20</w:t>
      </w:r>
      <w:r w:rsidR="006443C2">
        <w:t xml:space="preserve"> i tabellen </w:t>
      </w:r>
      <w:r w:rsidR="00E948CB">
        <w:t xml:space="preserve">over er </w:t>
      </w:r>
      <w:r>
        <w:t xml:space="preserve">ment å være veiledende for </w:t>
      </w:r>
      <w:r w:rsidR="005215C2">
        <w:t>Operatør</w:t>
      </w:r>
      <w:r w:rsidR="00BD723A">
        <w:t xml:space="preserve">. </w:t>
      </w:r>
      <w:r w:rsidR="005F2378">
        <w:t xml:space="preserve">Det er de faktiske kostnadene Operatør </w:t>
      </w:r>
      <w:r w:rsidR="005519CC">
        <w:t>vil bli belastet</w:t>
      </w:r>
      <w:r w:rsidR="00237DB1">
        <w:t xml:space="preserve">. </w:t>
      </w:r>
      <w:r w:rsidR="000F7501">
        <w:t xml:space="preserve">Alle sjåførfasilitetene er ikke listet opp fordi det er enkelte som ikke er bygget/tatt i bruk på nåværende tidspunkt. </w:t>
      </w:r>
      <w:r w:rsidR="00525079">
        <w:t>K</w:t>
      </w:r>
      <w:r w:rsidR="00237DB1">
        <w:t xml:space="preserve">ostnadene kan endres over tid som følge av </w:t>
      </w:r>
      <w:r w:rsidR="00505548">
        <w:t>for eksempel</w:t>
      </w:r>
      <w:r w:rsidR="00237DB1">
        <w:t xml:space="preserve"> generell kostnadsøkning i samfunnet, endret behov for renhold og vedlikehold</w:t>
      </w:r>
      <w:r w:rsidR="00BE797B">
        <w:t xml:space="preserve">, </w:t>
      </w:r>
      <w:r w:rsidR="009E6213">
        <w:t>endring av bussruter som påvirker fordelingen av kostnader</w:t>
      </w:r>
      <w:r w:rsidR="00237DB1">
        <w:t xml:space="preserve"> </w:t>
      </w:r>
      <w:r w:rsidR="00505548">
        <w:t>eller andre forhold som påvirker kostnadene.</w:t>
      </w:r>
    </w:p>
    <w:p w14:paraId="746650EB" w14:textId="1E30CDD8" w:rsidR="00A81D1B" w:rsidRPr="00A81D1B" w:rsidRDefault="00367BB1" w:rsidP="00A81D1B">
      <w:pPr>
        <w:pStyle w:val="Heading1"/>
      </w:pPr>
      <w:bookmarkStart w:id="63" w:name="_Toc532912152"/>
      <w:r>
        <w:br w:type="column"/>
      </w:r>
      <w:bookmarkStart w:id="64" w:name="_Toc89417723"/>
      <w:r w:rsidR="00A81D1B">
        <w:t>Bilag</w:t>
      </w:r>
      <w:bookmarkEnd w:id="63"/>
      <w:bookmarkEnd w:id="64"/>
    </w:p>
    <w:p w14:paraId="143B3286" w14:textId="0F2E1472" w:rsidR="00A81D1B" w:rsidRPr="004E3AB7" w:rsidRDefault="00A81D1B" w:rsidP="00A81D1B">
      <w:r w:rsidRPr="004E3AB7">
        <w:t xml:space="preserve">Bilag </w:t>
      </w:r>
      <w:r w:rsidR="00DF7273" w:rsidRPr="004E3AB7">
        <w:t>4.</w:t>
      </w:r>
      <w:r w:rsidRPr="004E3AB7">
        <w:t xml:space="preserve">1 Fremleieavtale for </w:t>
      </w:r>
      <w:r w:rsidR="005225DF" w:rsidRPr="004E3AB7">
        <w:t>Alnabru</w:t>
      </w:r>
      <w:r w:rsidRPr="004E3AB7">
        <w:t xml:space="preserve"> bussanlegg</w:t>
      </w:r>
      <w:r w:rsidR="00545C45" w:rsidRPr="004E3AB7">
        <w:t xml:space="preserve"> med bilag</w:t>
      </w:r>
    </w:p>
    <w:p w14:paraId="3E0DE891" w14:textId="0ED2E11A" w:rsidR="00A81D1B" w:rsidRDefault="00A81D1B" w:rsidP="00A81D1B">
      <w:r w:rsidRPr="004E3AB7">
        <w:t xml:space="preserve">Bilag </w:t>
      </w:r>
      <w:r w:rsidR="00DF7273" w:rsidRPr="004E3AB7">
        <w:t>4.</w:t>
      </w:r>
      <w:r w:rsidR="00E728AA" w:rsidRPr="004E3AB7">
        <w:t>2</w:t>
      </w:r>
      <w:r w:rsidRPr="004E3AB7">
        <w:t xml:space="preserve"> </w:t>
      </w:r>
      <w:r w:rsidR="002A2348" w:rsidRPr="004E3AB7">
        <w:t>Retningslinjer</w:t>
      </w:r>
      <w:r w:rsidRPr="004E3AB7">
        <w:t xml:space="preserve"> for bruk av </w:t>
      </w:r>
      <w:r w:rsidR="002A2348" w:rsidRPr="004E3AB7">
        <w:t>sjåførfasiliteter</w:t>
      </w:r>
    </w:p>
    <w:p w14:paraId="09FD9880" w14:textId="604F5875" w:rsidR="00685E67" w:rsidRPr="004E3AB7" w:rsidRDefault="00E728AA" w:rsidP="00685E67">
      <w:r w:rsidRPr="004E3AB7">
        <w:t>Bilag 4.</w:t>
      </w:r>
      <w:r>
        <w:t>3</w:t>
      </w:r>
      <w:r w:rsidRPr="004E3AB7">
        <w:t xml:space="preserve"> </w:t>
      </w:r>
      <w:bookmarkStart w:id="65" w:name="_Hlk54312726"/>
      <w:r w:rsidR="000A1862" w:rsidRPr="004E3AB7">
        <w:t>D</w:t>
      </w:r>
      <w:r w:rsidR="00685E67" w:rsidRPr="004E3AB7">
        <w:t>isposisjon for handlingsplan</w:t>
      </w:r>
      <w:r w:rsidR="000A1862" w:rsidRPr="004E3AB7">
        <w:t xml:space="preserve"> (eksempel)</w:t>
      </w:r>
    </w:p>
    <w:p w14:paraId="60D0109C" w14:textId="5F0168CD" w:rsidR="00685E67" w:rsidRPr="004E3AB7" w:rsidRDefault="00685E67" w:rsidP="00685E67">
      <w:r w:rsidRPr="009340C3">
        <w:t>Bilag 4.</w:t>
      </w:r>
      <w:r w:rsidR="00670291">
        <w:t>4</w:t>
      </w:r>
      <w:r w:rsidRPr="00E93708">
        <w:t xml:space="preserve"> Støtteskjema for drift og vedlikehold på bussanlegg</w:t>
      </w:r>
    </w:p>
    <w:p w14:paraId="0CAFD642" w14:textId="2706199D" w:rsidR="0023298B" w:rsidRPr="00A9065C" w:rsidRDefault="0023298B" w:rsidP="00811AC9">
      <w:pPr>
        <w:spacing w:after="0"/>
        <w:rPr>
          <w:highlight w:val="yellow"/>
        </w:rPr>
      </w:pPr>
      <w:r w:rsidRPr="00A9065C">
        <w:rPr>
          <w:highlight w:val="yellow"/>
        </w:rPr>
        <w:t>Bilag 4.</w:t>
      </w:r>
      <w:r w:rsidR="00320F04" w:rsidRPr="00A9065C">
        <w:rPr>
          <w:highlight w:val="yellow"/>
        </w:rPr>
        <w:t>8</w:t>
      </w:r>
      <w:r w:rsidRPr="00A9065C">
        <w:rPr>
          <w:highlight w:val="yellow"/>
        </w:rPr>
        <w:t xml:space="preserve"> Beskrivelser og tegninger av </w:t>
      </w:r>
      <w:r w:rsidR="00A61108" w:rsidRPr="00A9065C">
        <w:rPr>
          <w:highlight w:val="yellow"/>
        </w:rPr>
        <w:t xml:space="preserve">Klemetsrud/Mortensrud </w:t>
      </w:r>
      <w:r w:rsidRPr="00A9065C">
        <w:rPr>
          <w:highlight w:val="yellow"/>
        </w:rPr>
        <w:t>bussanlegg</w:t>
      </w:r>
    </w:p>
    <w:p w14:paraId="33DC3528" w14:textId="301161DF" w:rsidR="0023298B" w:rsidRPr="00A9065C" w:rsidRDefault="00A61108" w:rsidP="00811AC9">
      <w:pPr>
        <w:pStyle w:val="ListParagraph"/>
        <w:numPr>
          <w:ilvl w:val="0"/>
          <w:numId w:val="16"/>
        </w:numPr>
        <w:spacing w:after="0"/>
        <w:rPr>
          <w:highlight w:val="yellow"/>
        </w:rPr>
      </w:pPr>
      <w:r w:rsidRPr="00A9065C">
        <w:rPr>
          <w:highlight w:val="yellow"/>
        </w:rPr>
        <w:t xml:space="preserve">Klemetsrud/Mortensrud </w:t>
      </w:r>
      <w:r w:rsidR="00850244" w:rsidRPr="00A9065C">
        <w:rPr>
          <w:highlight w:val="yellow"/>
        </w:rPr>
        <w:t>ladeifrategninger</w:t>
      </w:r>
    </w:p>
    <w:p w14:paraId="27671B2A" w14:textId="25E46694" w:rsidR="00850244" w:rsidRPr="00A9065C" w:rsidRDefault="00850244" w:rsidP="0023298B">
      <w:pPr>
        <w:pStyle w:val="ListParagraph"/>
        <w:numPr>
          <w:ilvl w:val="0"/>
          <w:numId w:val="16"/>
        </w:numPr>
        <w:rPr>
          <w:highlight w:val="yellow"/>
        </w:rPr>
      </w:pPr>
      <w:r w:rsidRPr="00A9065C">
        <w:rPr>
          <w:highlight w:val="yellow"/>
        </w:rPr>
        <w:t xml:space="preserve">DWG-tegning </w:t>
      </w:r>
      <w:r w:rsidR="00A61108" w:rsidRPr="00A9065C">
        <w:rPr>
          <w:highlight w:val="yellow"/>
        </w:rPr>
        <w:t>Klemetsrud/Mortensrud</w:t>
      </w:r>
    </w:p>
    <w:p w14:paraId="58EE1FC7" w14:textId="464008F1" w:rsidR="00850244" w:rsidRPr="00A9065C" w:rsidRDefault="00850244" w:rsidP="0023298B">
      <w:pPr>
        <w:pStyle w:val="ListParagraph"/>
        <w:numPr>
          <w:ilvl w:val="0"/>
          <w:numId w:val="16"/>
        </w:numPr>
        <w:rPr>
          <w:highlight w:val="yellow"/>
        </w:rPr>
      </w:pPr>
      <w:r w:rsidRPr="00A9065C">
        <w:rPr>
          <w:highlight w:val="yellow"/>
        </w:rPr>
        <w:t>Rammesøknad</w:t>
      </w:r>
      <w:r w:rsidR="00406D85">
        <w:rPr>
          <w:highlight w:val="yellow"/>
        </w:rPr>
        <w:t>/tillatelse</w:t>
      </w:r>
      <w:r w:rsidRPr="00A9065C">
        <w:rPr>
          <w:highlight w:val="yellow"/>
        </w:rPr>
        <w:t xml:space="preserve"> </w:t>
      </w:r>
      <w:r w:rsidR="00A61108" w:rsidRPr="00A9065C">
        <w:rPr>
          <w:highlight w:val="yellow"/>
        </w:rPr>
        <w:t>Klemetsrud/Mortensrud</w:t>
      </w:r>
    </w:p>
    <w:p w14:paraId="76B422CB" w14:textId="1BBB9FFD" w:rsidR="00382AE9" w:rsidRDefault="00382AE9" w:rsidP="00382AE9">
      <w:r w:rsidRPr="00A9065C">
        <w:rPr>
          <w:highlight w:val="yellow"/>
        </w:rPr>
        <w:t xml:space="preserve">Bilag </w:t>
      </w:r>
      <w:r w:rsidR="00D005CD" w:rsidRPr="00A9065C">
        <w:rPr>
          <w:highlight w:val="yellow"/>
        </w:rPr>
        <w:t>4.</w:t>
      </w:r>
      <w:r w:rsidR="00320F04" w:rsidRPr="00A9065C">
        <w:rPr>
          <w:highlight w:val="yellow"/>
        </w:rPr>
        <w:t>9</w:t>
      </w:r>
      <w:r w:rsidR="00D005CD" w:rsidRPr="00A9065C">
        <w:rPr>
          <w:highlight w:val="yellow"/>
        </w:rPr>
        <w:t xml:space="preserve"> Beskrivelser av endeholdeplasslading</w:t>
      </w:r>
    </w:p>
    <w:p w14:paraId="6C79C999" w14:textId="77777777" w:rsidR="0023298B" w:rsidRPr="005225DF" w:rsidRDefault="0023298B" w:rsidP="00A81D1B">
      <w:pPr>
        <w:rPr>
          <w:highlight w:val="yellow"/>
        </w:rPr>
      </w:pPr>
    </w:p>
    <w:bookmarkEnd w:id="65"/>
    <w:p w14:paraId="0078D079" w14:textId="650475FA" w:rsidR="003D5442" w:rsidRDefault="003D5442" w:rsidP="00A81D1B"/>
    <w:sectPr w:rsidR="003D5442" w:rsidSect="00D734AD">
      <w:headerReference w:type="even" r:id="rId13"/>
      <w:headerReference w:type="default" r:id="rId14"/>
      <w:footerReference w:type="even" r:id="rId15"/>
      <w:footerReference w:type="default" r:id="rId16"/>
      <w:headerReference w:type="first" r:id="rId17"/>
      <w:footerReference w:type="first" r:id="rId18"/>
      <w:pgSz w:w="11906" w:h="16838"/>
      <w:pgMar w:top="1560" w:right="1134" w:bottom="1418"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966F" w14:textId="77777777" w:rsidR="00D634DB" w:rsidRDefault="00D634DB" w:rsidP="000736B8">
      <w:r>
        <w:separator/>
      </w:r>
    </w:p>
    <w:p w14:paraId="77E2D9DE" w14:textId="77777777" w:rsidR="00D634DB" w:rsidRDefault="00D634DB" w:rsidP="000736B8"/>
    <w:p w14:paraId="54CD06AB" w14:textId="77777777" w:rsidR="00D634DB" w:rsidRDefault="00D634DB" w:rsidP="000736B8"/>
  </w:endnote>
  <w:endnote w:type="continuationSeparator" w:id="0">
    <w:p w14:paraId="1C32C6E7" w14:textId="77777777" w:rsidR="00D634DB" w:rsidRDefault="00D634DB" w:rsidP="000736B8">
      <w:r>
        <w:continuationSeparator/>
      </w:r>
    </w:p>
    <w:p w14:paraId="630542D7" w14:textId="77777777" w:rsidR="00D634DB" w:rsidRDefault="00D634DB" w:rsidP="000736B8"/>
    <w:p w14:paraId="5BE2116A" w14:textId="77777777" w:rsidR="00D634DB" w:rsidRDefault="00D634DB" w:rsidP="000736B8"/>
  </w:endnote>
  <w:endnote w:type="continuationNotice" w:id="1">
    <w:p w14:paraId="72C3C9E6" w14:textId="77777777" w:rsidR="00D634DB" w:rsidRDefault="00D63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4A10" w14:textId="77777777" w:rsidR="00A24467" w:rsidRDefault="00A24467">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87B0" w14:textId="0E15D3DB" w:rsidR="00A24467" w:rsidRPr="00E93391" w:rsidRDefault="002811EC" w:rsidP="00E93391">
    <w:pPr>
      <w:pStyle w:val="Footer"/>
    </w:pPr>
    <w:sdt>
      <w:sdtPr>
        <w:alias w:val="Datolink"/>
        <w:tag w:val="Datolink"/>
        <w:id w:val="1220480338"/>
        <w:dataBinding w:xpath="/root[1]/dato[1]" w:storeItemID="{9B7F661A-C03E-46CD-86A2-164FB62E5655}"/>
        <w:date w:fullDate="2021-12-09T00:00:00Z">
          <w:dateFormat w:val="dd.MM.yyyy"/>
          <w:lid w:val="nb-NO"/>
          <w:storeMappedDataAs w:val="dateTime"/>
          <w:calendar w:val="gregorian"/>
        </w:date>
      </w:sdtPr>
      <w:sdtContent>
        <w:r>
          <w:t>09.12.2021</w:t>
        </w:r>
      </w:sdtContent>
    </w:sdt>
    <w:r w:rsidR="00A24467" w:rsidRPr="00E93391">
      <w:t xml:space="preserve"> </w:t>
    </w:r>
    <w:r w:rsidR="00A24467" w:rsidRPr="00E93391">
      <w:tab/>
      <w:t xml:space="preserve">Side </w:t>
    </w:r>
    <w:r w:rsidR="00A24467" w:rsidRPr="00E93391">
      <w:fldChar w:fldCharType="begin"/>
    </w:r>
    <w:r w:rsidR="00A24467" w:rsidRPr="00E93391">
      <w:instrText xml:space="preserve"> PAGE   \* MERGEFORMAT </w:instrText>
    </w:r>
    <w:r w:rsidR="00A24467" w:rsidRPr="00E93391">
      <w:fldChar w:fldCharType="separate"/>
    </w:r>
    <w:r w:rsidR="00A24467" w:rsidRPr="00E93391">
      <w:t>1</w:t>
    </w:r>
    <w:r w:rsidR="00A24467" w:rsidRPr="00E93391">
      <w:fldChar w:fldCharType="end"/>
    </w:r>
    <w:r w:rsidR="00A24467" w:rsidRPr="00E93391">
      <w:t xml:space="preserve"> av </w:t>
    </w:r>
    <w:fldSimple w:instr="NUMPAGES   \* MERGEFORMAT">
      <w:r w:rsidR="00A24467" w:rsidRPr="00E93391">
        <w:t>1</w:t>
      </w:r>
    </w:fldSimple>
  </w:p>
  <w:p w14:paraId="65194766" w14:textId="77777777" w:rsidR="00A24467" w:rsidRDefault="00A24467" w:rsidP="00E93391">
    <w:pP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FCFB" w14:textId="77777777" w:rsidR="00A24467" w:rsidRDefault="00A24467">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5971" w14:textId="77777777" w:rsidR="00D634DB" w:rsidRDefault="00D634DB" w:rsidP="000736B8">
      <w:r>
        <w:separator/>
      </w:r>
    </w:p>
    <w:p w14:paraId="61813065" w14:textId="77777777" w:rsidR="00D634DB" w:rsidRDefault="00D634DB" w:rsidP="000736B8"/>
    <w:p w14:paraId="342A858F" w14:textId="77777777" w:rsidR="00D634DB" w:rsidRDefault="00D634DB" w:rsidP="000736B8"/>
  </w:footnote>
  <w:footnote w:type="continuationSeparator" w:id="0">
    <w:p w14:paraId="1E9A5324" w14:textId="77777777" w:rsidR="00D634DB" w:rsidRDefault="00D634DB" w:rsidP="000736B8">
      <w:r>
        <w:continuationSeparator/>
      </w:r>
    </w:p>
    <w:p w14:paraId="21743DFC" w14:textId="77777777" w:rsidR="00D634DB" w:rsidRDefault="00D634DB" w:rsidP="000736B8"/>
    <w:p w14:paraId="037A9EFA" w14:textId="77777777" w:rsidR="00D634DB" w:rsidRDefault="00D634DB" w:rsidP="000736B8"/>
  </w:footnote>
  <w:footnote w:type="continuationNotice" w:id="1">
    <w:p w14:paraId="13E0D51E" w14:textId="77777777" w:rsidR="00D634DB" w:rsidRDefault="00D634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1E56" w14:textId="77777777" w:rsidR="00A24467" w:rsidRDefault="00A24467">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FB6F" w14:textId="4B49B5D9" w:rsidR="00A24467" w:rsidRDefault="002811EC" w:rsidP="00C71006">
    <w:pPr>
      <w:pStyle w:val="TopptekstBold"/>
    </w:pPr>
    <w:sdt>
      <w:sdtPr>
        <w:alias w:val="Vedlegg"/>
        <w:tag w:val=""/>
        <w:id w:val="-1209412585"/>
        <w:placeholder>
          <w:docPart w:val="EEDD466567C342FFABB9F48AB342C325"/>
        </w:placeholder>
        <w:dataBinding w:prefixMappings="xmlns:ns0='http://purl.org/dc/elements/1.1/' xmlns:ns1='http://schemas.openxmlformats.org/package/2006/metadata/core-properties' " w:xpath="/ns1:coreProperties[1]/ns1:keywords[1]" w:storeItemID="{6C3C8BC8-F283-45AE-878A-BAB7291924A1}"/>
        <w:text/>
      </w:sdtPr>
      <w:sdtContent>
        <w:r w:rsidR="00A24467">
          <w:t>Vedlegg 4 a</w:t>
        </w:r>
      </w:sdtContent>
    </w:sdt>
    <w:r w:rsidR="00A24467" w:rsidRPr="00210E58">
      <w:t xml:space="preserve"> </w:t>
    </w:r>
    <w:sdt>
      <w:sdtPr>
        <w:alias w:val="Tittel"/>
        <w:tag w:val=""/>
        <w:id w:val="-723456505"/>
        <w:placeholder>
          <w:docPart w:val="EA78E6253FF1423EA842BE2CF4D3E590"/>
        </w:placeholder>
        <w:dataBinding w:prefixMappings="xmlns:ns0='http://purl.org/dc/elements/1.1/' xmlns:ns1='http://schemas.openxmlformats.org/package/2006/metadata/core-properties' " w:xpath="/ns1:coreProperties[1]/ns0:title[1]" w:storeItemID="{6C3C8BC8-F283-45AE-878A-BAB7291924A1}"/>
        <w:text/>
      </w:sdtPr>
      <w:sdtContent>
        <w:r w:rsidR="00A24467">
          <w:t>Anleggsbeskrivelse</w:t>
        </w:r>
      </w:sdtContent>
    </w:sdt>
    <w:r w:rsidR="00A24467">
      <w:t xml:space="preserve"> </w:t>
    </w:r>
  </w:p>
  <w:p w14:paraId="01B5BD86" w14:textId="03B2CB84" w:rsidR="00A24467" w:rsidRDefault="002811EC" w:rsidP="00C71006">
    <w:pPr>
      <w:pStyle w:val="Header"/>
    </w:pPr>
    <w:sdt>
      <w:sdtPr>
        <w:alias w:val="Undertittel"/>
        <w:tag w:val=""/>
        <w:id w:val="-362056926"/>
        <w:placeholder>
          <w:docPart w:val="70EE3AD75FBD4C3AB00C833EB8C2722E"/>
        </w:placeholder>
        <w:dataBinding w:prefixMappings="xmlns:ns0='http://purl.org/dc/elements/1.1/' xmlns:ns1='http://schemas.openxmlformats.org/package/2006/metadata/core-properties' " w:xpath="/ns1:coreProperties[1]/ns1:contentStatus[1]" w:storeItemID="{6C3C8BC8-F283-45AE-878A-BAB7291924A1}"/>
        <w:text/>
      </w:sdtPr>
      <w:sdtContent>
        <w:r w:rsidR="00A24467">
          <w:t>Oslo Sørøst</w:t>
        </w:r>
      </w:sdtContent>
    </w:sdt>
    <w:r w:rsidR="00A2446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1AC2" w14:textId="77777777" w:rsidR="00A24467" w:rsidRDefault="00A24467">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1F6"/>
    <w:multiLevelType w:val="hybridMultilevel"/>
    <w:tmpl w:val="B6603928"/>
    <w:lvl w:ilvl="0" w:tplc="0B74A7E4">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 w15:restartNumberingAfterBreak="0">
    <w:nsid w:val="0E03351A"/>
    <w:multiLevelType w:val="hybridMultilevel"/>
    <w:tmpl w:val="FDDC6C06"/>
    <w:lvl w:ilvl="0" w:tplc="9208B4F4">
      <w:start w:val="5"/>
      <w:numFmt w:val="bullet"/>
      <w:lvlText w:val="-"/>
      <w:lvlJc w:val="left"/>
      <w:pPr>
        <w:ind w:left="1211" w:hanging="360"/>
      </w:pPr>
      <w:rPr>
        <w:rFonts w:ascii="Arial" w:eastAsiaTheme="minorHAnsi" w:hAnsi="Arial" w:cs="Arial" w:hint="default"/>
      </w:rPr>
    </w:lvl>
    <w:lvl w:ilvl="1" w:tplc="04140003">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 w15:restartNumberingAfterBreak="0">
    <w:nsid w:val="12282E46"/>
    <w:multiLevelType w:val="hybridMultilevel"/>
    <w:tmpl w:val="C44E919E"/>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 w15:restartNumberingAfterBreak="0">
    <w:nsid w:val="1ADA560B"/>
    <w:multiLevelType w:val="hybridMultilevel"/>
    <w:tmpl w:val="EC1C8F98"/>
    <w:lvl w:ilvl="0" w:tplc="82E05D4E">
      <w:start w:val="6"/>
      <w:numFmt w:val="bullet"/>
      <w:lvlText w:val="-"/>
      <w:lvlJc w:val="left"/>
      <w:pPr>
        <w:ind w:left="1211" w:hanging="360"/>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4" w15:restartNumberingAfterBreak="0">
    <w:nsid w:val="1D213F4D"/>
    <w:multiLevelType w:val="hybridMultilevel"/>
    <w:tmpl w:val="0A98CC4A"/>
    <w:lvl w:ilvl="0" w:tplc="04140001">
      <w:start w:val="1"/>
      <w:numFmt w:val="bullet"/>
      <w:lvlText w:val=""/>
      <w:lvlJc w:val="left"/>
      <w:pPr>
        <w:ind w:left="1571" w:hanging="360"/>
      </w:pPr>
      <w:rPr>
        <w:rFonts w:ascii="Symbol" w:hAnsi="Symbol" w:hint="default"/>
      </w:rPr>
    </w:lvl>
    <w:lvl w:ilvl="1" w:tplc="C534151E">
      <w:numFmt w:val="bullet"/>
      <w:lvlText w:val="•"/>
      <w:lvlJc w:val="left"/>
      <w:pPr>
        <w:ind w:left="2486" w:hanging="555"/>
      </w:pPr>
      <w:rPr>
        <w:rFonts w:ascii="Arial" w:eastAsiaTheme="minorHAnsi" w:hAnsi="Arial" w:cs="Arial"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5" w15:restartNumberingAfterBreak="0">
    <w:nsid w:val="223030BE"/>
    <w:multiLevelType w:val="hybridMultilevel"/>
    <w:tmpl w:val="4CC211A4"/>
    <w:lvl w:ilvl="0" w:tplc="38D84082">
      <w:numFmt w:val="bullet"/>
      <w:lvlText w:val="-"/>
      <w:lvlJc w:val="left"/>
      <w:pPr>
        <w:ind w:left="1211" w:hanging="360"/>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6" w15:restartNumberingAfterBreak="0">
    <w:nsid w:val="239A78F3"/>
    <w:multiLevelType w:val="hybridMultilevel"/>
    <w:tmpl w:val="C11E100C"/>
    <w:lvl w:ilvl="0" w:tplc="0414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2ACD394E"/>
    <w:multiLevelType w:val="hybridMultilevel"/>
    <w:tmpl w:val="900E059C"/>
    <w:lvl w:ilvl="0" w:tplc="507C398E">
      <w:numFmt w:val="bullet"/>
      <w:lvlText w:val="-"/>
      <w:lvlJc w:val="left"/>
      <w:pPr>
        <w:ind w:left="1931" w:hanging="360"/>
      </w:pPr>
      <w:rPr>
        <w:rFonts w:ascii="Arial" w:eastAsiaTheme="minorHAnsi" w:hAnsi="Arial" w:cs="Arial" w:hint="default"/>
      </w:rPr>
    </w:lvl>
    <w:lvl w:ilvl="1" w:tplc="04140003" w:tentative="1">
      <w:start w:val="1"/>
      <w:numFmt w:val="bullet"/>
      <w:lvlText w:val="o"/>
      <w:lvlJc w:val="left"/>
      <w:pPr>
        <w:ind w:left="2651" w:hanging="360"/>
      </w:pPr>
      <w:rPr>
        <w:rFonts w:ascii="Courier New" w:hAnsi="Courier New" w:cs="Courier New" w:hint="default"/>
      </w:rPr>
    </w:lvl>
    <w:lvl w:ilvl="2" w:tplc="04140005" w:tentative="1">
      <w:start w:val="1"/>
      <w:numFmt w:val="bullet"/>
      <w:lvlText w:val=""/>
      <w:lvlJc w:val="left"/>
      <w:pPr>
        <w:ind w:left="3371" w:hanging="360"/>
      </w:pPr>
      <w:rPr>
        <w:rFonts w:ascii="Wingdings" w:hAnsi="Wingdings" w:hint="default"/>
      </w:rPr>
    </w:lvl>
    <w:lvl w:ilvl="3" w:tplc="04140001" w:tentative="1">
      <w:start w:val="1"/>
      <w:numFmt w:val="bullet"/>
      <w:lvlText w:val=""/>
      <w:lvlJc w:val="left"/>
      <w:pPr>
        <w:ind w:left="4091" w:hanging="360"/>
      </w:pPr>
      <w:rPr>
        <w:rFonts w:ascii="Symbol" w:hAnsi="Symbol" w:hint="default"/>
      </w:rPr>
    </w:lvl>
    <w:lvl w:ilvl="4" w:tplc="04140003" w:tentative="1">
      <w:start w:val="1"/>
      <w:numFmt w:val="bullet"/>
      <w:lvlText w:val="o"/>
      <w:lvlJc w:val="left"/>
      <w:pPr>
        <w:ind w:left="4811" w:hanging="360"/>
      </w:pPr>
      <w:rPr>
        <w:rFonts w:ascii="Courier New" w:hAnsi="Courier New" w:cs="Courier New" w:hint="default"/>
      </w:rPr>
    </w:lvl>
    <w:lvl w:ilvl="5" w:tplc="04140005" w:tentative="1">
      <w:start w:val="1"/>
      <w:numFmt w:val="bullet"/>
      <w:lvlText w:val=""/>
      <w:lvlJc w:val="left"/>
      <w:pPr>
        <w:ind w:left="5531" w:hanging="360"/>
      </w:pPr>
      <w:rPr>
        <w:rFonts w:ascii="Wingdings" w:hAnsi="Wingdings" w:hint="default"/>
      </w:rPr>
    </w:lvl>
    <w:lvl w:ilvl="6" w:tplc="04140001" w:tentative="1">
      <w:start w:val="1"/>
      <w:numFmt w:val="bullet"/>
      <w:lvlText w:val=""/>
      <w:lvlJc w:val="left"/>
      <w:pPr>
        <w:ind w:left="6251" w:hanging="360"/>
      </w:pPr>
      <w:rPr>
        <w:rFonts w:ascii="Symbol" w:hAnsi="Symbol" w:hint="default"/>
      </w:rPr>
    </w:lvl>
    <w:lvl w:ilvl="7" w:tplc="04140003" w:tentative="1">
      <w:start w:val="1"/>
      <w:numFmt w:val="bullet"/>
      <w:lvlText w:val="o"/>
      <w:lvlJc w:val="left"/>
      <w:pPr>
        <w:ind w:left="6971" w:hanging="360"/>
      </w:pPr>
      <w:rPr>
        <w:rFonts w:ascii="Courier New" w:hAnsi="Courier New" w:cs="Courier New" w:hint="default"/>
      </w:rPr>
    </w:lvl>
    <w:lvl w:ilvl="8" w:tplc="04140005" w:tentative="1">
      <w:start w:val="1"/>
      <w:numFmt w:val="bullet"/>
      <w:lvlText w:val=""/>
      <w:lvlJc w:val="left"/>
      <w:pPr>
        <w:ind w:left="7691" w:hanging="360"/>
      </w:pPr>
      <w:rPr>
        <w:rFonts w:ascii="Wingdings" w:hAnsi="Wingdings" w:hint="default"/>
      </w:rPr>
    </w:lvl>
  </w:abstractNum>
  <w:abstractNum w:abstractNumId="8" w15:restartNumberingAfterBreak="0">
    <w:nsid w:val="2C9D2B87"/>
    <w:multiLevelType w:val="hybridMultilevel"/>
    <w:tmpl w:val="D4DA5B12"/>
    <w:lvl w:ilvl="0" w:tplc="469C25F0">
      <w:start w:val="2024"/>
      <w:numFmt w:val="bullet"/>
      <w:lvlText w:val="-"/>
      <w:lvlJc w:val="left"/>
      <w:pPr>
        <w:ind w:left="1211" w:hanging="360"/>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9" w15:restartNumberingAfterBreak="0">
    <w:nsid w:val="328543EC"/>
    <w:multiLevelType w:val="hybridMultilevel"/>
    <w:tmpl w:val="CF104D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8361D2F"/>
    <w:multiLevelType w:val="hybridMultilevel"/>
    <w:tmpl w:val="563A5A86"/>
    <w:lvl w:ilvl="0" w:tplc="52669EAC">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3E61419B"/>
    <w:multiLevelType w:val="hybridMultilevel"/>
    <w:tmpl w:val="318051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1B03FA3"/>
    <w:multiLevelType w:val="hybridMultilevel"/>
    <w:tmpl w:val="F3D01F70"/>
    <w:lvl w:ilvl="0" w:tplc="4E8EF1E6">
      <w:start w:val="1"/>
      <w:numFmt w:val="bulle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3" w15:restartNumberingAfterBreak="0">
    <w:nsid w:val="430C756D"/>
    <w:multiLevelType w:val="hybridMultilevel"/>
    <w:tmpl w:val="DB083F2E"/>
    <w:lvl w:ilvl="0" w:tplc="81FAECE6">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4" w15:restartNumberingAfterBreak="0">
    <w:nsid w:val="46B4297B"/>
    <w:multiLevelType w:val="hybridMultilevel"/>
    <w:tmpl w:val="3186483E"/>
    <w:lvl w:ilvl="0" w:tplc="569C3A0C">
      <w:start w:val="2024"/>
      <w:numFmt w:val="bullet"/>
      <w:lvlText w:val="-"/>
      <w:lvlJc w:val="left"/>
      <w:pPr>
        <w:ind w:left="1211" w:hanging="360"/>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5" w15:restartNumberingAfterBreak="0">
    <w:nsid w:val="4C12128B"/>
    <w:multiLevelType w:val="hybridMultilevel"/>
    <w:tmpl w:val="79320452"/>
    <w:lvl w:ilvl="0" w:tplc="BD26D24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5753F44"/>
    <w:multiLevelType w:val="hybridMultilevel"/>
    <w:tmpl w:val="627EDF44"/>
    <w:lvl w:ilvl="0" w:tplc="C0A64996">
      <w:start w:val="1"/>
      <w:numFmt w:val="bullet"/>
      <w:pStyle w:val="Kulepunktliste"/>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7" w15:restartNumberingAfterBreak="0">
    <w:nsid w:val="5E3B483F"/>
    <w:multiLevelType w:val="hybridMultilevel"/>
    <w:tmpl w:val="A0C67BDC"/>
    <w:lvl w:ilvl="0" w:tplc="04140001">
      <w:start w:val="1"/>
      <w:numFmt w:val="bullet"/>
      <w:lvlText w:val=""/>
      <w:lvlJc w:val="left"/>
      <w:pPr>
        <w:ind w:left="1582" w:hanging="360"/>
      </w:pPr>
      <w:rPr>
        <w:rFonts w:ascii="Symbol" w:hAnsi="Symbol" w:hint="default"/>
      </w:rPr>
    </w:lvl>
    <w:lvl w:ilvl="1" w:tplc="04140003">
      <w:start w:val="1"/>
      <w:numFmt w:val="bullet"/>
      <w:lvlText w:val="o"/>
      <w:lvlJc w:val="left"/>
      <w:pPr>
        <w:ind w:left="2302" w:hanging="360"/>
      </w:pPr>
      <w:rPr>
        <w:rFonts w:ascii="Courier New" w:hAnsi="Courier New" w:cs="Courier New" w:hint="default"/>
      </w:rPr>
    </w:lvl>
    <w:lvl w:ilvl="2" w:tplc="04140005">
      <w:start w:val="1"/>
      <w:numFmt w:val="bullet"/>
      <w:lvlText w:val=""/>
      <w:lvlJc w:val="left"/>
      <w:pPr>
        <w:ind w:left="3022" w:hanging="360"/>
      </w:pPr>
      <w:rPr>
        <w:rFonts w:ascii="Wingdings" w:hAnsi="Wingdings" w:hint="default"/>
      </w:rPr>
    </w:lvl>
    <w:lvl w:ilvl="3" w:tplc="04140001">
      <w:start w:val="1"/>
      <w:numFmt w:val="bullet"/>
      <w:lvlText w:val=""/>
      <w:lvlJc w:val="left"/>
      <w:pPr>
        <w:ind w:left="3742" w:hanging="360"/>
      </w:pPr>
      <w:rPr>
        <w:rFonts w:ascii="Symbol" w:hAnsi="Symbol" w:hint="default"/>
      </w:rPr>
    </w:lvl>
    <w:lvl w:ilvl="4" w:tplc="04140003">
      <w:start w:val="1"/>
      <w:numFmt w:val="bullet"/>
      <w:lvlText w:val="o"/>
      <w:lvlJc w:val="left"/>
      <w:pPr>
        <w:ind w:left="4462" w:hanging="360"/>
      </w:pPr>
      <w:rPr>
        <w:rFonts w:ascii="Courier New" w:hAnsi="Courier New" w:cs="Courier New" w:hint="default"/>
      </w:rPr>
    </w:lvl>
    <w:lvl w:ilvl="5" w:tplc="04140005">
      <w:start w:val="1"/>
      <w:numFmt w:val="bullet"/>
      <w:lvlText w:val=""/>
      <w:lvlJc w:val="left"/>
      <w:pPr>
        <w:ind w:left="5182" w:hanging="360"/>
      </w:pPr>
      <w:rPr>
        <w:rFonts w:ascii="Wingdings" w:hAnsi="Wingdings" w:hint="default"/>
      </w:rPr>
    </w:lvl>
    <w:lvl w:ilvl="6" w:tplc="04140001">
      <w:start w:val="1"/>
      <w:numFmt w:val="bullet"/>
      <w:lvlText w:val=""/>
      <w:lvlJc w:val="left"/>
      <w:pPr>
        <w:ind w:left="5902" w:hanging="360"/>
      </w:pPr>
      <w:rPr>
        <w:rFonts w:ascii="Symbol" w:hAnsi="Symbol" w:hint="default"/>
      </w:rPr>
    </w:lvl>
    <w:lvl w:ilvl="7" w:tplc="04140003">
      <w:start w:val="1"/>
      <w:numFmt w:val="bullet"/>
      <w:lvlText w:val="o"/>
      <w:lvlJc w:val="left"/>
      <w:pPr>
        <w:ind w:left="6622" w:hanging="360"/>
      </w:pPr>
      <w:rPr>
        <w:rFonts w:ascii="Courier New" w:hAnsi="Courier New" w:cs="Courier New" w:hint="default"/>
      </w:rPr>
    </w:lvl>
    <w:lvl w:ilvl="8" w:tplc="04140005">
      <w:start w:val="1"/>
      <w:numFmt w:val="bullet"/>
      <w:lvlText w:val=""/>
      <w:lvlJc w:val="left"/>
      <w:pPr>
        <w:ind w:left="7342" w:hanging="360"/>
      </w:pPr>
      <w:rPr>
        <w:rFonts w:ascii="Wingdings" w:hAnsi="Wingdings" w:hint="default"/>
      </w:rPr>
    </w:lvl>
  </w:abstractNum>
  <w:abstractNum w:abstractNumId="18" w15:restartNumberingAfterBreak="0">
    <w:nsid w:val="6247065E"/>
    <w:multiLevelType w:val="hybridMultilevel"/>
    <w:tmpl w:val="49E8BBE4"/>
    <w:lvl w:ilvl="0" w:tplc="CA4AFDBA">
      <w:start w:val="1"/>
      <w:numFmt w:val="bullet"/>
      <w:lvlText w:val=""/>
      <w:lvlJc w:val="left"/>
      <w:pPr>
        <w:ind w:left="1571" w:hanging="360"/>
      </w:pPr>
      <w:rPr>
        <w:rFonts w:ascii="Symbol" w:hAnsi="Symbol"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9" w15:restartNumberingAfterBreak="0">
    <w:nsid w:val="63917AFB"/>
    <w:multiLevelType w:val="hybridMultilevel"/>
    <w:tmpl w:val="8F1455F2"/>
    <w:lvl w:ilvl="0" w:tplc="04140001">
      <w:start w:val="1"/>
      <w:numFmt w:val="bullet"/>
      <w:lvlText w:val=""/>
      <w:lvlJc w:val="left"/>
      <w:pPr>
        <w:ind w:left="1931" w:hanging="360"/>
      </w:pPr>
      <w:rPr>
        <w:rFonts w:ascii="Symbol" w:hAnsi="Symbol" w:hint="default"/>
      </w:rPr>
    </w:lvl>
    <w:lvl w:ilvl="1" w:tplc="04140003" w:tentative="1">
      <w:start w:val="1"/>
      <w:numFmt w:val="bullet"/>
      <w:lvlText w:val="o"/>
      <w:lvlJc w:val="left"/>
      <w:pPr>
        <w:ind w:left="2651" w:hanging="360"/>
      </w:pPr>
      <w:rPr>
        <w:rFonts w:ascii="Courier New" w:hAnsi="Courier New" w:cs="Courier New" w:hint="default"/>
      </w:rPr>
    </w:lvl>
    <w:lvl w:ilvl="2" w:tplc="04140005" w:tentative="1">
      <w:start w:val="1"/>
      <w:numFmt w:val="bullet"/>
      <w:lvlText w:val=""/>
      <w:lvlJc w:val="left"/>
      <w:pPr>
        <w:ind w:left="3371" w:hanging="360"/>
      </w:pPr>
      <w:rPr>
        <w:rFonts w:ascii="Wingdings" w:hAnsi="Wingdings" w:hint="default"/>
      </w:rPr>
    </w:lvl>
    <w:lvl w:ilvl="3" w:tplc="04140001" w:tentative="1">
      <w:start w:val="1"/>
      <w:numFmt w:val="bullet"/>
      <w:lvlText w:val=""/>
      <w:lvlJc w:val="left"/>
      <w:pPr>
        <w:ind w:left="4091" w:hanging="360"/>
      </w:pPr>
      <w:rPr>
        <w:rFonts w:ascii="Symbol" w:hAnsi="Symbol" w:hint="default"/>
      </w:rPr>
    </w:lvl>
    <w:lvl w:ilvl="4" w:tplc="04140003" w:tentative="1">
      <w:start w:val="1"/>
      <w:numFmt w:val="bullet"/>
      <w:lvlText w:val="o"/>
      <w:lvlJc w:val="left"/>
      <w:pPr>
        <w:ind w:left="4811" w:hanging="360"/>
      </w:pPr>
      <w:rPr>
        <w:rFonts w:ascii="Courier New" w:hAnsi="Courier New" w:cs="Courier New" w:hint="default"/>
      </w:rPr>
    </w:lvl>
    <w:lvl w:ilvl="5" w:tplc="04140005" w:tentative="1">
      <w:start w:val="1"/>
      <w:numFmt w:val="bullet"/>
      <w:lvlText w:val=""/>
      <w:lvlJc w:val="left"/>
      <w:pPr>
        <w:ind w:left="5531" w:hanging="360"/>
      </w:pPr>
      <w:rPr>
        <w:rFonts w:ascii="Wingdings" w:hAnsi="Wingdings" w:hint="default"/>
      </w:rPr>
    </w:lvl>
    <w:lvl w:ilvl="6" w:tplc="04140001" w:tentative="1">
      <w:start w:val="1"/>
      <w:numFmt w:val="bullet"/>
      <w:lvlText w:val=""/>
      <w:lvlJc w:val="left"/>
      <w:pPr>
        <w:ind w:left="6251" w:hanging="360"/>
      </w:pPr>
      <w:rPr>
        <w:rFonts w:ascii="Symbol" w:hAnsi="Symbol" w:hint="default"/>
      </w:rPr>
    </w:lvl>
    <w:lvl w:ilvl="7" w:tplc="04140003" w:tentative="1">
      <w:start w:val="1"/>
      <w:numFmt w:val="bullet"/>
      <w:lvlText w:val="o"/>
      <w:lvlJc w:val="left"/>
      <w:pPr>
        <w:ind w:left="6971" w:hanging="360"/>
      </w:pPr>
      <w:rPr>
        <w:rFonts w:ascii="Courier New" w:hAnsi="Courier New" w:cs="Courier New" w:hint="default"/>
      </w:rPr>
    </w:lvl>
    <w:lvl w:ilvl="8" w:tplc="04140005" w:tentative="1">
      <w:start w:val="1"/>
      <w:numFmt w:val="bullet"/>
      <w:lvlText w:val=""/>
      <w:lvlJc w:val="left"/>
      <w:pPr>
        <w:ind w:left="7691" w:hanging="360"/>
      </w:pPr>
      <w:rPr>
        <w:rFonts w:ascii="Wingdings" w:hAnsi="Wingdings" w:hint="default"/>
      </w:rPr>
    </w:lvl>
  </w:abstractNum>
  <w:abstractNum w:abstractNumId="20" w15:restartNumberingAfterBreak="0">
    <w:nsid w:val="65843A1B"/>
    <w:multiLevelType w:val="hybridMultilevel"/>
    <w:tmpl w:val="79B4530E"/>
    <w:lvl w:ilvl="0" w:tplc="DF2C21A0">
      <w:numFmt w:val="bullet"/>
      <w:lvlText w:val="-"/>
      <w:lvlJc w:val="left"/>
      <w:pPr>
        <w:ind w:left="1211" w:hanging="360"/>
      </w:pPr>
      <w:rPr>
        <w:rFonts w:ascii="Arial" w:eastAsiaTheme="minorHAnsi" w:hAnsi="Arial" w:cs="Aria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21" w15:restartNumberingAfterBreak="0">
    <w:nsid w:val="664415F9"/>
    <w:multiLevelType w:val="hybridMultilevel"/>
    <w:tmpl w:val="BD642B1A"/>
    <w:lvl w:ilvl="0" w:tplc="05A01BFA">
      <w:start w:val="1"/>
      <w:numFmt w:val="decimal"/>
      <w:lvlText w:val="%1."/>
      <w:lvlJc w:val="left"/>
      <w:pPr>
        <w:ind w:left="1571" w:hanging="360"/>
      </w:p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22" w15:restartNumberingAfterBreak="0">
    <w:nsid w:val="68125294"/>
    <w:multiLevelType w:val="hybridMultilevel"/>
    <w:tmpl w:val="5BAA232A"/>
    <w:lvl w:ilvl="0" w:tplc="7BDC2EFC">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D424A0F"/>
    <w:multiLevelType w:val="multilevel"/>
    <w:tmpl w:val="F954B03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trike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7A206480"/>
    <w:multiLevelType w:val="hybridMultilevel"/>
    <w:tmpl w:val="CEA05C90"/>
    <w:lvl w:ilvl="0" w:tplc="4C1E6BFA">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num w:numId="1">
    <w:abstractNumId w:val="22"/>
  </w:num>
  <w:num w:numId="2">
    <w:abstractNumId w:val="23"/>
  </w:num>
  <w:num w:numId="3">
    <w:abstractNumId w:val="2"/>
  </w:num>
  <w:num w:numId="4">
    <w:abstractNumId w:val="16"/>
  </w:num>
  <w:num w:numId="5">
    <w:abstractNumId w:val="21"/>
  </w:num>
  <w:num w:numId="6">
    <w:abstractNumId w:val="2"/>
  </w:num>
  <w:num w:numId="7">
    <w:abstractNumId w:val="21"/>
  </w:num>
  <w:num w:numId="8">
    <w:abstractNumId w:val="4"/>
  </w:num>
  <w:num w:numId="9">
    <w:abstractNumId w:val="21"/>
  </w:num>
  <w:num w:numId="10">
    <w:abstractNumId w:val="7"/>
  </w:num>
  <w:num w:numId="11">
    <w:abstractNumId w:val="5"/>
  </w:num>
  <w:num w:numId="12">
    <w:abstractNumId w:val="3"/>
  </w:num>
  <w:num w:numId="13">
    <w:abstractNumId w:val="16"/>
  </w:num>
  <w:num w:numId="14">
    <w:abstractNumId w:val="18"/>
  </w:num>
  <w:num w:numId="15">
    <w:abstractNumId w:val="0"/>
  </w:num>
  <w:num w:numId="16">
    <w:abstractNumId w:val="20"/>
  </w:num>
  <w:num w:numId="17">
    <w:abstractNumId w:val="12"/>
  </w:num>
  <w:num w:numId="18">
    <w:abstractNumId w:val="0"/>
  </w:num>
  <w:num w:numId="19">
    <w:abstractNumId w:val="12"/>
  </w:num>
  <w:num w:numId="20">
    <w:abstractNumId w:val="24"/>
  </w:num>
  <w:num w:numId="21">
    <w:abstractNumId w:val="13"/>
  </w:num>
  <w:num w:numId="22">
    <w:abstractNumId w:val="17"/>
  </w:num>
  <w:num w:numId="23">
    <w:abstractNumId w:val="0"/>
  </w:num>
  <w:num w:numId="24">
    <w:abstractNumId w:val="20"/>
  </w:num>
  <w:num w:numId="25">
    <w:abstractNumId w:val="14"/>
  </w:num>
  <w:num w:numId="26">
    <w:abstractNumId w:val="8"/>
  </w:num>
  <w:num w:numId="27">
    <w:abstractNumId w:val="23"/>
  </w:num>
  <w:num w:numId="28">
    <w:abstractNumId w:val="23"/>
  </w:num>
  <w:num w:numId="29">
    <w:abstractNumId w:val="23"/>
  </w:num>
  <w:num w:numId="30">
    <w:abstractNumId w:val="23"/>
  </w:num>
  <w:num w:numId="31">
    <w:abstractNumId w:val="15"/>
  </w:num>
  <w:num w:numId="32">
    <w:abstractNumId w:val="10"/>
  </w:num>
  <w:num w:numId="33">
    <w:abstractNumId w:val="6"/>
  </w:num>
  <w:num w:numId="34">
    <w:abstractNumId w:val="19"/>
  </w:num>
  <w:num w:numId="35">
    <w:abstractNumId w:val="9"/>
  </w:num>
  <w:num w:numId="36">
    <w:abstractNumId w:val="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ocumentProtection w:formatting="1" w:enforcement="0"/>
  <w:autoFormatOverrid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D1"/>
    <w:rsid w:val="00000317"/>
    <w:rsid w:val="00002246"/>
    <w:rsid w:val="00010E74"/>
    <w:rsid w:val="0001375A"/>
    <w:rsid w:val="00013E92"/>
    <w:rsid w:val="00014E18"/>
    <w:rsid w:val="000158E2"/>
    <w:rsid w:val="0001652D"/>
    <w:rsid w:val="0001654D"/>
    <w:rsid w:val="00017050"/>
    <w:rsid w:val="00022CD8"/>
    <w:rsid w:val="0002320F"/>
    <w:rsid w:val="00023AD1"/>
    <w:rsid w:val="000244D2"/>
    <w:rsid w:val="00024A5B"/>
    <w:rsid w:val="00025DF0"/>
    <w:rsid w:val="00025F02"/>
    <w:rsid w:val="00026B4F"/>
    <w:rsid w:val="000327CB"/>
    <w:rsid w:val="00032F5F"/>
    <w:rsid w:val="0003325D"/>
    <w:rsid w:val="000337F4"/>
    <w:rsid w:val="00035116"/>
    <w:rsid w:val="00036CD7"/>
    <w:rsid w:val="00036E73"/>
    <w:rsid w:val="00040404"/>
    <w:rsid w:val="0004064D"/>
    <w:rsid w:val="0004324B"/>
    <w:rsid w:val="000432A3"/>
    <w:rsid w:val="0004373D"/>
    <w:rsid w:val="0004554D"/>
    <w:rsid w:val="00045D3A"/>
    <w:rsid w:val="00047204"/>
    <w:rsid w:val="0004E466"/>
    <w:rsid w:val="0005131D"/>
    <w:rsid w:val="000517A8"/>
    <w:rsid w:val="00053897"/>
    <w:rsid w:val="000540A5"/>
    <w:rsid w:val="00054644"/>
    <w:rsid w:val="00056F5C"/>
    <w:rsid w:val="00057D3E"/>
    <w:rsid w:val="0006003B"/>
    <w:rsid w:val="00061476"/>
    <w:rsid w:val="000615CE"/>
    <w:rsid w:val="00061C80"/>
    <w:rsid w:val="00061EE4"/>
    <w:rsid w:val="00063116"/>
    <w:rsid w:val="00063F84"/>
    <w:rsid w:val="00065DFB"/>
    <w:rsid w:val="00066A1D"/>
    <w:rsid w:val="00067822"/>
    <w:rsid w:val="00071714"/>
    <w:rsid w:val="000718B6"/>
    <w:rsid w:val="00072709"/>
    <w:rsid w:val="00072861"/>
    <w:rsid w:val="000736B8"/>
    <w:rsid w:val="000742AA"/>
    <w:rsid w:val="000746EB"/>
    <w:rsid w:val="000758A8"/>
    <w:rsid w:val="00075C66"/>
    <w:rsid w:val="00081CFE"/>
    <w:rsid w:val="00083259"/>
    <w:rsid w:val="00084392"/>
    <w:rsid w:val="0008526D"/>
    <w:rsid w:val="00085A10"/>
    <w:rsid w:val="00085F66"/>
    <w:rsid w:val="00090D0A"/>
    <w:rsid w:val="00092200"/>
    <w:rsid w:val="000926C8"/>
    <w:rsid w:val="00092D13"/>
    <w:rsid w:val="00093301"/>
    <w:rsid w:val="00093FE1"/>
    <w:rsid w:val="000949E8"/>
    <w:rsid w:val="00095F79"/>
    <w:rsid w:val="00096403"/>
    <w:rsid w:val="0009649C"/>
    <w:rsid w:val="00096EBC"/>
    <w:rsid w:val="00096FC6"/>
    <w:rsid w:val="000A0169"/>
    <w:rsid w:val="000A12CA"/>
    <w:rsid w:val="000A16C9"/>
    <w:rsid w:val="000A16D8"/>
    <w:rsid w:val="000A1862"/>
    <w:rsid w:val="000A23F6"/>
    <w:rsid w:val="000A2EC1"/>
    <w:rsid w:val="000A3444"/>
    <w:rsid w:val="000A39E7"/>
    <w:rsid w:val="000A45DF"/>
    <w:rsid w:val="000A5270"/>
    <w:rsid w:val="000A56CE"/>
    <w:rsid w:val="000A6964"/>
    <w:rsid w:val="000A73BC"/>
    <w:rsid w:val="000B0BE8"/>
    <w:rsid w:val="000B1A09"/>
    <w:rsid w:val="000B1C56"/>
    <w:rsid w:val="000B2127"/>
    <w:rsid w:val="000B2B15"/>
    <w:rsid w:val="000B321F"/>
    <w:rsid w:val="000B36A3"/>
    <w:rsid w:val="000B57A7"/>
    <w:rsid w:val="000B6579"/>
    <w:rsid w:val="000B75B9"/>
    <w:rsid w:val="000B7EA6"/>
    <w:rsid w:val="000C18D0"/>
    <w:rsid w:val="000C28EE"/>
    <w:rsid w:val="000C5748"/>
    <w:rsid w:val="000C5B06"/>
    <w:rsid w:val="000C5C91"/>
    <w:rsid w:val="000C6285"/>
    <w:rsid w:val="000C655B"/>
    <w:rsid w:val="000C6AAF"/>
    <w:rsid w:val="000C6F38"/>
    <w:rsid w:val="000C74ED"/>
    <w:rsid w:val="000C7A3D"/>
    <w:rsid w:val="000C7F3F"/>
    <w:rsid w:val="000D0991"/>
    <w:rsid w:val="000D2CF1"/>
    <w:rsid w:val="000D4691"/>
    <w:rsid w:val="000D5199"/>
    <w:rsid w:val="000E203F"/>
    <w:rsid w:val="000E4EFC"/>
    <w:rsid w:val="000E5148"/>
    <w:rsid w:val="000E52B0"/>
    <w:rsid w:val="000E5D4C"/>
    <w:rsid w:val="000E7A39"/>
    <w:rsid w:val="000E7DA3"/>
    <w:rsid w:val="000E7FC7"/>
    <w:rsid w:val="000F12CA"/>
    <w:rsid w:val="000F1CBB"/>
    <w:rsid w:val="000F2111"/>
    <w:rsid w:val="000F26EA"/>
    <w:rsid w:val="000F447E"/>
    <w:rsid w:val="000F5FE5"/>
    <w:rsid w:val="000F7501"/>
    <w:rsid w:val="001008B4"/>
    <w:rsid w:val="0010100A"/>
    <w:rsid w:val="001019B0"/>
    <w:rsid w:val="00102587"/>
    <w:rsid w:val="00102F4D"/>
    <w:rsid w:val="00103091"/>
    <w:rsid w:val="0010375C"/>
    <w:rsid w:val="00105063"/>
    <w:rsid w:val="0010515B"/>
    <w:rsid w:val="001058A5"/>
    <w:rsid w:val="00106039"/>
    <w:rsid w:val="0010732F"/>
    <w:rsid w:val="001074AF"/>
    <w:rsid w:val="00107817"/>
    <w:rsid w:val="00107B57"/>
    <w:rsid w:val="001123CE"/>
    <w:rsid w:val="00114434"/>
    <w:rsid w:val="00114B9D"/>
    <w:rsid w:val="00114E97"/>
    <w:rsid w:val="00115836"/>
    <w:rsid w:val="001161CD"/>
    <w:rsid w:val="001170EC"/>
    <w:rsid w:val="00117271"/>
    <w:rsid w:val="001178D7"/>
    <w:rsid w:val="00117D5A"/>
    <w:rsid w:val="001225BF"/>
    <w:rsid w:val="00122796"/>
    <w:rsid w:val="00124CB4"/>
    <w:rsid w:val="001253E5"/>
    <w:rsid w:val="001333F7"/>
    <w:rsid w:val="0013352B"/>
    <w:rsid w:val="00133AF1"/>
    <w:rsid w:val="00133F89"/>
    <w:rsid w:val="00134313"/>
    <w:rsid w:val="001346D4"/>
    <w:rsid w:val="00134A51"/>
    <w:rsid w:val="00135003"/>
    <w:rsid w:val="00135CD5"/>
    <w:rsid w:val="001361B3"/>
    <w:rsid w:val="00140F8F"/>
    <w:rsid w:val="0014223A"/>
    <w:rsid w:val="001423E5"/>
    <w:rsid w:val="0014273A"/>
    <w:rsid w:val="001427AF"/>
    <w:rsid w:val="001431D9"/>
    <w:rsid w:val="00144A2B"/>
    <w:rsid w:val="00144AEF"/>
    <w:rsid w:val="00146C89"/>
    <w:rsid w:val="00147914"/>
    <w:rsid w:val="00147C06"/>
    <w:rsid w:val="00147CD1"/>
    <w:rsid w:val="00151BAE"/>
    <w:rsid w:val="0015411D"/>
    <w:rsid w:val="00154939"/>
    <w:rsid w:val="00155494"/>
    <w:rsid w:val="001557AD"/>
    <w:rsid w:val="00155CED"/>
    <w:rsid w:val="00156491"/>
    <w:rsid w:val="001564AF"/>
    <w:rsid w:val="00156889"/>
    <w:rsid w:val="001573BE"/>
    <w:rsid w:val="00160F9F"/>
    <w:rsid w:val="00161472"/>
    <w:rsid w:val="00161901"/>
    <w:rsid w:val="00161CEC"/>
    <w:rsid w:val="0016452D"/>
    <w:rsid w:val="00164F6E"/>
    <w:rsid w:val="0016629C"/>
    <w:rsid w:val="0016744D"/>
    <w:rsid w:val="00167E1A"/>
    <w:rsid w:val="00170B73"/>
    <w:rsid w:val="00172522"/>
    <w:rsid w:val="001728AB"/>
    <w:rsid w:val="00172DC3"/>
    <w:rsid w:val="00172E3C"/>
    <w:rsid w:val="001737BC"/>
    <w:rsid w:val="00173894"/>
    <w:rsid w:val="00173AAF"/>
    <w:rsid w:val="00173D18"/>
    <w:rsid w:val="00174933"/>
    <w:rsid w:val="00174CD8"/>
    <w:rsid w:val="001758EC"/>
    <w:rsid w:val="00177EEB"/>
    <w:rsid w:val="00177F3F"/>
    <w:rsid w:val="0018137E"/>
    <w:rsid w:val="001828E6"/>
    <w:rsid w:val="00183927"/>
    <w:rsid w:val="00185034"/>
    <w:rsid w:val="00185F07"/>
    <w:rsid w:val="001864F4"/>
    <w:rsid w:val="00187D1B"/>
    <w:rsid w:val="00190018"/>
    <w:rsid w:val="001907E5"/>
    <w:rsid w:val="00190E5F"/>
    <w:rsid w:val="00191676"/>
    <w:rsid w:val="001928FF"/>
    <w:rsid w:val="00193124"/>
    <w:rsid w:val="00194E81"/>
    <w:rsid w:val="001952AB"/>
    <w:rsid w:val="00195548"/>
    <w:rsid w:val="00195F66"/>
    <w:rsid w:val="00197A00"/>
    <w:rsid w:val="00197F76"/>
    <w:rsid w:val="001A07B9"/>
    <w:rsid w:val="001A0CE2"/>
    <w:rsid w:val="001A1746"/>
    <w:rsid w:val="001A18E1"/>
    <w:rsid w:val="001A2588"/>
    <w:rsid w:val="001A284A"/>
    <w:rsid w:val="001A30B3"/>
    <w:rsid w:val="001A4DD1"/>
    <w:rsid w:val="001A5993"/>
    <w:rsid w:val="001A6356"/>
    <w:rsid w:val="001A66C4"/>
    <w:rsid w:val="001A738E"/>
    <w:rsid w:val="001A74AD"/>
    <w:rsid w:val="001A760C"/>
    <w:rsid w:val="001B0138"/>
    <w:rsid w:val="001B191E"/>
    <w:rsid w:val="001B2129"/>
    <w:rsid w:val="001B59E6"/>
    <w:rsid w:val="001B5C31"/>
    <w:rsid w:val="001B5FAD"/>
    <w:rsid w:val="001B61B5"/>
    <w:rsid w:val="001B6C58"/>
    <w:rsid w:val="001C053A"/>
    <w:rsid w:val="001C18E9"/>
    <w:rsid w:val="001C25BB"/>
    <w:rsid w:val="001C2A31"/>
    <w:rsid w:val="001C2C12"/>
    <w:rsid w:val="001C2FFA"/>
    <w:rsid w:val="001C3019"/>
    <w:rsid w:val="001C33D9"/>
    <w:rsid w:val="001C4F6C"/>
    <w:rsid w:val="001C5F47"/>
    <w:rsid w:val="001C630A"/>
    <w:rsid w:val="001C67A0"/>
    <w:rsid w:val="001C6E8D"/>
    <w:rsid w:val="001C6F53"/>
    <w:rsid w:val="001D0C26"/>
    <w:rsid w:val="001D2C17"/>
    <w:rsid w:val="001D2E96"/>
    <w:rsid w:val="001D3CF5"/>
    <w:rsid w:val="001D433D"/>
    <w:rsid w:val="001D5406"/>
    <w:rsid w:val="001D5D8F"/>
    <w:rsid w:val="001D62A9"/>
    <w:rsid w:val="001D69AF"/>
    <w:rsid w:val="001D77E2"/>
    <w:rsid w:val="001E05B5"/>
    <w:rsid w:val="001E12A4"/>
    <w:rsid w:val="001E1398"/>
    <w:rsid w:val="001E3BE2"/>
    <w:rsid w:val="001E3FFE"/>
    <w:rsid w:val="001E7160"/>
    <w:rsid w:val="001E77C0"/>
    <w:rsid w:val="001F0F03"/>
    <w:rsid w:val="001F1151"/>
    <w:rsid w:val="001F260D"/>
    <w:rsid w:val="001F2F0E"/>
    <w:rsid w:val="001F3C60"/>
    <w:rsid w:val="001F5C8C"/>
    <w:rsid w:val="001F72A0"/>
    <w:rsid w:val="001F787C"/>
    <w:rsid w:val="001F7F57"/>
    <w:rsid w:val="002007DB"/>
    <w:rsid w:val="00200C33"/>
    <w:rsid w:val="00201B91"/>
    <w:rsid w:val="00201E69"/>
    <w:rsid w:val="00202B94"/>
    <w:rsid w:val="00202DEC"/>
    <w:rsid w:val="002035D2"/>
    <w:rsid w:val="00203D7B"/>
    <w:rsid w:val="00203EFD"/>
    <w:rsid w:val="002046DF"/>
    <w:rsid w:val="0020555C"/>
    <w:rsid w:val="00205FC7"/>
    <w:rsid w:val="002060A3"/>
    <w:rsid w:val="00206128"/>
    <w:rsid w:val="0020641A"/>
    <w:rsid w:val="002079A5"/>
    <w:rsid w:val="00210E58"/>
    <w:rsid w:val="0021125A"/>
    <w:rsid w:val="0021126F"/>
    <w:rsid w:val="00211A5E"/>
    <w:rsid w:val="002136E2"/>
    <w:rsid w:val="002140ED"/>
    <w:rsid w:val="00214320"/>
    <w:rsid w:val="002143D3"/>
    <w:rsid w:val="0021444B"/>
    <w:rsid w:val="00214FFC"/>
    <w:rsid w:val="002152CB"/>
    <w:rsid w:val="00216626"/>
    <w:rsid w:val="00216E84"/>
    <w:rsid w:val="00217FEB"/>
    <w:rsid w:val="00221EEF"/>
    <w:rsid w:val="0022306D"/>
    <w:rsid w:val="00223BD2"/>
    <w:rsid w:val="002269B0"/>
    <w:rsid w:val="00226A07"/>
    <w:rsid w:val="0022739E"/>
    <w:rsid w:val="00232951"/>
    <w:rsid w:val="0023298B"/>
    <w:rsid w:val="00233AAE"/>
    <w:rsid w:val="00233FC8"/>
    <w:rsid w:val="00236447"/>
    <w:rsid w:val="00236AC4"/>
    <w:rsid w:val="00236C71"/>
    <w:rsid w:val="002374CE"/>
    <w:rsid w:val="00237DB1"/>
    <w:rsid w:val="0024035E"/>
    <w:rsid w:val="002409C9"/>
    <w:rsid w:val="0024238A"/>
    <w:rsid w:val="00242E9B"/>
    <w:rsid w:val="00244076"/>
    <w:rsid w:val="00244C1A"/>
    <w:rsid w:val="00245BA4"/>
    <w:rsid w:val="00246340"/>
    <w:rsid w:val="00247887"/>
    <w:rsid w:val="00247911"/>
    <w:rsid w:val="002502B4"/>
    <w:rsid w:val="00251913"/>
    <w:rsid w:val="00252596"/>
    <w:rsid w:val="0025315F"/>
    <w:rsid w:val="0025321C"/>
    <w:rsid w:val="00253732"/>
    <w:rsid w:val="00255335"/>
    <w:rsid w:val="0025622D"/>
    <w:rsid w:val="00256511"/>
    <w:rsid w:val="0025779A"/>
    <w:rsid w:val="002605FD"/>
    <w:rsid w:val="00261651"/>
    <w:rsid w:val="00261D6D"/>
    <w:rsid w:val="00262619"/>
    <w:rsid w:val="00262E8F"/>
    <w:rsid w:val="002634A5"/>
    <w:rsid w:val="00264473"/>
    <w:rsid w:val="00265215"/>
    <w:rsid w:val="002659B8"/>
    <w:rsid w:val="00265B4E"/>
    <w:rsid w:val="00265B9A"/>
    <w:rsid w:val="00273265"/>
    <w:rsid w:val="002732B5"/>
    <w:rsid w:val="0027342E"/>
    <w:rsid w:val="002739E8"/>
    <w:rsid w:val="00273C3F"/>
    <w:rsid w:val="00273EC8"/>
    <w:rsid w:val="00273EFE"/>
    <w:rsid w:val="0027450B"/>
    <w:rsid w:val="00274F60"/>
    <w:rsid w:val="00275521"/>
    <w:rsid w:val="0027576A"/>
    <w:rsid w:val="00276A03"/>
    <w:rsid w:val="00276C65"/>
    <w:rsid w:val="00276DEB"/>
    <w:rsid w:val="00280120"/>
    <w:rsid w:val="002811EC"/>
    <w:rsid w:val="00281BD8"/>
    <w:rsid w:val="00282A35"/>
    <w:rsid w:val="00282FA6"/>
    <w:rsid w:val="00284382"/>
    <w:rsid w:val="0028566B"/>
    <w:rsid w:val="0028622E"/>
    <w:rsid w:val="00286A17"/>
    <w:rsid w:val="00293400"/>
    <w:rsid w:val="00293C5F"/>
    <w:rsid w:val="00295126"/>
    <w:rsid w:val="0029663B"/>
    <w:rsid w:val="00297596"/>
    <w:rsid w:val="002A11C7"/>
    <w:rsid w:val="002A1CB3"/>
    <w:rsid w:val="002A2348"/>
    <w:rsid w:val="002A24FC"/>
    <w:rsid w:val="002A3516"/>
    <w:rsid w:val="002A59A1"/>
    <w:rsid w:val="002A5C6A"/>
    <w:rsid w:val="002A644D"/>
    <w:rsid w:val="002A6777"/>
    <w:rsid w:val="002A7C8C"/>
    <w:rsid w:val="002B09C0"/>
    <w:rsid w:val="002B31D4"/>
    <w:rsid w:val="002B425A"/>
    <w:rsid w:val="002B4985"/>
    <w:rsid w:val="002B52ED"/>
    <w:rsid w:val="002B698A"/>
    <w:rsid w:val="002C049A"/>
    <w:rsid w:val="002C139B"/>
    <w:rsid w:val="002C3129"/>
    <w:rsid w:val="002C349B"/>
    <w:rsid w:val="002C66F2"/>
    <w:rsid w:val="002C6C00"/>
    <w:rsid w:val="002C7101"/>
    <w:rsid w:val="002C728C"/>
    <w:rsid w:val="002C780C"/>
    <w:rsid w:val="002C7C39"/>
    <w:rsid w:val="002C7E72"/>
    <w:rsid w:val="002D0EED"/>
    <w:rsid w:val="002D1E99"/>
    <w:rsid w:val="002D2453"/>
    <w:rsid w:val="002D347F"/>
    <w:rsid w:val="002D39CC"/>
    <w:rsid w:val="002D50CA"/>
    <w:rsid w:val="002D5E60"/>
    <w:rsid w:val="002D63AA"/>
    <w:rsid w:val="002E045A"/>
    <w:rsid w:val="002E04A9"/>
    <w:rsid w:val="002E116E"/>
    <w:rsid w:val="002E32D7"/>
    <w:rsid w:val="002E36EF"/>
    <w:rsid w:val="002E3D35"/>
    <w:rsid w:val="002E6C58"/>
    <w:rsid w:val="002E7768"/>
    <w:rsid w:val="002E7C7F"/>
    <w:rsid w:val="002F063A"/>
    <w:rsid w:val="002F1DD4"/>
    <w:rsid w:val="002F350A"/>
    <w:rsid w:val="002F4EE8"/>
    <w:rsid w:val="002F57E4"/>
    <w:rsid w:val="002F64DD"/>
    <w:rsid w:val="002F6C9D"/>
    <w:rsid w:val="002F7D4B"/>
    <w:rsid w:val="0030066B"/>
    <w:rsid w:val="00300914"/>
    <w:rsid w:val="0030243A"/>
    <w:rsid w:val="003025A6"/>
    <w:rsid w:val="00302F75"/>
    <w:rsid w:val="00302FAF"/>
    <w:rsid w:val="003038DE"/>
    <w:rsid w:val="00303D5E"/>
    <w:rsid w:val="003047AB"/>
    <w:rsid w:val="0030492C"/>
    <w:rsid w:val="00306319"/>
    <w:rsid w:val="00306B56"/>
    <w:rsid w:val="00307614"/>
    <w:rsid w:val="00307D83"/>
    <w:rsid w:val="00310DD8"/>
    <w:rsid w:val="00311B75"/>
    <w:rsid w:val="0031289B"/>
    <w:rsid w:val="00313855"/>
    <w:rsid w:val="00314B41"/>
    <w:rsid w:val="00314EFF"/>
    <w:rsid w:val="00315A91"/>
    <w:rsid w:val="00315C5F"/>
    <w:rsid w:val="00315DD6"/>
    <w:rsid w:val="00316326"/>
    <w:rsid w:val="0031719A"/>
    <w:rsid w:val="003177A0"/>
    <w:rsid w:val="00320761"/>
    <w:rsid w:val="00320F04"/>
    <w:rsid w:val="003215EF"/>
    <w:rsid w:val="00321E11"/>
    <w:rsid w:val="003222AC"/>
    <w:rsid w:val="003227AB"/>
    <w:rsid w:val="003227C6"/>
    <w:rsid w:val="00322C18"/>
    <w:rsid w:val="00323973"/>
    <w:rsid w:val="00323F1A"/>
    <w:rsid w:val="00323F94"/>
    <w:rsid w:val="00324286"/>
    <w:rsid w:val="003265AB"/>
    <w:rsid w:val="00330070"/>
    <w:rsid w:val="003303B5"/>
    <w:rsid w:val="003305B6"/>
    <w:rsid w:val="00332270"/>
    <w:rsid w:val="003328C2"/>
    <w:rsid w:val="00334755"/>
    <w:rsid w:val="00334D3F"/>
    <w:rsid w:val="00334F6E"/>
    <w:rsid w:val="0033535A"/>
    <w:rsid w:val="00335EDB"/>
    <w:rsid w:val="00336395"/>
    <w:rsid w:val="00337A88"/>
    <w:rsid w:val="00340024"/>
    <w:rsid w:val="00340D9E"/>
    <w:rsid w:val="003411E6"/>
    <w:rsid w:val="00341D89"/>
    <w:rsid w:val="00341FA4"/>
    <w:rsid w:val="003420E1"/>
    <w:rsid w:val="0034335B"/>
    <w:rsid w:val="00343CBD"/>
    <w:rsid w:val="00344762"/>
    <w:rsid w:val="003448E1"/>
    <w:rsid w:val="00344B6D"/>
    <w:rsid w:val="00344EDA"/>
    <w:rsid w:val="00344F38"/>
    <w:rsid w:val="003457DE"/>
    <w:rsid w:val="0034684E"/>
    <w:rsid w:val="003506AB"/>
    <w:rsid w:val="00352114"/>
    <w:rsid w:val="00352800"/>
    <w:rsid w:val="003530F1"/>
    <w:rsid w:val="00353336"/>
    <w:rsid w:val="00354812"/>
    <w:rsid w:val="0035539E"/>
    <w:rsid w:val="00355843"/>
    <w:rsid w:val="00356160"/>
    <w:rsid w:val="00360971"/>
    <w:rsid w:val="00362EC6"/>
    <w:rsid w:val="003635A7"/>
    <w:rsid w:val="00363EBA"/>
    <w:rsid w:val="003643A0"/>
    <w:rsid w:val="00364ACD"/>
    <w:rsid w:val="00364B03"/>
    <w:rsid w:val="003656E0"/>
    <w:rsid w:val="0036691B"/>
    <w:rsid w:val="00366A1F"/>
    <w:rsid w:val="00367185"/>
    <w:rsid w:val="00367BB1"/>
    <w:rsid w:val="0037017C"/>
    <w:rsid w:val="00370AD1"/>
    <w:rsid w:val="0037212A"/>
    <w:rsid w:val="0037213E"/>
    <w:rsid w:val="00372F7A"/>
    <w:rsid w:val="00373E7F"/>
    <w:rsid w:val="00374034"/>
    <w:rsid w:val="00375A59"/>
    <w:rsid w:val="0037689A"/>
    <w:rsid w:val="003768C5"/>
    <w:rsid w:val="00376CD7"/>
    <w:rsid w:val="00376DBD"/>
    <w:rsid w:val="003804F2"/>
    <w:rsid w:val="00382AE9"/>
    <w:rsid w:val="00384E51"/>
    <w:rsid w:val="00385617"/>
    <w:rsid w:val="0038635A"/>
    <w:rsid w:val="003924FD"/>
    <w:rsid w:val="00392897"/>
    <w:rsid w:val="0039359E"/>
    <w:rsid w:val="0039382F"/>
    <w:rsid w:val="00393AEF"/>
    <w:rsid w:val="00393DAB"/>
    <w:rsid w:val="003953F6"/>
    <w:rsid w:val="0039693C"/>
    <w:rsid w:val="00396C96"/>
    <w:rsid w:val="003A0422"/>
    <w:rsid w:val="003A1356"/>
    <w:rsid w:val="003A1370"/>
    <w:rsid w:val="003A2C10"/>
    <w:rsid w:val="003A3693"/>
    <w:rsid w:val="003A5133"/>
    <w:rsid w:val="003A5350"/>
    <w:rsid w:val="003A555F"/>
    <w:rsid w:val="003A5BA4"/>
    <w:rsid w:val="003A6AF5"/>
    <w:rsid w:val="003B118E"/>
    <w:rsid w:val="003B14C8"/>
    <w:rsid w:val="003B19DA"/>
    <w:rsid w:val="003B3310"/>
    <w:rsid w:val="003B3324"/>
    <w:rsid w:val="003B3AC8"/>
    <w:rsid w:val="003B3F0E"/>
    <w:rsid w:val="003B425C"/>
    <w:rsid w:val="003B5C60"/>
    <w:rsid w:val="003B5FDC"/>
    <w:rsid w:val="003B603C"/>
    <w:rsid w:val="003B60B4"/>
    <w:rsid w:val="003B638B"/>
    <w:rsid w:val="003B6521"/>
    <w:rsid w:val="003B754F"/>
    <w:rsid w:val="003B767A"/>
    <w:rsid w:val="003C1275"/>
    <w:rsid w:val="003C3BD0"/>
    <w:rsid w:val="003C4118"/>
    <w:rsid w:val="003C4746"/>
    <w:rsid w:val="003C5B4E"/>
    <w:rsid w:val="003C5B75"/>
    <w:rsid w:val="003C64B0"/>
    <w:rsid w:val="003C6610"/>
    <w:rsid w:val="003C6ABD"/>
    <w:rsid w:val="003D2099"/>
    <w:rsid w:val="003D3A1B"/>
    <w:rsid w:val="003D403A"/>
    <w:rsid w:val="003D5442"/>
    <w:rsid w:val="003D6CAC"/>
    <w:rsid w:val="003D7728"/>
    <w:rsid w:val="003D78D2"/>
    <w:rsid w:val="003E1541"/>
    <w:rsid w:val="003E38AB"/>
    <w:rsid w:val="003E5024"/>
    <w:rsid w:val="003E6E87"/>
    <w:rsid w:val="003E76ED"/>
    <w:rsid w:val="003F09F4"/>
    <w:rsid w:val="003F173A"/>
    <w:rsid w:val="003F21FC"/>
    <w:rsid w:val="003F52BE"/>
    <w:rsid w:val="003F5AD8"/>
    <w:rsid w:val="003F628F"/>
    <w:rsid w:val="003F6C92"/>
    <w:rsid w:val="0040078B"/>
    <w:rsid w:val="00402815"/>
    <w:rsid w:val="00403BD3"/>
    <w:rsid w:val="00404387"/>
    <w:rsid w:val="00404F74"/>
    <w:rsid w:val="004058A7"/>
    <w:rsid w:val="00406D85"/>
    <w:rsid w:val="004074AE"/>
    <w:rsid w:val="0040757B"/>
    <w:rsid w:val="004103F6"/>
    <w:rsid w:val="004107DA"/>
    <w:rsid w:val="00412250"/>
    <w:rsid w:val="0041228D"/>
    <w:rsid w:val="00413C6B"/>
    <w:rsid w:val="00414007"/>
    <w:rsid w:val="004153DB"/>
    <w:rsid w:val="00415713"/>
    <w:rsid w:val="00415EE5"/>
    <w:rsid w:val="00417C90"/>
    <w:rsid w:val="00420C2D"/>
    <w:rsid w:val="00421868"/>
    <w:rsid w:val="00421D76"/>
    <w:rsid w:val="004226C4"/>
    <w:rsid w:val="00424A45"/>
    <w:rsid w:val="004251CF"/>
    <w:rsid w:val="00426FEC"/>
    <w:rsid w:val="00427E8D"/>
    <w:rsid w:val="00430B0B"/>
    <w:rsid w:val="00430D39"/>
    <w:rsid w:val="00431ACA"/>
    <w:rsid w:val="00431B22"/>
    <w:rsid w:val="00432BD9"/>
    <w:rsid w:val="00433207"/>
    <w:rsid w:val="004364E8"/>
    <w:rsid w:val="0043717B"/>
    <w:rsid w:val="00437B0A"/>
    <w:rsid w:val="00440008"/>
    <w:rsid w:val="00440607"/>
    <w:rsid w:val="00440FE5"/>
    <w:rsid w:val="004414D9"/>
    <w:rsid w:val="00441E94"/>
    <w:rsid w:val="0044379C"/>
    <w:rsid w:val="00443B85"/>
    <w:rsid w:val="00445E19"/>
    <w:rsid w:val="004511CF"/>
    <w:rsid w:val="0045260A"/>
    <w:rsid w:val="0045360B"/>
    <w:rsid w:val="00457981"/>
    <w:rsid w:val="00460607"/>
    <w:rsid w:val="00462BD7"/>
    <w:rsid w:val="00462EA3"/>
    <w:rsid w:val="00463D43"/>
    <w:rsid w:val="00464D74"/>
    <w:rsid w:val="004650A4"/>
    <w:rsid w:val="004654DE"/>
    <w:rsid w:val="004656F7"/>
    <w:rsid w:val="00466D3D"/>
    <w:rsid w:val="00467353"/>
    <w:rsid w:val="0046769C"/>
    <w:rsid w:val="00467C69"/>
    <w:rsid w:val="00474D9D"/>
    <w:rsid w:val="00475CC6"/>
    <w:rsid w:val="00476628"/>
    <w:rsid w:val="00476B9D"/>
    <w:rsid w:val="00477300"/>
    <w:rsid w:val="00481031"/>
    <w:rsid w:val="0048182F"/>
    <w:rsid w:val="00482590"/>
    <w:rsid w:val="0048346A"/>
    <w:rsid w:val="00484591"/>
    <w:rsid w:val="00487058"/>
    <w:rsid w:val="004871D1"/>
    <w:rsid w:val="00491B1C"/>
    <w:rsid w:val="00491DCA"/>
    <w:rsid w:val="00492524"/>
    <w:rsid w:val="00492E50"/>
    <w:rsid w:val="004936E8"/>
    <w:rsid w:val="00493805"/>
    <w:rsid w:val="00495169"/>
    <w:rsid w:val="00495599"/>
    <w:rsid w:val="00496794"/>
    <w:rsid w:val="00497308"/>
    <w:rsid w:val="00497DE2"/>
    <w:rsid w:val="00497F99"/>
    <w:rsid w:val="004A1979"/>
    <w:rsid w:val="004A1AC4"/>
    <w:rsid w:val="004A2B07"/>
    <w:rsid w:val="004A38FE"/>
    <w:rsid w:val="004A3B3E"/>
    <w:rsid w:val="004A47E7"/>
    <w:rsid w:val="004A5CFF"/>
    <w:rsid w:val="004A6617"/>
    <w:rsid w:val="004A6926"/>
    <w:rsid w:val="004A69E5"/>
    <w:rsid w:val="004A6D33"/>
    <w:rsid w:val="004B02F3"/>
    <w:rsid w:val="004B0B24"/>
    <w:rsid w:val="004B290A"/>
    <w:rsid w:val="004B2F87"/>
    <w:rsid w:val="004B457D"/>
    <w:rsid w:val="004B4FC1"/>
    <w:rsid w:val="004B665C"/>
    <w:rsid w:val="004B698F"/>
    <w:rsid w:val="004B78A9"/>
    <w:rsid w:val="004C1ED7"/>
    <w:rsid w:val="004C22C1"/>
    <w:rsid w:val="004C32DB"/>
    <w:rsid w:val="004C4CEB"/>
    <w:rsid w:val="004C6337"/>
    <w:rsid w:val="004C64F5"/>
    <w:rsid w:val="004C7546"/>
    <w:rsid w:val="004D0A96"/>
    <w:rsid w:val="004D1DAF"/>
    <w:rsid w:val="004D2424"/>
    <w:rsid w:val="004D2DE6"/>
    <w:rsid w:val="004D32C6"/>
    <w:rsid w:val="004D423A"/>
    <w:rsid w:val="004D4442"/>
    <w:rsid w:val="004D54A1"/>
    <w:rsid w:val="004D5B38"/>
    <w:rsid w:val="004E0126"/>
    <w:rsid w:val="004E0240"/>
    <w:rsid w:val="004E14EC"/>
    <w:rsid w:val="004E287B"/>
    <w:rsid w:val="004E3AB7"/>
    <w:rsid w:val="004E405C"/>
    <w:rsid w:val="004E40D8"/>
    <w:rsid w:val="004E4485"/>
    <w:rsid w:val="004E46A6"/>
    <w:rsid w:val="004E4888"/>
    <w:rsid w:val="004E5CA7"/>
    <w:rsid w:val="004E6631"/>
    <w:rsid w:val="004F1267"/>
    <w:rsid w:val="004F1283"/>
    <w:rsid w:val="004F14CF"/>
    <w:rsid w:val="004F1F51"/>
    <w:rsid w:val="004F2006"/>
    <w:rsid w:val="004F2358"/>
    <w:rsid w:val="004F2F60"/>
    <w:rsid w:val="004F3017"/>
    <w:rsid w:val="004F30B0"/>
    <w:rsid w:val="004F3E55"/>
    <w:rsid w:val="004F4FA7"/>
    <w:rsid w:val="004F57F3"/>
    <w:rsid w:val="004F5B03"/>
    <w:rsid w:val="004F5BDA"/>
    <w:rsid w:val="004F5E82"/>
    <w:rsid w:val="004F6608"/>
    <w:rsid w:val="004F7093"/>
    <w:rsid w:val="004F79AE"/>
    <w:rsid w:val="00500A36"/>
    <w:rsid w:val="00501050"/>
    <w:rsid w:val="005010BB"/>
    <w:rsid w:val="00501A6B"/>
    <w:rsid w:val="0050210E"/>
    <w:rsid w:val="00502145"/>
    <w:rsid w:val="00502A8A"/>
    <w:rsid w:val="00503421"/>
    <w:rsid w:val="005042F9"/>
    <w:rsid w:val="00504D58"/>
    <w:rsid w:val="00505548"/>
    <w:rsid w:val="0050770A"/>
    <w:rsid w:val="005102E8"/>
    <w:rsid w:val="00510639"/>
    <w:rsid w:val="00512C1F"/>
    <w:rsid w:val="00513243"/>
    <w:rsid w:val="00514E17"/>
    <w:rsid w:val="00515539"/>
    <w:rsid w:val="00515B91"/>
    <w:rsid w:val="00517A9C"/>
    <w:rsid w:val="00520318"/>
    <w:rsid w:val="00520F93"/>
    <w:rsid w:val="005215C2"/>
    <w:rsid w:val="00521AB8"/>
    <w:rsid w:val="005225DF"/>
    <w:rsid w:val="00525079"/>
    <w:rsid w:val="0052514B"/>
    <w:rsid w:val="005254B2"/>
    <w:rsid w:val="005265ED"/>
    <w:rsid w:val="005275AC"/>
    <w:rsid w:val="00527B71"/>
    <w:rsid w:val="00532559"/>
    <w:rsid w:val="005331F8"/>
    <w:rsid w:val="00533261"/>
    <w:rsid w:val="00533B48"/>
    <w:rsid w:val="00534301"/>
    <w:rsid w:val="00535AC3"/>
    <w:rsid w:val="00535CF1"/>
    <w:rsid w:val="00536046"/>
    <w:rsid w:val="0053628B"/>
    <w:rsid w:val="00537DE4"/>
    <w:rsid w:val="005401E1"/>
    <w:rsid w:val="005420D7"/>
    <w:rsid w:val="00542E90"/>
    <w:rsid w:val="005436C3"/>
    <w:rsid w:val="00543897"/>
    <w:rsid w:val="00543CC7"/>
    <w:rsid w:val="00543CE8"/>
    <w:rsid w:val="00544D35"/>
    <w:rsid w:val="00545C45"/>
    <w:rsid w:val="00546303"/>
    <w:rsid w:val="0054686F"/>
    <w:rsid w:val="00547793"/>
    <w:rsid w:val="00550E6A"/>
    <w:rsid w:val="0055199C"/>
    <w:rsid w:val="005519CC"/>
    <w:rsid w:val="00553864"/>
    <w:rsid w:val="00554593"/>
    <w:rsid w:val="00554DA9"/>
    <w:rsid w:val="00555435"/>
    <w:rsid w:val="00555F13"/>
    <w:rsid w:val="00556FB5"/>
    <w:rsid w:val="00560639"/>
    <w:rsid w:val="00562BDF"/>
    <w:rsid w:val="005642AA"/>
    <w:rsid w:val="0056460B"/>
    <w:rsid w:val="00564FD9"/>
    <w:rsid w:val="00565316"/>
    <w:rsid w:val="00567FDA"/>
    <w:rsid w:val="0057158B"/>
    <w:rsid w:val="00571AC0"/>
    <w:rsid w:val="005721D5"/>
    <w:rsid w:val="00572AA7"/>
    <w:rsid w:val="00573516"/>
    <w:rsid w:val="0057467A"/>
    <w:rsid w:val="00580245"/>
    <w:rsid w:val="00580575"/>
    <w:rsid w:val="00581AEE"/>
    <w:rsid w:val="00581F47"/>
    <w:rsid w:val="00583822"/>
    <w:rsid w:val="00583A6C"/>
    <w:rsid w:val="00584023"/>
    <w:rsid w:val="00584E9C"/>
    <w:rsid w:val="00586EC3"/>
    <w:rsid w:val="005879EE"/>
    <w:rsid w:val="005913DB"/>
    <w:rsid w:val="0059442E"/>
    <w:rsid w:val="00594B77"/>
    <w:rsid w:val="00594F11"/>
    <w:rsid w:val="00596453"/>
    <w:rsid w:val="00597BC9"/>
    <w:rsid w:val="005A0C50"/>
    <w:rsid w:val="005A32D1"/>
    <w:rsid w:val="005A3806"/>
    <w:rsid w:val="005A3ADC"/>
    <w:rsid w:val="005A4946"/>
    <w:rsid w:val="005A4B31"/>
    <w:rsid w:val="005A4F03"/>
    <w:rsid w:val="005A50E5"/>
    <w:rsid w:val="005A5D09"/>
    <w:rsid w:val="005A77DC"/>
    <w:rsid w:val="005B07CD"/>
    <w:rsid w:val="005B0BD2"/>
    <w:rsid w:val="005B2082"/>
    <w:rsid w:val="005B23C3"/>
    <w:rsid w:val="005B33F4"/>
    <w:rsid w:val="005B3FC5"/>
    <w:rsid w:val="005B423B"/>
    <w:rsid w:val="005B45DC"/>
    <w:rsid w:val="005B45E5"/>
    <w:rsid w:val="005B6110"/>
    <w:rsid w:val="005B7126"/>
    <w:rsid w:val="005B78E6"/>
    <w:rsid w:val="005B7BC9"/>
    <w:rsid w:val="005B7C7D"/>
    <w:rsid w:val="005C0448"/>
    <w:rsid w:val="005C0C5F"/>
    <w:rsid w:val="005C1949"/>
    <w:rsid w:val="005C2913"/>
    <w:rsid w:val="005C3C4E"/>
    <w:rsid w:val="005C3FCA"/>
    <w:rsid w:val="005C4508"/>
    <w:rsid w:val="005C4F71"/>
    <w:rsid w:val="005C500A"/>
    <w:rsid w:val="005C5775"/>
    <w:rsid w:val="005C5BFE"/>
    <w:rsid w:val="005C5D9F"/>
    <w:rsid w:val="005C65F3"/>
    <w:rsid w:val="005D08A8"/>
    <w:rsid w:val="005D0D3F"/>
    <w:rsid w:val="005D0E11"/>
    <w:rsid w:val="005D10B8"/>
    <w:rsid w:val="005D239A"/>
    <w:rsid w:val="005D2C6D"/>
    <w:rsid w:val="005D3872"/>
    <w:rsid w:val="005D397E"/>
    <w:rsid w:val="005D4C58"/>
    <w:rsid w:val="005D4FA0"/>
    <w:rsid w:val="005D54B3"/>
    <w:rsid w:val="005D602D"/>
    <w:rsid w:val="005D79F3"/>
    <w:rsid w:val="005D7D7C"/>
    <w:rsid w:val="005DB28B"/>
    <w:rsid w:val="005E22D3"/>
    <w:rsid w:val="005E25CA"/>
    <w:rsid w:val="005E4A14"/>
    <w:rsid w:val="005E55A2"/>
    <w:rsid w:val="005E6196"/>
    <w:rsid w:val="005E67AA"/>
    <w:rsid w:val="005E6E09"/>
    <w:rsid w:val="005E7522"/>
    <w:rsid w:val="005F2378"/>
    <w:rsid w:val="005F2518"/>
    <w:rsid w:val="005F358A"/>
    <w:rsid w:val="005F3DEE"/>
    <w:rsid w:val="005F40DC"/>
    <w:rsid w:val="005F4110"/>
    <w:rsid w:val="005F55F1"/>
    <w:rsid w:val="005F56D4"/>
    <w:rsid w:val="005F56F5"/>
    <w:rsid w:val="005F5840"/>
    <w:rsid w:val="005F632B"/>
    <w:rsid w:val="005F66ED"/>
    <w:rsid w:val="005F7A25"/>
    <w:rsid w:val="005F7FD9"/>
    <w:rsid w:val="006022F1"/>
    <w:rsid w:val="00602E63"/>
    <w:rsid w:val="00602F9B"/>
    <w:rsid w:val="006033E0"/>
    <w:rsid w:val="00603AA3"/>
    <w:rsid w:val="00603DFA"/>
    <w:rsid w:val="00604F09"/>
    <w:rsid w:val="0060564A"/>
    <w:rsid w:val="006070E6"/>
    <w:rsid w:val="006077CF"/>
    <w:rsid w:val="006105E6"/>
    <w:rsid w:val="0061069B"/>
    <w:rsid w:val="0061070E"/>
    <w:rsid w:val="0061369F"/>
    <w:rsid w:val="00613A8E"/>
    <w:rsid w:val="0061418A"/>
    <w:rsid w:val="006146D5"/>
    <w:rsid w:val="006146E4"/>
    <w:rsid w:val="0061478F"/>
    <w:rsid w:val="006149C3"/>
    <w:rsid w:val="00616503"/>
    <w:rsid w:val="006177A6"/>
    <w:rsid w:val="00620B8D"/>
    <w:rsid w:val="00620E91"/>
    <w:rsid w:val="006211EA"/>
    <w:rsid w:val="00621278"/>
    <w:rsid w:val="0062191B"/>
    <w:rsid w:val="0062205B"/>
    <w:rsid w:val="00622D75"/>
    <w:rsid w:val="00623767"/>
    <w:rsid w:val="00624AC5"/>
    <w:rsid w:val="006251FD"/>
    <w:rsid w:val="006265BF"/>
    <w:rsid w:val="00626C9B"/>
    <w:rsid w:val="00627C32"/>
    <w:rsid w:val="006301DE"/>
    <w:rsid w:val="00632F0E"/>
    <w:rsid w:val="00633500"/>
    <w:rsid w:val="0063438A"/>
    <w:rsid w:val="00634B9D"/>
    <w:rsid w:val="00635744"/>
    <w:rsid w:val="00636654"/>
    <w:rsid w:val="006368B6"/>
    <w:rsid w:val="00636C0B"/>
    <w:rsid w:val="00636D8E"/>
    <w:rsid w:val="00636F70"/>
    <w:rsid w:val="00636FC3"/>
    <w:rsid w:val="00640D21"/>
    <w:rsid w:val="00641CFD"/>
    <w:rsid w:val="00642491"/>
    <w:rsid w:val="0064397E"/>
    <w:rsid w:val="006443C2"/>
    <w:rsid w:val="00645A47"/>
    <w:rsid w:val="0064698A"/>
    <w:rsid w:val="00646F1A"/>
    <w:rsid w:val="00650115"/>
    <w:rsid w:val="00650840"/>
    <w:rsid w:val="00652C64"/>
    <w:rsid w:val="0065459D"/>
    <w:rsid w:val="0065466E"/>
    <w:rsid w:val="0065481E"/>
    <w:rsid w:val="00654EA1"/>
    <w:rsid w:val="00655439"/>
    <w:rsid w:val="006558F2"/>
    <w:rsid w:val="00660704"/>
    <w:rsid w:val="00660B7A"/>
    <w:rsid w:val="006613F6"/>
    <w:rsid w:val="00661A4D"/>
    <w:rsid w:val="00661A6C"/>
    <w:rsid w:val="006622DA"/>
    <w:rsid w:val="00662D2E"/>
    <w:rsid w:val="006648A4"/>
    <w:rsid w:val="00664E29"/>
    <w:rsid w:val="006651D4"/>
    <w:rsid w:val="00665721"/>
    <w:rsid w:val="0066579A"/>
    <w:rsid w:val="00666041"/>
    <w:rsid w:val="00667EC0"/>
    <w:rsid w:val="00667EFE"/>
    <w:rsid w:val="00670291"/>
    <w:rsid w:val="006709BD"/>
    <w:rsid w:val="00670D54"/>
    <w:rsid w:val="00670F9A"/>
    <w:rsid w:val="0067185E"/>
    <w:rsid w:val="006722F9"/>
    <w:rsid w:val="006727E6"/>
    <w:rsid w:val="00672DCC"/>
    <w:rsid w:val="0067329F"/>
    <w:rsid w:val="0067368B"/>
    <w:rsid w:val="0067613F"/>
    <w:rsid w:val="00676796"/>
    <w:rsid w:val="00676987"/>
    <w:rsid w:val="00680798"/>
    <w:rsid w:val="00680AB7"/>
    <w:rsid w:val="00681E2D"/>
    <w:rsid w:val="00682A2C"/>
    <w:rsid w:val="00683E6C"/>
    <w:rsid w:val="006840CA"/>
    <w:rsid w:val="0068448A"/>
    <w:rsid w:val="00684F77"/>
    <w:rsid w:val="006850B5"/>
    <w:rsid w:val="006852B0"/>
    <w:rsid w:val="00685E67"/>
    <w:rsid w:val="00686832"/>
    <w:rsid w:val="00686B6E"/>
    <w:rsid w:val="00687230"/>
    <w:rsid w:val="00690561"/>
    <w:rsid w:val="0069075E"/>
    <w:rsid w:val="006917CB"/>
    <w:rsid w:val="006923EB"/>
    <w:rsid w:val="00692854"/>
    <w:rsid w:val="00693652"/>
    <w:rsid w:val="006959E5"/>
    <w:rsid w:val="00696658"/>
    <w:rsid w:val="006966EF"/>
    <w:rsid w:val="006969EF"/>
    <w:rsid w:val="006A108E"/>
    <w:rsid w:val="006A1CC7"/>
    <w:rsid w:val="006A3826"/>
    <w:rsid w:val="006A465A"/>
    <w:rsid w:val="006A59DD"/>
    <w:rsid w:val="006A6A7C"/>
    <w:rsid w:val="006A72F7"/>
    <w:rsid w:val="006B1AEA"/>
    <w:rsid w:val="006B2CFB"/>
    <w:rsid w:val="006B4002"/>
    <w:rsid w:val="006B5432"/>
    <w:rsid w:val="006B56BE"/>
    <w:rsid w:val="006B63AD"/>
    <w:rsid w:val="006B64F2"/>
    <w:rsid w:val="006B706C"/>
    <w:rsid w:val="006B7105"/>
    <w:rsid w:val="006C1266"/>
    <w:rsid w:val="006C1844"/>
    <w:rsid w:val="006C3119"/>
    <w:rsid w:val="006C3515"/>
    <w:rsid w:val="006C4EDA"/>
    <w:rsid w:val="006C5859"/>
    <w:rsid w:val="006C6E40"/>
    <w:rsid w:val="006C6ECF"/>
    <w:rsid w:val="006D0945"/>
    <w:rsid w:val="006D09A2"/>
    <w:rsid w:val="006D296C"/>
    <w:rsid w:val="006D2A91"/>
    <w:rsid w:val="006D2C70"/>
    <w:rsid w:val="006D4333"/>
    <w:rsid w:val="006D455B"/>
    <w:rsid w:val="006D65F6"/>
    <w:rsid w:val="006E0A97"/>
    <w:rsid w:val="006E0F13"/>
    <w:rsid w:val="006E37B3"/>
    <w:rsid w:val="006E393E"/>
    <w:rsid w:val="006E3F94"/>
    <w:rsid w:val="006E4013"/>
    <w:rsid w:val="006F2330"/>
    <w:rsid w:val="006F2610"/>
    <w:rsid w:val="006F3D8B"/>
    <w:rsid w:val="006F4187"/>
    <w:rsid w:val="006F436D"/>
    <w:rsid w:val="006F486A"/>
    <w:rsid w:val="006F4EA2"/>
    <w:rsid w:val="006F5DFC"/>
    <w:rsid w:val="0070000F"/>
    <w:rsid w:val="0070031F"/>
    <w:rsid w:val="00702CA6"/>
    <w:rsid w:val="00703869"/>
    <w:rsid w:val="0070390D"/>
    <w:rsid w:val="0070419A"/>
    <w:rsid w:val="0070476E"/>
    <w:rsid w:val="00705384"/>
    <w:rsid w:val="007056E8"/>
    <w:rsid w:val="0070794E"/>
    <w:rsid w:val="007104DA"/>
    <w:rsid w:val="007105BA"/>
    <w:rsid w:val="00710A47"/>
    <w:rsid w:val="00711C6C"/>
    <w:rsid w:val="00713547"/>
    <w:rsid w:val="00714172"/>
    <w:rsid w:val="007146D1"/>
    <w:rsid w:val="00714708"/>
    <w:rsid w:val="00714DE6"/>
    <w:rsid w:val="00715207"/>
    <w:rsid w:val="00715E6C"/>
    <w:rsid w:val="007160BE"/>
    <w:rsid w:val="007161A8"/>
    <w:rsid w:val="0071797C"/>
    <w:rsid w:val="00720266"/>
    <w:rsid w:val="0072142A"/>
    <w:rsid w:val="00721C9D"/>
    <w:rsid w:val="00722C78"/>
    <w:rsid w:val="00723486"/>
    <w:rsid w:val="00724AB9"/>
    <w:rsid w:val="00724AFD"/>
    <w:rsid w:val="007256AC"/>
    <w:rsid w:val="00725886"/>
    <w:rsid w:val="0072667D"/>
    <w:rsid w:val="00730AEF"/>
    <w:rsid w:val="0073122A"/>
    <w:rsid w:val="007335A1"/>
    <w:rsid w:val="00733893"/>
    <w:rsid w:val="00735A31"/>
    <w:rsid w:val="0073714F"/>
    <w:rsid w:val="007411C4"/>
    <w:rsid w:val="0074252E"/>
    <w:rsid w:val="007439C8"/>
    <w:rsid w:val="00744C8F"/>
    <w:rsid w:val="0074530A"/>
    <w:rsid w:val="00746178"/>
    <w:rsid w:val="007479FA"/>
    <w:rsid w:val="007504CC"/>
    <w:rsid w:val="0075080C"/>
    <w:rsid w:val="0075096C"/>
    <w:rsid w:val="0075118A"/>
    <w:rsid w:val="007514C7"/>
    <w:rsid w:val="00753647"/>
    <w:rsid w:val="00754425"/>
    <w:rsid w:val="007555C0"/>
    <w:rsid w:val="00757B2A"/>
    <w:rsid w:val="007605CF"/>
    <w:rsid w:val="00761D66"/>
    <w:rsid w:val="007634FA"/>
    <w:rsid w:val="0076350A"/>
    <w:rsid w:val="0076380B"/>
    <w:rsid w:val="00763A8E"/>
    <w:rsid w:val="007641AB"/>
    <w:rsid w:val="00765036"/>
    <w:rsid w:val="00765B18"/>
    <w:rsid w:val="00765D9E"/>
    <w:rsid w:val="00770B18"/>
    <w:rsid w:val="00770BB9"/>
    <w:rsid w:val="00773092"/>
    <w:rsid w:val="0077435E"/>
    <w:rsid w:val="00774C95"/>
    <w:rsid w:val="0077696B"/>
    <w:rsid w:val="00776B8B"/>
    <w:rsid w:val="00777315"/>
    <w:rsid w:val="007775DC"/>
    <w:rsid w:val="007805FC"/>
    <w:rsid w:val="0078164D"/>
    <w:rsid w:val="007819E1"/>
    <w:rsid w:val="007827F4"/>
    <w:rsid w:val="00784A9C"/>
    <w:rsid w:val="00784C71"/>
    <w:rsid w:val="00785848"/>
    <w:rsid w:val="0078658B"/>
    <w:rsid w:val="00786FA0"/>
    <w:rsid w:val="0079164C"/>
    <w:rsid w:val="00792013"/>
    <w:rsid w:val="00792712"/>
    <w:rsid w:val="00794CCB"/>
    <w:rsid w:val="0079501E"/>
    <w:rsid w:val="0079596F"/>
    <w:rsid w:val="007960FF"/>
    <w:rsid w:val="007972D0"/>
    <w:rsid w:val="007978B5"/>
    <w:rsid w:val="007A0494"/>
    <w:rsid w:val="007A08B5"/>
    <w:rsid w:val="007A3320"/>
    <w:rsid w:val="007A40F6"/>
    <w:rsid w:val="007A45E7"/>
    <w:rsid w:val="007A50DA"/>
    <w:rsid w:val="007A560E"/>
    <w:rsid w:val="007A7042"/>
    <w:rsid w:val="007B18D0"/>
    <w:rsid w:val="007B2079"/>
    <w:rsid w:val="007B232E"/>
    <w:rsid w:val="007B2694"/>
    <w:rsid w:val="007B2A75"/>
    <w:rsid w:val="007B2AB6"/>
    <w:rsid w:val="007B2F0D"/>
    <w:rsid w:val="007B2F8D"/>
    <w:rsid w:val="007B33A8"/>
    <w:rsid w:val="007B4244"/>
    <w:rsid w:val="007B47E3"/>
    <w:rsid w:val="007B4E06"/>
    <w:rsid w:val="007B54FD"/>
    <w:rsid w:val="007B55DA"/>
    <w:rsid w:val="007B70B6"/>
    <w:rsid w:val="007B7A72"/>
    <w:rsid w:val="007C07B6"/>
    <w:rsid w:val="007C0D51"/>
    <w:rsid w:val="007C0ED0"/>
    <w:rsid w:val="007C2564"/>
    <w:rsid w:val="007C2ECE"/>
    <w:rsid w:val="007C3C75"/>
    <w:rsid w:val="007C5D60"/>
    <w:rsid w:val="007C6CF9"/>
    <w:rsid w:val="007C6FDF"/>
    <w:rsid w:val="007C7FF1"/>
    <w:rsid w:val="007D0804"/>
    <w:rsid w:val="007D08C8"/>
    <w:rsid w:val="007D27A4"/>
    <w:rsid w:val="007D53BC"/>
    <w:rsid w:val="007D64BC"/>
    <w:rsid w:val="007D69EA"/>
    <w:rsid w:val="007E1307"/>
    <w:rsid w:val="007E1537"/>
    <w:rsid w:val="007E4ED6"/>
    <w:rsid w:val="007E59C8"/>
    <w:rsid w:val="007E5CE9"/>
    <w:rsid w:val="007E6FF6"/>
    <w:rsid w:val="007F1F22"/>
    <w:rsid w:val="007F2730"/>
    <w:rsid w:val="007F30EB"/>
    <w:rsid w:val="007F3346"/>
    <w:rsid w:val="007F3E5D"/>
    <w:rsid w:val="007F5B65"/>
    <w:rsid w:val="007F5C57"/>
    <w:rsid w:val="007F5FD6"/>
    <w:rsid w:val="007F69FD"/>
    <w:rsid w:val="008022D7"/>
    <w:rsid w:val="0080300A"/>
    <w:rsid w:val="00803055"/>
    <w:rsid w:val="00803B24"/>
    <w:rsid w:val="00803C30"/>
    <w:rsid w:val="008045A7"/>
    <w:rsid w:val="0080484A"/>
    <w:rsid w:val="00804D25"/>
    <w:rsid w:val="00805673"/>
    <w:rsid w:val="00805E64"/>
    <w:rsid w:val="00810CCD"/>
    <w:rsid w:val="008119FC"/>
    <w:rsid w:val="00811AC9"/>
    <w:rsid w:val="00813126"/>
    <w:rsid w:val="00813374"/>
    <w:rsid w:val="008137D1"/>
    <w:rsid w:val="00813AF5"/>
    <w:rsid w:val="008142F1"/>
    <w:rsid w:val="008143B2"/>
    <w:rsid w:val="0081441A"/>
    <w:rsid w:val="0081456B"/>
    <w:rsid w:val="00814E03"/>
    <w:rsid w:val="0081518A"/>
    <w:rsid w:val="00815B30"/>
    <w:rsid w:val="00816448"/>
    <w:rsid w:val="00816A50"/>
    <w:rsid w:val="00816EFA"/>
    <w:rsid w:val="00817F23"/>
    <w:rsid w:val="00820513"/>
    <w:rsid w:val="00820B1A"/>
    <w:rsid w:val="008224F9"/>
    <w:rsid w:val="00824C03"/>
    <w:rsid w:val="00825651"/>
    <w:rsid w:val="00825710"/>
    <w:rsid w:val="00825E0F"/>
    <w:rsid w:val="00826A76"/>
    <w:rsid w:val="008271BE"/>
    <w:rsid w:val="008305C4"/>
    <w:rsid w:val="00830711"/>
    <w:rsid w:val="00830735"/>
    <w:rsid w:val="00830DDB"/>
    <w:rsid w:val="00832184"/>
    <w:rsid w:val="00832D2B"/>
    <w:rsid w:val="00832EF7"/>
    <w:rsid w:val="00833059"/>
    <w:rsid w:val="0083363B"/>
    <w:rsid w:val="00834262"/>
    <w:rsid w:val="0083435F"/>
    <w:rsid w:val="008347FA"/>
    <w:rsid w:val="00834DB5"/>
    <w:rsid w:val="00835412"/>
    <w:rsid w:val="0083578C"/>
    <w:rsid w:val="00835816"/>
    <w:rsid w:val="00836139"/>
    <w:rsid w:val="008376C2"/>
    <w:rsid w:val="0084066F"/>
    <w:rsid w:val="0084077B"/>
    <w:rsid w:val="00842B44"/>
    <w:rsid w:val="00842F74"/>
    <w:rsid w:val="008436FC"/>
    <w:rsid w:val="0084650C"/>
    <w:rsid w:val="00846AEB"/>
    <w:rsid w:val="00847669"/>
    <w:rsid w:val="00850244"/>
    <w:rsid w:val="008502E1"/>
    <w:rsid w:val="008502E4"/>
    <w:rsid w:val="00850C9E"/>
    <w:rsid w:val="00850D16"/>
    <w:rsid w:val="00851899"/>
    <w:rsid w:val="008519CF"/>
    <w:rsid w:val="0085298D"/>
    <w:rsid w:val="0085419A"/>
    <w:rsid w:val="00854560"/>
    <w:rsid w:val="00855655"/>
    <w:rsid w:val="008559DF"/>
    <w:rsid w:val="00857258"/>
    <w:rsid w:val="008606C2"/>
    <w:rsid w:val="008607F6"/>
    <w:rsid w:val="0086320C"/>
    <w:rsid w:val="00864DEB"/>
    <w:rsid w:val="008663E9"/>
    <w:rsid w:val="0086657C"/>
    <w:rsid w:val="00866C49"/>
    <w:rsid w:val="00866EEC"/>
    <w:rsid w:val="00867FF5"/>
    <w:rsid w:val="008712BF"/>
    <w:rsid w:val="00871A71"/>
    <w:rsid w:val="00871AD9"/>
    <w:rsid w:val="00871D74"/>
    <w:rsid w:val="00873E1C"/>
    <w:rsid w:val="00874D51"/>
    <w:rsid w:val="00876C73"/>
    <w:rsid w:val="00877A0A"/>
    <w:rsid w:val="008818CA"/>
    <w:rsid w:val="00882C5E"/>
    <w:rsid w:val="008846E5"/>
    <w:rsid w:val="00884DE4"/>
    <w:rsid w:val="00885BB5"/>
    <w:rsid w:val="0088724E"/>
    <w:rsid w:val="00887B95"/>
    <w:rsid w:val="008901B9"/>
    <w:rsid w:val="00891D0A"/>
    <w:rsid w:val="008930C9"/>
    <w:rsid w:val="0089437A"/>
    <w:rsid w:val="008952B7"/>
    <w:rsid w:val="00895635"/>
    <w:rsid w:val="0089696A"/>
    <w:rsid w:val="00896B3F"/>
    <w:rsid w:val="00897393"/>
    <w:rsid w:val="008978D9"/>
    <w:rsid w:val="008A0337"/>
    <w:rsid w:val="008A0D93"/>
    <w:rsid w:val="008A0E16"/>
    <w:rsid w:val="008A1FA3"/>
    <w:rsid w:val="008A29A5"/>
    <w:rsid w:val="008A3760"/>
    <w:rsid w:val="008A450A"/>
    <w:rsid w:val="008A5038"/>
    <w:rsid w:val="008A5C5D"/>
    <w:rsid w:val="008A5F34"/>
    <w:rsid w:val="008A6C6B"/>
    <w:rsid w:val="008A72EC"/>
    <w:rsid w:val="008B0BD9"/>
    <w:rsid w:val="008B0E7B"/>
    <w:rsid w:val="008B185B"/>
    <w:rsid w:val="008B4061"/>
    <w:rsid w:val="008B4C6B"/>
    <w:rsid w:val="008B7456"/>
    <w:rsid w:val="008C086C"/>
    <w:rsid w:val="008C287F"/>
    <w:rsid w:val="008C44C2"/>
    <w:rsid w:val="008C47FC"/>
    <w:rsid w:val="008C5321"/>
    <w:rsid w:val="008C5C58"/>
    <w:rsid w:val="008C6399"/>
    <w:rsid w:val="008C6B50"/>
    <w:rsid w:val="008D1350"/>
    <w:rsid w:val="008D4136"/>
    <w:rsid w:val="008D41DF"/>
    <w:rsid w:val="008D479D"/>
    <w:rsid w:val="008D50E4"/>
    <w:rsid w:val="008D5A92"/>
    <w:rsid w:val="008E091C"/>
    <w:rsid w:val="008E0959"/>
    <w:rsid w:val="008E0D52"/>
    <w:rsid w:val="008E18A6"/>
    <w:rsid w:val="008E1CE2"/>
    <w:rsid w:val="008E241F"/>
    <w:rsid w:val="008E2F30"/>
    <w:rsid w:val="008E3889"/>
    <w:rsid w:val="008E4622"/>
    <w:rsid w:val="008E4AB0"/>
    <w:rsid w:val="008E643F"/>
    <w:rsid w:val="008E6835"/>
    <w:rsid w:val="008E7C07"/>
    <w:rsid w:val="008F00F4"/>
    <w:rsid w:val="008F04FC"/>
    <w:rsid w:val="008F052E"/>
    <w:rsid w:val="008F157B"/>
    <w:rsid w:val="008F339E"/>
    <w:rsid w:val="008F53E4"/>
    <w:rsid w:val="00900DFB"/>
    <w:rsid w:val="00902AE8"/>
    <w:rsid w:val="00902AF6"/>
    <w:rsid w:val="00903587"/>
    <w:rsid w:val="00903BDE"/>
    <w:rsid w:val="009053F8"/>
    <w:rsid w:val="00906ABF"/>
    <w:rsid w:val="009072DC"/>
    <w:rsid w:val="0090759C"/>
    <w:rsid w:val="009100A7"/>
    <w:rsid w:val="0091030C"/>
    <w:rsid w:val="00911015"/>
    <w:rsid w:val="00911E8A"/>
    <w:rsid w:val="0091370A"/>
    <w:rsid w:val="00914911"/>
    <w:rsid w:val="00915DB1"/>
    <w:rsid w:val="00916465"/>
    <w:rsid w:val="0091701D"/>
    <w:rsid w:val="009174CE"/>
    <w:rsid w:val="00917819"/>
    <w:rsid w:val="009219E8"/>
    <w:rsid w:val="00922268"/>
    <w:rsid w:val="00922E4F"/>
    <w:rsid w:val="009241A3"/>
    <w:rsid w:val="009244B2"/>
    <w:rsid w:val="00924905"/>
    <w:rsid w:val="00924FB4"/>
    <w:rsid w:val="00925793"/>
    <w:rsid w:val="00925CF1"/>
    <w:rsid w:val="00925D70"/>
    <w:rsid w:val="009260F9"/>
    <w:rsid w:val="009266ED"/>
    <w:rsid w:val="00930E53"/>
    <w:rsid w:val="00931A22"/>
    <w:rsid w:val="009327CC"/>
    <w:rsid w:val="009340C3"/>
    <w:rsid w:val="00934FBD"/>
    <w:rsid w:val="0093573B"/>
    <w:rsid w:val="00936296"/>
    <w:rsid w:val="00936E09"/>
    <w:rsid w:val="00936EE5"/>
    <w:rsid w:val="00940DE7"/>
    <w:rsid w:val="00941174"/>
    <w:rsid w:val="009435A0"/>
    <w:rsid w:val="0094374D"/>
    <w:rsid w:val="009447E4"/>
    <w:rsid w:val="00944B06"/>
    <w:rsid w:val="00946214"/>
    <w:rsid w:val="009463FD"/>
    <w:rsid w:val="00947020"/>
    <w:rsid w:val="009475BC"/>
    <w:rsid w:val="00947715"/>
    <w:rsid w:val="0095014A"/>
    <w:rsid w:val="00951077"/>
    <w:rsid w:val="00952019"/>
    <w:rsid w:val="0095294E"/>
    <w:rsid w:val="00953A08"/>
    <w:rsid w:val="00954145"/>
    <w:rsid w:val="00954F1D"/>
    <w:rsid w:val="00955725"/>
    <w:rsid w:val="00955C69"/>
    <w:rsid w:val="0096226B"/>
    <w:rsid w:val="009625EC"/>
    <w:rsid w:val="00962EC7"/>
    <w:rsid w:val="0096422A"/>
    <w:rsid w:val="0096430D"/>
    <w:rsid w:val="00964585"/>
    <w:rsid w:val="00964D11"/>
    <w:rsid w:val="0096616D"/>
    <w:rsid w:val="009667CE"/>
    <w:rsid w:val="00967750"/>
    <w:rsid w:val="00970B87"/>
    <w:rsid w:val="009714A8"/>
    <w:rsid w:val="009729DC"/>
    <w:rsid w:val="00972A90"/>
    <w:rsid w:val="00973451"/>
    <w:rsid w:val="00974364"/>
    <w:rsid w:val="009770FF"/>
    <w:rsid w:val="0098132E"/>
    <w:rsid w:val="00981CE6"/>
    <w:rsid w:val="00981DAD"/>
    <w:rsid w:val="009820A7"/>
    <w:rsid w:val="009834AD"/>
    <w:rsid w:val="00983804"/>
    <w:rsid w:val="00983BF8"/>
    <w:rsid w:val="009843C0"/>
    <w:rsid w:val="00984FB7"/>
    <w:rsid w:val="0098530E"/>
    <w:rsid w:val="00986373"/>
    <w:rsid w:val="0098672F"/>
    <w:rsid w:val="00987AA8"/>
    <w:rsid w:val="00990F7F"/>
    <w:rsid w:val="0099128A"/>
    <w:rsid w:val="00991BBC"/>
    <w:rsid w:val="0099298B"/>
    <w:rsid w:val="00993E5C"/>
    <w:rsid w:val="009949A5"/>
    <w:rsid w:val="009A05B9"/>
    <w:rsid w:val="009A0B06"/>
    <w:rsid w:val="009A13D8"/>
    <w:rsid w:val="009A2660"/>
    <w:rsid w:val="009A2B73"/>
    <w:rsid w:val="009A2BCA"/>
    <w:rsid w:val="009A2EE5"/>
    <w:rsid w:val="009A3736"/>
    <w:rsid w:val="009A3EDF"/>
    <w:rsid w:val="009A44B9"/>
    <w:rsid w:val="009A4C2E"/>
    <w:rsid w:val="009A62BB"/>
    <w:rsid w:val="009A66A2"/>
    <w:rsid w:val="009A6B03"/>
    <w:rsid w:val="009A6EEF"/>
    <w:rsid w:val="009A72D9"/>
    <w:rsid w:val="009B0ABA"/>
    <w:rsid w:val="009B1559"/>
    <w:rsid w:val="009B1B92"/>
    <w:rsid w:val="009B3589"/>
    <w:rsid w:val="009B3879"/>
    <w:rsid w:val="009B41DB"/>
    <w:rsid w:val="009B4402"/>
    <w:rsid w:val="009B4BED"/>
    <w:rsid w:val="009B50C1"/>
    <w:rsid w:val="009B5463"/>
    <w:rsid w:val="009B6ADA"/>
    <w:rsid w:val="009C0AB9"/>
    <w:rsid w:val="009C0EA8"/>
    <w:rsid w:val="009C1581"/>
    <w:rsid w:val="009C1D95"/>
    <w:rsid w:val="009C23E4"/>
    <w:rsid w:val="009C259D"/>
    <w:rsid w:val="009C513B"/>
    <w:rsid w:val="009C59A4"/>
    <w:rsid w:val="009C640D"/>
    <w:rsid w:val="009C6EC8"/>
    <w:rsid w:val="009C70C8"/>
    <w:rsid w:val="009C724D"/>
    <w:rsid w:val="009C7D09"/>
    <w:rsid w:val="009D1318"/>
    <w:rsid w:val="009D2733"/>
    <w:rsid w:val="009D369D"/>
    <w:rsid w:val="009D4199"/>
    <w:rsid w:val="009D420C"/>
    <w:rsid w:val="009D59E5"/>
    <w:rsid w:val="009D5E15"/>
    <w:rsid w:val="009E055A"/>
    <w:rsid w:val="009E111E"/>
    <w:rsid w:val="009E2373"/>
    <w:rsid w:val="009E3A28"/>
    <w:rsid w:val="009E3B1B"/>
    <w:rsid w:val="009E3C21"/>
    <w:rsid w:val="009E482B"/>
    <w:rsid w:val="009E5735"/>
    <w:rsid w:val="009E5AAC"/>
    <w:rsid w:val="009E6213"/>
    <w:rsid w:val="009E743D"/>
    <w:rsid w:val="009F00AD"/>
    <w:rsid w:val="009F1344"/>
    <w:rsid w:val="009F163E"/>
    <w:rsid w:val="009F1924"/>
    <w:rsid w:val="009F1BED"/>
    <w:rsid w:val="009F26C1"/>
    <w:rsid w:val="009F2C62"/>
    <w:rsid w:val="009F3A78"/>
    <w:rsid w:val="009F4B71"/>
    <w:rsid w:val="009F5F5C"/>
    <w:rsid w:val="009F6750"/>
    <w:rsid w:val="009F7DB9"/>
    <w:rsid w:val="00A017C9"/>
    <w:rsid w:val="00A03560"/>
    <w:rsid w:val="00A03CC0"/>
    <w:rsid w:val="00A05E2B"/>
    <w:rsid w:val="00A06E52"/>
    <w:rsid w:val="00A1001F"/>
    <w:rsid w:val="00A105AA"/>
    <w:rsid w:val="00A10C6C"/>
    <w:rsid w:val="00A116C0"/>
    <w:rsid w:val="00A1222D"/>
    <w:rsid w:val="00A12884"/>
    <w:rsid w:val="00A12AC6"/>
    <w:rsid w:val="00A13E02"/>
    <w:rsid w:val="00A1537B"/>
    <w:rsid w:val="00A158FB"/>
    <w:rsid w:val="00A15B7C"/>
    <w:rsid w:val="00A15CEA"/>
    <w:rsid w:val="00A15E7B"/>
    <w:rsid w:val="00A20022"/>
    <w:rsid w:val="00A201E2"/>
    <w:rsid w:val="00A212CD"/>
    <w:rsid w:val="00A21867"/>
    <w:rsid w:val="00A2233C"/>
    <w:rsid w:val="00A225C5"/>
    <w:rsid w:val="00A228B0"/>
    <w:rsid w:val="00A2384E"/>
    <w:rsid w:val="00A2388D"/>
    <w:rsid w:val="00A23CB7"/>
    <w:rsid w:val="00A23D83"/>
    <w:rsid w:val="00A24467"/>
    <w:rsid w:val="00A24F6B"/>
    <w:rsid w:val="00A27350"/>
    <w:rsid w:val="00A27E17"/>
    <w:rsid w:val="00A27F4C"/>
    <w:rsid w:val="00A30F61"/>
    <w:rsid w:val="00A31BF0"/>
    <w:rsid w:val="00A31FE3"/>
    <w:rsid w:val="00A32FB3"/>
    <w:rsid w:val="00A33AF8"/>
    <w:rsid w:val="00A33E8A"/>
    <w:rsid w:val="00A36694"/>
    <w:rsid w:val="00A37052"/>
    <w:rsid w:val="00A40046"/>
    <w:rsid w:val="00A4059D"/>
    <w:rsid w:val="00A415F4"/>
    <w:rsid w:val="00A41DBA"/>
    <w:rsid w:val="00A43FDC"/>
    <w:rsid w:val="00A44AF4"/>
    <w:rsid w:val="00A450A1"/>
    <w:rsid w:val="00A46498"/>
    <w:rsid w:val="00A4685D"/>
    <w:rsid w:val="00A468FB"/>
    <w:rsid w:val="00A47A9E"/>
    <w:rsid w:val="00A47DA8"/>
    <w:rsid w:val="00A47F84"/>
    <w:rsid w:val="00A507D2"/>
    <w:rsid w:val="00A50DD1"/>
    <w:rsid w:val="00A5195C"/>
    <w:rsid w:val="00A51A04"/>
    <w:rsid w:val="00A538F1"/>
    <w:rsid w:val="00A53DE3"/>
    <w:rsid w:val="00A53EA3"/>
    <w:rsid w:val="00A540EC"/>
    <w:rsid w:val="00A553FE"/>
    <w:rsid w:val="00A554E8"/>
    <w:rsid w:val="00A57A01"/>
    <w:rsid w:val="00A57F20"/>
    <w:rsid w:val="00A605E7"/>
    <w:rsid w:val="00A61108"/>
    <w:rsid w:val="00A61B3E"/>
    <w:rsid w:val="00A62D27"/>
    <w:rsid w:val="00A6325F"/>
    <w:rsid w:val="00A636A7"/>
    <w:rsid w:val="00A63934"/>
    <w:rsid w:val="00A63FBD"/>
    <w:rsid w:val="00A648D4"/>
    <w:rsid w:val="00A653DE"/>
    <w:rsid w:val="00A65D24"/>
    <w:rsid w:val="00A66453"/>
    <w:rsid w:val="00A66865"/>
    <w:rsid w:val="00A70E82"/>
    <w:rsid w:val="00A71FD0"/>
    <w:rsid w:val="00A74A1B"/>
    <w:rsid w:val="00A74E9A"/>
    <w:rsid w:val="00A76F47"/>
    <w:rsid w:val="00A77FEA"/>
    <w:rsid w:val="00A8060B"/>
    <w:rsid w:val="00A80CB4"/>
    <w:rsid w:val="00A81D1B"/>
    <w:rsid w:val="00A81FA6"/>
    <w:rsid w:val="00A82459"/>
    <w:rsid w:val="00A8394A"/>
    <w:rsid w:val="00A85078"/>
    <w:rsid w:val="00A8584E"/>
    <w:rsid w:val="00A9065C"/>
    <w:rsid w:val="00A90D31"/>
    <w:rsid w:val="00A91286"/>
    <w:rsid w:val="00A91B5C"/>
    <w:rsid w:val="00A92837"/>
    <w:rsid w:val="00A9350E"/>
    <w:rsid w:val="00A93C63"/>
    <w:rsid w:val="00A94A2D"/>
    <w:rsid w:val="00A94A83"/>
    <w:rsid w:val="00A95EB9"/>
    <w:rsid w:val="00A95FFF"/>
    <w:rsid w:val="00A9600D"/>
    <w:rsid w:val="00A9648A"/>
    <w:rsid w:val="00A96F87"/>
    <w:rsid w:val="00A973DB"/>
    <w:rsid w:val="00A97E5E"/>
    <w:rsid w:val="00AA0713"/>
    <w:rsid w:val="00AA0C6C"/>
    <w:rsid w:val="00AA10CF"/>
    <w:rsid w:val="00AA1B2C"/>
    <w:rsid w:val="00AA25A6"/>
    <w:rsid w:val="00AA4951"/>
    <w:rsid w:val="00AA62A7"/>
    <w:rsid w:val="00AA657F"/>
    <w:rsid w:val="00AA7382"/>
    <w:rsid w:val="00AA7489"/>
    <w:rsid w:val="00AA7A2D"/>
    <w:rsid w:val="00AA7D04"/>
    <w:rsid w:val="00AB1281"/>
    <w:rsid w:val="00AB366E"/>
    <w:rsid w:val="00AB3E9B"/>
    <w:rsid w:val="00AB4079"/>
    <w:rsid w:val="00AB651F"/>
    <w:rsid w:val="00AB7041"/>
    <w:rsid w:val="00AB7AF8"/>
    <w:rsid w:val="00AC0FA6"/>
    <w:rsid w:val="00AC2142"/>
    <w:rsid w:val="00AC35C8"/>
    <w:rsid w:val="00AC50AC"/>
    <w:rsid w:val="00AC5AF0"/>
    <w:rsid w:val="00AC5B92"/>
    <w:rsid w:val="00AC61CB"/>
    <w:rsid w:val="00AC6D4C"/>
    <w:rsid w:val="00AD11E8"/>
    <w:rsid w:val="00AD3AAE"/>
    <w:rsid w:val="00AD3DF1"/>
    <w:rsid w:val="00AD54EE"/>
    <w:rsid w:val="00AD5868"/>
    <w:rsid w:val="00AE129F"/>
    <w:rsid w:val="00AE3369"/>
    <w:rsid w:val="00AE3A32"/>
    <w:rsid w:val="00AE407A"/>
    <w:rsid w:val="00AE4C63"/>
    <w:rsid w:val="00AE7C2C"/>
    <w:rsid w:val="00AE7CF4"/>
    <w:rsid w:val="00AF0373"/>
    <w:rsid w:val="00AF041B"/>
    <w:rsid w:val="00AF15A0"/>
    <w:rsid w:val="00AF2134"/>
    <w:rsid w:val="00AF221E"/>
    <w:rsid w:val="00AF2C2D"/>
    <w:rsid w:val="00AF31FA"/>
    <w:rsid w:val="00AF3737"/>
    <w:rsid w:val="00AF3A21"/>
    <w:rsid w:val="00AF3F5A"/>
    <w:rsid w:val="00AF561B"/>
    <w:rsid w:val="00AF59CD"/>
    <w:rsid w:val="00AF61F6"/>
    <w:rsid w:val="00AF738F"/>
    <w:rsid w:val="00B008C7"/>
    <w:rsid w:val="00B00CA5"/>
    <w:rsid w:val="00B00DB2"/>
    <w:rsid w:val="00B02E59"/>
    <w:rsid w:val="00B03520"/>
    <w:rsid w:val="00B03E6C"/>
    <w:rsid w:val="00B04C13"/>
    <w:rsid w:val="00B0612D"/>
    <w:rsid w:val="00B06F76"/>
    <w:rsid w:val="00B07927"/>
    <w:rsid w:val="00B079D4"/>
    <w:rsid w:val="00B07CBD"/>
    <w:rsid w:val="00B07FC6"/>
    <w:rsid w:val="00B10E40"/>
    <w:rsid w:val="00B13765"/>
    <w:rsid w:val="00B14B0A"/>
    <w:rsid w:val="00B1579C"/>
    <w:rsid w:val="00B157F4"/>
    <w:rsid w:val="00B15820"/>
    <w:rsid w:val="00B16EA2"/>
    <w:rsid w:val="00B17E8A"/>
    <w:rsid w:val="00B20453"/>
    <w:rsid w:val="00B20DFF"/>
    <w:rsid w:val="00B21915"/>
    <w:rsid w:val="00B21ADE"/>
    <w:rsid w:val="00B21EAF"/>
    <w:rsid w:val="00B22D4D"/>
    <w:rsid w:val="00B2370F"/>
    <w:rsid w:val="00B2383D"/>
    <w:rsid w:val="00B2467E"/>
    <w:rsid w:val="00B2552B"/>
    <w:rsid w:val="00B25A52"/>
    <w:rsid w:val="00B25CD2"/>
    <w:rsid w:val="00B266C1"/>
    <w:rsid w:val="00B26C83"/>
    <w:rsid w:val="00B273E7"/>
    <w:rsid w:val="00B27942"/>
    <w:rsid w:val="00B33398"/>
    <w:rsid w:val="00B35368"/>
    <w:rsid w:val="00B364D8"/>
    <w:rsid w:val="00B36682"/>
    <w:rsid w:val="00B36831"/>
    <w:rsid w:val="00B37644"/>
    <w:rsid w:val="00B4137D"/>
    <w:rsid w:val="00B417EA"/>
    <w:rsid w:val="00B42153"/>
    <w:rsid w:val="00B4346B"/>
    <w:rsid w:val="00B44B5F"/>
    <w:rsid w:val="00B475E3"/>
    <w:rsid w:val="00B5180D"/>
    <w:rsid w:val="00B51D0C"/>
    <w:rsid w:val="00B52025"/>
    <w:rsid w:val="00B520A3"/>
    <w:rsid w:val="00B521CF"/>
    <w:rsid w:val="00B52882"/>
    <w:rsid w:val="00B54B73"/>
    <w:rsid w:val="00B5510B"/>
    <w:rsid w:val="00B57498"/>
    <w:rsid w:val="00B57540"/>
    <w:rsid w:val="00B61BA8"/>
    <w:rsid w:val="00B61CA6"/>
    <w:rsid w:val="00B62356"/>
    <w:rsid w:val="00B62574"/>
    <w:rsid w:val="00B6281E"/>
    <w:rsid w:val="00B62A3E"/>
    <w:rsid w:val="00B62E16"/>
    <w:rsid w:val="00B63BF6"/>
    <w:rsid w:val="00B64B10"/>
    <w:rsid w:val="00B65D8D"/>
    <w:rsid w:val="00B65DB7"/>
    <w:rsid w:val="00B660C9"/>
    <w:rsid w:val="00B661A1"/>
    <w:rsid w:val="00B73FD9"/>
    <w:rsid w:val="00B740A0"/>
    <w:rsid w:val="00B742B8"/>
    <w:rsid w:val="00B75139"/>
    <w:rsid w:val="00B752A8"/>
    <w:rsid w:val="00B75B22"/>
    <w:rsid w:val="00B7604E"/>
    <w:rsid w:val="00B7612A"/>
    <w:rsid w:val="00B764CA"/>
    <w:rsid w:val="00B770F2"/>
    <w:rsid w:val="00B77418"/>
    <w:rsid w:val="00B77B49"/>
    <w:rsid w:val="00B77D77"/>
    <w:rsid w:val="00B77F93"/>
    <w:rsid w:val="00B80973"/>
    <w:rsid w:val="00B80E89"/>
    <w:rsid w:val="00B8115C"/>
    <w:rsid w:val="00B81957"/>
    <w:rsid w:val="00B83244"/>
    <w:rsid w:val="00B85044"/>
    <w:rsid w:val="00B852C0"/>
    <w:rsid w:val="00B85348"/>
    <w:rsid w:val="00B85CE9"/>
    <w:rsid w:val="00B85EDB"/>
    <w:rsid w:val="00B904F1"/>
    <w:rsid w:val="00B9068C"/>
    <w:rsid w:val="00B91EB6"/>
    <w:rsid w:val="00B92385"/>
    <w:rsid w:val="00B94BA5"/>
    <w:rsid w:val="00B94DFB"/>
    <w:rsid w:val="00B97C81"/>
    <w:rsid w:val="00B97DD7"/>
    <w:rsid w:val="00B97F2F"/>
    <w:rsid w:val="00BA165F"/>
    <w:rsid w:val="00BA1CC3"/>
    <w:rsid w:val="00BA2249"/>
    <w:rsid w:val="00BA2C67"/>
    <w:rsid w:val="00BA3160"/>
    <w:rsid w:val="00BA3FC4"/>
    <w:rsid w:val="00BA44AA"/>
    <w:rsid w:val="00BA4F11"/>
    <w:rsid w:val="00BA4FEA"/>
    <w:rsid w:val="00BA55AB"/>
    <w:rsid w:val="00BA76EB"/>
    <w:rsid w:val="00BB0BA3"/>
    <w:rsid w:val="00BB3E23"/>
    <w:rsid w:val="00BB42C1"/>
    <w:rsid w:val="00BB5269"/>
    <w:rsid w:val="00BB631F"/>
    <w:rsid w:val="00BB6EB5"/>
    <w:rsid w:val="00BC0C94"/>
    <w:rsid w:val="00BC18FE"/>
    <w:rsid w:val="00BC3BD7"/>
    <w:rsid w:val="00BC4D26"/>
    <w:rsid w:val="00BC5F59"/>
    <w:rsid w:val="00BC65A6"/>
    <w:rsid w:val="00BD09C1"/>
    <w:rsid w:val="00BD1244"/>
    <w:rsid w:val="00BD17F5"/>
    <w:rsid w:val="00BD18A2"/>
    <w:rsid w:val="00BD217F"/>
    <w:rsid w:val="00BD2889"/>
    <w:rsid w:val="00BD299E"/>
    <w:rsid w:val="00BD2C91"/>
    <w:rsid w:val="00BD385E"/>
    <w:rsid w:val="00BD3F16"/>
    <w:rsid w:val="00BD4748"/>
    <w:rsid w:val="00BD5AC7"/>
    <w:rsid w:val="00BD65DE"/>
    <w:rsid w:val="00BD6D62"/>
    <w:rsid w:val="00BD723A"/>
    <w:rsid w:val="00BE0C4C"/>
    <w:rsid w:val="00BE1BEF"/>
    <w:rsid w:val="00BE29F2"/>
    <w:rsid w:val="00BE3329"/>
    <w:rsid w:val="00BE6E8F"/>
    <w:rsid w:val="00BE797B"/>
    <w:rsid w:val="00BE7F76"/>
    <w:rsid w:val="00BF03E6"/>
    <w:rsid w:val="00BF050A"/>
    <w:rsid w:val="00BF4E37"/>
    <w:rsid w:val="00BF5376"/>
    <w:rsid w:val="00BF54E9"/>
    <w:rsid w:val="00BF6AB5"/>
    <w:rsid w:val="00BF6ACF"/>
    <w:rsid w:val="00BF6E34"/>
    <w:rsid w:val="00BF77B9"/>
    <w:rsid w:val="00C00080"/>
    <w:rsid w:val="00C012E0"/>
    <w:rsid w:val="00C0253D"/>
    <w:rsid w:val="00C026E6"/>
    <w:rsid w:val="00C03640"/>
    <w:rsid w:val="00C03644"/>
    <w:rsid w:val="00C052F2"/>
    <w:rsid w:val="00C0645F"/>
    <w:rsid w:val="00C07025"/>
    <w:rsid w:val="00C1022F"/>
    <w:rsid w:val="00C11964"/>
    <w:rsid w:val="00C11C82"/>
    <w:rsid w:val="00C13D50"/>
    <w:rsid w:val="00C148F7"/>
    <w:rsid w:val="00C15E4B"/>
    <w:rsid w:val="00C16120"/>
    <w:rsid w:val="00C16497"/>
    <w:rsid w:val="00C168BB"/>
    <w:rsid w:val="00C1771B"/>
    <w:rsid w:val="00C17AE7"/>
    <w:rsid w:val="00C17D03"/>
    <w:rsid w:val="00C204CE"/>
    <w:rsid w:val="00C20A05"/>
    <w:rsid w:val="00C20DBA"/>
    <w:rsid w:val="00C22D32"/>
    <w:rsid w:val="00C23775"/>
    <w:rsid w:val="00C23FC0"/>
    <w:rsid w:val="00C25A01"/>
    <w:rsid w:val="00C25C62"/>
    <w:rsid w:val="00C27AEF"/>
    <w:rsid w:val="00C301CE"/>
    <w:rsid w:val="00C3099C"/>
    <w:rsid w:val="00C31A2D"/>
    <w:rsid w:val="00C32411"/>
    <w:rsid w:val="00C32DCC"/>
    <w:rsid w:val="00C33F0E"/>
    <w:rsid w:val="00C349C3"/>
    <w:rsid w:val="00C34AA6"/>
    <w:rsid w:val="00C35230"/>
    <w:rsid w:val="00C36923"/>
    <w:rsid w:val="00C371B7"/>
    <w:rsid w:val="00C37F41"/>
    <w:rsid w:val="00C40198"/>
    <w:rsid w:val="00C40F42"/>
    <w:rsid w:val="00C4349A"/>
    <w:rsid w:val="00C44331"/>
    <w:rsid w:val="00C445B8"/>
    <w:rsid w:val="00C445EC"/>
    <w:rsid w:val="00C462D8"/>
    <w:rsid w:val="00C46522"/>
    <w:rsid w:val="00C468BB"/>
    <w:rsid w:val="00C47D37"/>
    <w:rsid w:val="00C5053F"/>
    <w:rsid w:val="00C50FB1"/>
    <w:rsid w:val="00C515E9"/>
    <w:rsid w:val="00C522B0"/>
    <w:rsid w:val="00C527FD"/>
    <w:rsid w:val="00C52FFB"/>
    <w:rsid w:val="00C538D3"/>
    <w:rsid w:val="00C543DC"/>
    <w:rsid w:val="00C5447B"/>
    <w:rsid w:val="00C54C93"/>
    <w:rsid w:val="00C552AA"/>
    <w:rsid w:val="00C55B12"/>
    <w:rsid w:val="00C56314"/>
    <w:rsid w:val="00C60EF0"/>
    <w:rsid w:val="00C61811"/>
    <w:rsid w:val="00C638C6"/>
    <w:rsid w:val="00C64536"/>
    <w:rsid w:val="00C662CD"/>
    <w:rsid w:val="00C67432"/>
    <w:rsid w:val="00C6C22F"/>
    <w:rsid w:val="00C70ADB"/>
    <w:rsid w:val="00C71006"/>
    <w:rsid w:val="00C7193B"/>
    <w:rsid w:val="00C71AE7"/>
    <w:rsid w:val="00C71DE0"/>
    <w:rsid w:val="00C71F27"/>
    <w:rsid w:val="00C737E4"/>
    <w:rsid w:val="00C743FD"/>
    <w:rsid w:val="00C750C8"/>
    <w:rsid w:val="00C75E53"/>
    <w:rsid w:val="00C76A1B"/>
    <w:rsid w:val="00C76AE5"/>
    <w:rsid w:val="00C76B88"/>
    <w:rsid w:val="00C811A2"/>
    <w:rsid w:val="00C8391F"/>
    <w:rsid w:val="00C845D5"/>
    <w:rsid w:val="00C84ADA"/>
    <w:rsid w:val="00C851B0"/>
    <w:rsid w:val="00C90EBD"/>
    <w:rsid w:val="00C9135D"/>
    <w:rsid w:val="00C91795"/>
    <w:rsid w:val="00C91B55"/>
    <w:rsid w:val="00C936D6"/>
    <w:rsid w:val="00C9389A"/>
    <w:rsid w:val="00C94CA2"/>
    <w:rsid w:val="00C956D0"/>
    <w:rsid w:val="00C959F0"/>
    <w:rsid w:val="00C95A86"/>
    <w:rsid w:val="00C96A74"/>
    <w:rsid w:val="00C9752D"/>
    <w:rsid w:val="00CA0AD3"/>
    <w:rsid w:val="00CA109F"/>
    <w:rsid w:val="00CA10F0"/>
    <w:rsid w:val="00CA2843"/>
    <w:rsid w:val="00CA3888"/>
    <w:rsid w:val="00CA46F3"/>
    <w:rsid w:val="00CA4CAC"/>
    <w:rsid w:val="00CA5F12"/>
    <w:rsid w:val="00CA75B8"/>
    <w:rsid w:val="00CA7B47"/>
    <w:rsid w:val="00CB016B"/>
    <w:rsid w:val="00CB0B5A"/>
    <w:rsid w:val="00CB0C9A"/>
    <w:rsid w:val="00CB14C0"/>
    <w:rsid w:val="00CB23D2"/>
    <w:rsid w:val="00CB2EFF"/>
    <w:rsid w:val="00CB3721"/>
    <w:rsid w:val="00CB436E"/>
    <w:rsid w:val="00CB5A65"/>
    <w:rsid w:val="00CB6341"/>
    <w:rsid w:val="00CB6576"/>
    <w:rsid w:val="00CB6C18"/>
    <w:rsid w:val="00CB7694"/>
    <w:rsid w:val="00CC1F90"/>
    <w:rsid w:val="00CC277C"/>
    <w:rsid w:val="00CC2C70"/>
    <w:rsid w:val="00CC38E0"/>
    <w:rsid w:val="00CC42F4"/>
    <w:rsid w:val="00CD10C1"/>
    <w:rsid w:val="00CD1B83"/>
    <w:rsid w:val="00CD1D18"/>
    <w:rsid w:val="00CD26A5"/>
    <w:rsid w:val="00CD3642"/>
    <w:rsid w:val="00CD5BBE"/>
    <w:rsid w:val="00CD67F9"/>
    <w:rsid w:val="00CD6C3E"/>
    <w:rsid w:val="00CD6C40"/>
    <w:rsid w:val="00CE0234"/>
    <w:rsid w:val="00CE0429"/>
    <w:rsid w:val="00CE27B9"/>
    <w:rsid w:val="00CE29A7"/>
    <w:rsid w:val="00CE4482"/>
    <w:rsid w:val="00CE4536"/>
    <w:rsid w:val="00CE6C1D"/>
    <w:rsid w:val="00CE7214"/>
    <w:rsid w:val="00CF156D"/>
    <w:rsid w:val="00CF16B9"/>
    <w:rsid w:val="00CF32B0"/>
    <w:rsid w:val="00CF33D4"/>
    <w:rsid w:val="00CF3AB5"/>
    <w:rsid w:val="00CF407F"/>
    <w:rsid w:val="00CF5EDC"/>
    <w:rsid w:val="00CF6C02"/>
    <w:rsid w:val="00CF72C9"/>
    <w:rsid w:val="00CF75BA"/>
    <w:rsid w:val="00D005CD"/>
    <w:rsid w:val="00D005F8"/>
    <w:rsid w:val="00D00CCB"/>
    <w:rsid w:val="00D016C8"/>
    <w:rsid w:val="00D0174A"/>
    <w:rsid w:val="00D01FE9"/>
    <w:rsid w:val="00D025B7"/>
    <w:rsid w:val="00D025BA"/>
    <w:rsid w:val="00D031AD"/>
    <w:rsid w:val="00D040F9"/>
    <w:rsid w:val="00D04658"/>
    <w:rsid w:val="00D0690A"/>
    <w:rsid w:val="00D079E2"/>
    <w:rsid w:val="00D105E4"/>
    <w:rsid w:val="00D10D8D"/>
    <w:rsid w:val="00D11DBF"/>
    <w:rsid w:val="00D1644F"/>
    <w:rsid w:val="00D164B5"/>
    <w:rsid w:val="00D169AF"/>
    <w:rsid w:val="00D1764F"/>
    <w:rsid w:val="00D17B7C"/>
    <w:rsid w:val="00D20C16"/>
    <w:rsid w:val="00D23122"/>
    <w:rsid w:val="00D2453C"/>
    <w:rsid w:val="00D26FE8"/>
    <w:rsid w:val="00D278FF"/>
    <w:rsid w:val="00D27973"/>
    <w:rsid w:val="00D27B11"/>
    <w:rsid w:val="00D27DDE"/>
    <w:rsid w:val="00D27E3B"/>
    <w:rsid w:val="00D300F2"/>
    <w:rsid w:val="00D3254B"/>
    <w:rsid w:val="00D3272B"/>
    <w:rsid w:val="00D3274D"/>
    <w:rsid w:val="00D33878"/>
    <w:rsid w:val="00D359E1"/>
    <w:rsid w:val="00D35FBA"/>
    <w:rsid w:val="00D401E0"/>
    <w:rsid w:val="00D41224"/>
    <w:rsid w:val="00D4137E"/>
    <w:rsid w:val="00D4273C"/>
    <w:rsid w:val="00D43CD4"/>
    <w:rsid w:val="00D4488D"/>
    <w:rsid w:val="00D4603D"/>
    <w:rsid w:val="00D4683C"/>
    <w:rsid w:val="00D471E6"/>
    <w:rsid w:val="00D5024E"/>
    <w:rsid w:val="00D50C5B"/>
    <w:rsid w:val="00D50F64"/>
    <w:rsid w:val="00D52A32"/>
    <w:rsid w:val="00D53964"/>
    <w:rsid w:val="00D54673"/>
    <w:rsid w:val="00D55092"/>
    <w:rsid w:val="00D55999"/>
    <w:rsid w:val="00D57DC4"/>
    <w:rsid w:val="00D57E44"/>
    <w:rsid w:val="00D606BB"/>
    <w:rsid w:val="00D614A0"/>
    <w:rsid w:val="00D619B1"/>
    <w:rsid w:val="00D61D15"/>
    <w:rsid w:val="00D6220C"/>
    <w:rsid w:val="00D634DB"/>
    <w:rsid w:val="00D6358A"/>
    <w:rsid w:val="00D63D5D"/>
    <w:rsid w:val="00D64ADE"/>
    <w:rsid w:val="00D64C12"/>
    <w:rsid w:val="00D64E1E"/>
    <w:rsid w:val="00D65627"/>
    <w:rsid w:val="00D659D9"/>
    <w:rsid w:val="00D65D61"/>
    <w:rsid w:val="00D67009"/>
    <w:rsid w:val="00D674F4"/>
    <w:rsid w:val="00D674FD"/>
    <w:rsid w:val="00D702A7"/>
    <w:rsid w:val="00D70800"/>
    <w:rsid w:val="00D72F49"/>
    <w:rsid w:val="00D7308F"/>
    <w:rsid w:val="00D734AD"/>
    <w:rsid w:val="00D73E2A"/>
    <w:rsid w:val="00D74389"/>
    <w:rsid w:val="00D748E5"/>
    <w:rsid w:val="00D74DA6"/>
    <w:rsid w:val="00D75BDF"/>
    <w:rsid w:val="00D75EE3"/>
    <w:rsid w:val="00D76695"/>
    <w:rsid w:val="00D76F6D"/>
    <w:rsid w:val="00D77ED5"/>
    <w:rsid w:val="00D806E4"/>
    <w:rsid w:val="00D81263"/>
    <w:rsid w:val="00D81337"/>
    <w:rsid w:val="00D81E87"/>
    <w:rsid w:val="00D82340"/>
    <w:rsid w:val="00D8276D"/>
    <w:rsid w:val="00D827A5"/>
    <w:rsid w:val="00D82C44"/>
    <w:rsid w:val="00D84661"/>
    <w:rsid w:val="00D84E4B"/>
    <w:rsid w:val="00D85662"/>
    <w:rsid w:val="00D85ED8"/>
    <w:rsid w:val="00D8640D"/>
    <w:rsid w:val="00D8645E"/>
    <w:rsid w:val="00D8651E"/>
    <w:rsid w:val="00D86AE2"/>
    <w:rsid w:val="00D86B25"/>
    <w:rsid w:val="00D90692"/>
    <w:rsid w:val="00D90C59"/>
    <w:rsid w:val="00D90C9B"/>
    <w:rsid w:val="00D90CF7"/>
    <w:rsid w:val="00D91188"/>
    <w:rsid w:val="00D91489"/>
    <w:rsid w:val="00D9399C"/>
    <w:rsid w:val="00D940BC"/>
    <w:rsid w:val="00D9512C"/>
    <w:rsid w:val="00D95604"/>
    <w:rsid w:val="00D95AF9"/>
    <w:rsid w:val="00D9635F"/>
    <w:rsid w:val="00DA02DE"/>
    <w:rsid w:val="00DA0F42"/>
    <w:rsid w:val="00DA1ADE"/>
    <w:rsid w:val="00DA221D"/>
    <w:rsid w:val="00DA2798"/>
    <w:rsid w:val="00DA40A2"/>
    <w:rsid w:val="00DA5281"/>
    <w:rsid w:val="00DA65A1"/>
    <w:rsid w:val="00DA6729"/>
    <w:rsid w:val="00DB0A52"/>
    <w:rsid w:val="00DB181C"/>
    <w:rsid w:val="00DB1CF5"/>
    <w:rsid w:val="00DB1F10"/>
    <w:rsid w:val="00DB30BC"/>
    <w:rsid w:val="00DB3117"/>
    <w:rsid w:val="00DB43FC"/>
    <w:rsid w:val="00DB624D"/>
    <w:rsid w:val="00DB6F67"/>
    <w:rsid w:val="00DC01FE"/>
    <w:rsid w:val="00DC105D"/>
    <w:rsid w:val="00DC159A"/>
    <w:rsid w:val="00DC1F75"/>
    <w:rsid w:val="00DC24B7"/>
    <w:rsid w:val="00DC36FE"/>
    <w:rsid w:val="00DC3E17"/>
    <w:rsid w:val="00DC4032"/>
    <w:rsid w:val="00DC4252"/>
    <w:rsid w:val="00DC4E6D"/>
    <w:rsid w:val="00DD019D"/>
    <w:rsid w:val="00DD0AF9"/>
    <w:rsid w:val="00DD1A29"/>
    <w:rsid w:val="00DD29D6"/>
    <w:rsid w:val="00DD5175"/>
    <w:rsid w:val="00DD6D5B"/>
    <w:rsid w:val="00DD71DF"/>
    <w:rsid w:val="00DD72A8"/>
    <w:rsid w:val="00DD75C1"/>
    <w:rsid w:val="00DE0563"/>
    <w:rsid w:val="00DE0749"/>
    <w:rsid w:val="00DE0D2F"/>
    <w:rsid w:val="00DE17DE"/>
    <w:rsid w:val="00DE3285"/>
    <w:rsid w:val="00DE396A"/>
    <w:rsid w:val="00DE3A72"/>
    <w:rsid w:val="00DE4683"/>
    <w:rsid w:val="00DE6263"/>
    <w:rsid w:val="00DE6C53"/>
    <w:rsid w:val="00DE779B"/>
    <w:rsid w:val="00DE7C10"/>
    <w:rsid w:val="00DF149D"/>
    <w:rsid w:val="00DF236D"/>
    <w:rsid w:val="00DF25E9"/>
    <w:rsid w:val="00DF34B5"/>
    <w:rsid w:val="00DF3A8E"/>
    <w:rsid w:val="00DF5589"/>
    <w:rsid w:val="00DF669E"/>
    <w:rsid w:val="00DF7273"/>
    <w:rsid w:val="00DF7290"/>
    <w:rsid w:val="00E0019D"/>
    <w:rsid w:val="00E00C6F"/>
    <w:rsid w:val="00E0179E"/>
    <w:rsid w:val="00E01DE2"/>
    <w:rsid w:val="00E020D8"/>
    <w:rsid w:val="00E035CF"/>
    <w:rsid w:val="00E03988"/>
    <w:rsid w:val="00E03B46"/>
    <w:rsid w:val="00E04008"/>
    <w:rsid w:val="00E04AC0"/>
    <w:rsid w:val="00E0615B"/>
    <w:rsid w:val="00E0618C"/>
    <w:rsid w:val="00E06498"/>
    <w:rsid w:val="00E07256"/>
    <w:rsid w:val="00E116E8"/>
    <w:rsid w:val="00E12D25"/>
    <w:rsid w:val="00E13A51"/>
    <w:rsid w:val="00E16958"/>
    <w:rsid w:val="00E207DD"/>
    <w:rsid w:val="00E20AB3"/>
    <w:rsid w:val="00E20C9E"/>
    <w:rsid w:val="00E20CF2"/>
    <w:rsid w:val="00E213AC"/>
    <w:rsid w:val="00E23A74"/>
    <w:rsid w:val="00E24E58"/>
    <w:rsid w:val="00E24EBE"/>
    <w:rsid w:val="00E25432"/>
    <w:rsid w:val="00E25DDF"/>
    <w:rsid w:val="00E2648A"/>
    <w:rsid w:val="00E272FE"/>
    <w:rsid w:val="00E3117C"/>
    <w:rsid w:val="00E316BC"/>
    <w:rsid w:val="00E335E6"/>
    <w:rsid w:val="00E34E85"/>
    <w:rsid w:val="00E360D2"/>
    <w:rsid w:val="00E3679D"/>
    <w:rsid w:val="00E36937"/>
    <w:rsid w:val="00E3791B"/>
    <w:rsid w:val="00E4008B"/>
    <w:rsid w:val="00E40407"/>
    <w:rsid w:val="00E410FB"/>
    <w:rsid w:val="00E4170C"/>
    <w:rsid w:val="00E41753"/>
    <w:rsid w:val="00E42843"/>
    <w:rsid w:val="00E435AC"/>
    <w:rsid w:val="00E43789"/>
    <w:rsid w:val="00E46012"/>
    <w:rsid w:val="00E47374"/>
    <w:rsid w:val="00E50D7C"/>
    <w:rsid w:val="00E515F3"/>
    <w:rsid w:val="00E52464"/>
    <w:rsid w:val="00E53086"/>
    <w:rsid w:val="00E53227"/>
    <w:rsid w:val="00E54710"/>
    <w:rsid w:val="00E54B20"/>
    <w:rsid w:val="00E54DFF"/>
    <w:rsid w:val="00E55B9D"/>
    <w:rsid w:val="00E56EC5"/>
    <w:rsid w:val="00E60016"/>
    <w:rsid w:val="00E601CB"/>
    <w:rsid w:val="00E60D3A"/>
    <w:rsid w:val="00E61155"/>
    <w:rsid w:val="00E626FA"/>
    <w:rsid w:val="00E6272A"/>
    <w:rsid w:val="00E62791"/>
    <w:rsid w:val="00E631B4"/>
    <w:rsid w:val="00E63910"/>
    <w:rsid w:val="00E640A4"/>
    <w:rsid w:val="00E6414A"/>
    <w:rsid w:val="00E649CA"/>
    <w:rsid w:val="00E6528A"/>
    <w:rsid w:val="00E65477"/>
    <w:rsid w:val="00E65607"/>
    <w:rsid w:val="00E66B67"/>
    <w:rsid w:val="00E677D6"/>
    <w:rsid w:val="00E71A08"/>
    <w:rsid w:val="00E72784"/>
    <w:rsid w:val="00E728AA"/>
    <w:rsid w:val="00E734CA"/>
    <w:rsid w:val="00E749CA"/>
    <w:rsid w:val="00E7665C"/>
    <w:rsid w:val="00E76A24"/>
    <w:rsid w:val="00E7755C"/>
    <w:rsid w:val="00E8419A"/>
    <w:rsid w:val="00E864AF"/>
    <w:rsid w:val="00E86882"/>
    <w:rsid w:val="00E90EDA"/>
    <w:rsid w:val="00E916B2"/>
    <w:rsid w:val="00E91CD0"/>
    <w:rsid w:val="00E93391"/>
    <w:rsid w:val="00E93708"/>
    <w:rsid w:val="00E941DA"/>
    <w:rsid w:val="00E94319"/>
    <w:rsid w:val="00E94446"/>
    <w:rsid w:val="00E948CB"/>
    <w:rsid w:val="00E96BFD"/>
    <w:rsid w:val="00E97888"/>
    <w:rsid w:val="00E97DCE"/>
    <w:rsid w:val="00EA2A00"/>
    <w:rsid w:val="00EA3898"/>
    <w:rsid w:val="00EA3D6A"/>
    <w:rsid w:val="00EA3E89"/>
    <w:rsid w:val="00EA6332"/>
    <w:rsid w:val="00EA64AB"/>
    <w:rsid w:val="00EA7784"/>
    <w:rsid w:val="00EB00AE"/>
    <w:rsid w:val="00EB0368"/>
    <w:rsid w:val="00EB0A36"/>
    <w:rsid w:val="00EB15DD"/>
    <w:rsid w:val="00EB1867"/>
    <w:rsid w:val="00EB2BE5"/>
    <w:rsid w:val="00EB2DF1"/>
    <w:rsid w:val="00EB39EE"/>
    <w:rsid w:val="00EB4855"/>
    <w:rsid w:val="00EB4C0F"/>
    <w:rsid w:val="00EB4D42"/>
    <w:rsid w:val="00EB59B5"/>
    <w:rsid w:val="00EB5A61"/>
    <w:rsid w:val="00EB6845"/>
    <w:rsid w:val="00EB69F0"/>
    <w:rsid w:val="00EB7821"/>
    <w:rsid w:val="00EB7ED2"/>
    <w:rsid w:val="00EC045A"/>
    <w:rsid w:val="00EC21C4"/>
    <w:rsid w:val="00EC35DB"/>
    <w:rsid w:val="00EC4FE0"/>
    <w:rsid w:val="00EC5299"/>
    <w:rsid w:val="00EC6B44"/>
    <w:rsid w:val="00EC7B89"/>
    <w:rsid w:val="00ED0F49"/>
    <w:rsid w:val="00ED169C"/>
    <w:rsid w:val="00ED19FF"/>
    <w:rsid w:val="00ED1E00"/>
    <w:rsid w:val="00ED2A30"/>
    <w:rsid w:val="00ED2B2B"/>
    <w:rsid w:val="00ED2CA0"/>
    <w:rsid w:val="00ED3423"/>
    <w:rsid w:val="00ED3A87"/>
    <w:rsid w:val="00ED483A"/>
    <w:rsid w:val="00ED496E"/>
    <w:rsid w:val="00ED4B53"/>
    <w:rsid w:val="00ED4F47"/>
    <w:rsid w:val="00ED5206"/>
    <w:rsid w:val="00ED5834"/>
    <w:rsid w:val="00ED5BBA"/>
    <w:rsid w:val="00EE07A8"/>
    <w:rsid w:val="00EE091B"/>
    <w:rsid w:val="00EE49AE"/>
    <w:rsid w:val="00EE4B99"/>
    <w:rsid w:val="00EE6203"/>
    <w:rsid w:val="00EE7574"/>
    <w:rsid w:val="00EF051D"/>
    <w:rsid w:val="00EF089E"/>
    <w:rsid w:val="00EF4686"/>
    <w:rsid w:val="00EF5993"/>
    <w:rsid w:val="00EF5E2A"/>
    <w:rsid w:val="00F00B09"/>
    <w:rsid w:val="00F0145D"/>
    <w:rsid w:val="00F01647"/>
    <w:rsid w:val="00F0187B"/>
    <w:rsid w:val="00F02180"/>
    <w:rsid w:val="00F04D01"/>
    <w:rsid w:val="00F058E5"/>
    <w:rsid w:val="00F064F9"/>
    <w:rsid w:val="00F0743B"/>
    <w:rsid w:val="00F115D5"/>
    <w:rsid w:val="00F12828"/>
    <w:rsid w:val="00F13B69"/>
    <w:rsid w:val="00F14954"/>
    <w:rsid w:val="00F15058"/>
    <w:rsid w:val="00F15111"/>
    <w:rsid w:val="00F158EC"/>
    <w:rsid w:val="00F15B40"/>
    <w:rsid w:val="00F16832"/>
    <w:rsid w:val="00F16D19"/>
    <w:rsid w:val="00F16FAC"/>
    <w:rsid w:val="00F17D1A"/>
    <w:rsid w:val="00F20D05"/>
    <w:rsid w:val="00F212E2"/>
    <w:rsid w:val="00F214D7"/>
    <w:rsid w:val="00F22328"/>
    <w:rsid w:val="00F22F82"/>
    <w:rsid w:val="00F265F8"/>
    <w:rsid w:val="00F27A5A"/>
    <w:rsid w:val="00F3042A"/>
    <w:rsid w:val="00F31D39"/>
    <w:rsid w:val="00F325A4"/>
    <w:rsid w:val="00F331E3"/>
    <w:rsid w:val="00F33849"/>
    <w:rsid w:val="00F344C8"/>
    <w:rsid w:val="00F3529A"/>
    <w:rsid w:val="00F36657"/>
    <w:rsid w:val="00F400D9"/>
    <w:rsid w:val="00F42409"/>
    <w:rsid w:val="00F4316F"/>
    <w:rsid w:val="00F43662"/>
    <w:rsid w:val="00F44286"/>
    <w:rsid w:val="00F44A83"/>
    <w:rsid w:val="00F44B3C"/>
    <w:rsid w:val="00F451D3"/>
    <w:rsid w:val="00F45249"/>
    <w:rsid w:val="00F47ACD"/>
    <w:rsid w:val="00F50383"/>
    <w:rsid w:val="00F5107C"/>
    <w:rsid w:val="00F52451"/>
    <w:rsid w:val="00F526CA"/>
    <w:rsid w:val="00F5331F"/>
    <w:rsid w:val="00F5375C"/>
    <w:rsid w:val="00F54E5E"/>
    <w:rsid w:val="00F55CE4"/>
    <w:rsid w:val="00F5616A"/>
    <w:rsid w:val="00F61217"/>
    <w:rsid w:val="00F61B46"/>
    <w:rsid w:val="00F6240D"/>
    <w:rsid w:val="00F62E40"/>
    <w:rsid w:val="00F64FC2"/>
    <w:rsid w:val="00F65B49"/>
    <w:rsid w:val="00F6699C"/>
    <w:rsid w:val="00F67B6B"/>
    <w:rsid w:val="00F70869"/>
    <w:rsid w:val="00F7094B"/>
    <w:rsid w:val="00F72C2A"/>
    <w:rsid w:val="00F73B7A"/>
    <w:rsid w:val="00F7496F"/>
    <w:rsid w:val="00F75D67"/>
    <w:rsid w:val="00F8110C"/>
    <w:rsid w:val="00F81121"/>
    <w:rsid w:val="00F813C9"/>
    <w:rsid w:val="00F8261D"/>
    <w:rsid w:val="00F835CC"/>
    <w:rsid w:val="00F84CA7"/>
    <w:rsid w:val="00F85766"/>
    <w:rsid w:val="00F85A5A"/>
    <w:rsid w:val="00F85F1F"/>
    <w:rsid w:val="00F86AA4"/>
    <w:rsid w:val="00F872A6"/>
    <w:rsid w:val="00F90E66"/>
    <w:rsid w:val="00F91FE3"/>
    <w:rsid w:val="00F92E78"/>
    <w:rsid w:val="00F93B9E"/>
    <w:rsid w:val="00F93F90"/>
    <w:rsid w:val="00F95F58"/>
    <w:rsid w:val="00F96320"/>
    <w:rsid w:val="00F963D2"/>
    <w:rsid w:val="00F96878"/>
    <w:rsid w:val="00FA0645"/>
    <w:rsid w:val="00FA3152"/>
    <w:rsid w:val="00FA3372"/>
    <w:rsid w:val="00FA361A"/>
    <w:rsid w:val="00FA4899"/>
    <w:rsid w:val="00FA5882"/>
    <w:rsid w:val="00FA5A58"/>
    <w:rsid w:val="00FA604F"/>
    <w:rsid w:val="00FA6215"/>
    <w:rsid w:val="00FB00A5"/>
    <w:rsid w:val="00FB0225"/>
    <w:rsid w:val="00FB09B6"/>
    <w:rsid w:val="00FB0B29"/>
    <w:rsid w:val="00FB1B0F"/>
    <w:rsid w:val="00FB1D87"/>
    <w:rsid w:val="00FB38AD"/>
    <w:rsid w:val="00FB38E4"/>
    <w:rsid w:val="00FB4C2C"/>
    <w:rsid w:val="00FB54CF"/>
    <w:rsid w:val="00FB5820"/>
    <w:rsid w:val="00FB7424"/>
    <w:rsid w:val="00FC0894"/>
    <w:rsid w:val="00FC0964"/>
    <w:rsid w:val="00FC09AD"/>
    <w:rsid w:val="00FC0CC4"/>
    <w:rsid w:val="00FC1E52"/>
    <w:rsid w:val="00FC1EBB"/>
    <w:rsid w:val="00FC2A77"/>
    <w:rsid w:val="00FC3B59"/>
    <w:rsid w:val="00FC64C8"/>
    <w:rsid w:val="00FD1623"/>
    <w:rsid w:val="00FD3B63"/>
    <w:rsid w:val="00FD3BA0"/>
    <w:rsid w:val="00FD3D8B"/>
    <w:rsid w:val="00FD3DF1"/>
    <w:rsid w:val="00FD50DA"/>
    <w:rsid w:val="00FD57DA"/>
    <w:rsid w:val="00FD78A9"/>
    <w:rsid w:val="00FD7E21"/>
    <w:rsid w:val="00FE1C75"/>
    <w:rsid w:val="00FE20EB"/>
    <w:rsid w:val="00FE2841"/>
    <w:rsid w:val="00FE3247"/>
    <w:rsid w:val="00FE3383"/>
    <w:rsid w:val="00FE3830"/>
    <w:rsid w:val="00FE3C95"/>
    <w:rsid w:val="00FE4D62"/>
    <w:rsid w:val="00FE515D"/>
    <w:rsid w:val="00FE6596"/>
    <w:rsid w:val="00FE680D"/>
    <w:rsid w:val="00FE6E77"/>
    <w:rsid w:val="00FE75B0"/>
    <w:rsid w:val="00FF0AF7"/>
    <w:rsid w:val="00FF1136"/>
    <w:rsid w:val="00FF3DF0"/>
    <w:rsid w:val="00FF5745"/>
    <w:rsid w:val="00FF64F0"/>
    <w:rsid w:val="00FF7341"/>
    <w:rsid w:val="028D4711"/>
    <w:rsid w:val="031A9AA5"/>
    <w:rsid w:val="049FCDEE"/>
    <w:rsid w:val="04F14960"/>
    <w:rsid w:val="07003E09"/>
    <w:rsid w:val="07400D72"/>
    <w:rsid w:val="07582265"/>
    <w:rsid w:val="077B895A"/>
    <w:rsid w:val="08567A68"/>
    <w:rsid w:val="0AD8963F"/>
    <w:rsid w:val="0BD8BB3C"/>
    <w:rsid w:val="0CE68354"/>
    <w:rsid w:val="0F628EBC"/>
    <w:rsid w:val="183FD538"/>
    <w:rsid w:val="18B9548A"/>
    <w:rsid w:val="19FD7F1B"/>
    <w:rsid w:val="1A8E7923"/>
    <w:rsid w:val="1D2EA661"/>
    <w:rsid w:val="1E4E7600"/>
    <w:rsid w:val="1EB32039"/>
    <w:rsid w:val="2187CBA9"/>
    <w:rsid w:val="25694679"/>
    <w:rsid w:val="2601ACA7"/>
    <w:rsid w:val="266CB0AC"/>
    <w:rsid w:val="26EBEE7D"/>
    <w:rsid w:val="2719E81E"/>
    <w:rsid w:val="27E68121"/>
    <w:rsid w:val="2800AE6E"/>
    <w:rsid w:val="28674EC9"/>
    <w:rsid w:val="2DE5B557"/>
    <w:rsid w:val="2FB2136F"/>
    <w:rsid w:val="300C718A"/>
    <w:rsid w:val="3016897E"/>
    <w:rsid w:val="30C27641"/>
    <w:rsid w:val="30E045C1"/>
    <w:rsid w:val="343226E1"/>
    <w:rsid w:val="369EA877"/>
    <w:rsid w:val="37836EF9"/>
    <w:rsid w:val="3865AB52"/>
    <w:rsid w:val="3893A3C4"/>
    <w:rsid w:val="3A2AA341"/>
    <w:rsid w:val="3C4648EB"/>
    <w:rsid w:val="3C766E96"/>
    <w:rsid w:val="3D1CB59C"/>
    <w:rsid w:val="3DA6A37A"/>
    <w:rsid w:val="3FAD77E0"/>
    <w:rsid w:val="40923586"/>
    <w:rsid w:val="416196BA"/>
    <w:rsid w:val="41FD66F2"/>
    <w:rsid w:val="4262ACBF"/>
    <w:rsid w:val="44CCD05E"/>
    <w:rsid w:val="461F5F1E"/>
    <w:rsid w:val="47CCF662"/>
    <w:rsid w:val="486522D4"/>
    <w:rsid w:val="49360186"/>
    <w:rsid w:val="49BEC6B3"/>
    <w:rsid w:val="49C48D0F"/>
    <w:rsid w:val="4B5C8D38"/>
    <w:rsid w:val="4CA9CEC7"/>
    <w:rsid w:val="4E402517"/>
    <w:rsid w:val="50E3760B"/>
    <w:rsid w:val="51BE06F8"/>
    <w:rsid w:val="51E39BD2"/>
    <w:rsid w:val="5262F07D"/>
    <w:rsid w:val="53537108"/>
    <w:rsid w:val="55673761"/>
    <w:rsid w:val="596AD669"/>
    <w:rsid w:val="5A11BF13"/>
    <w:rsid w:val="5B345A30"/>
    <w:rsid w:val="5B941F59"/>
    <w:rsid w:val="5BC5E9F8"/>
    <w:rsid w:val="5C0E7616"/>
    <w:rsid w:val="5D6FFEFC"/>
    <w:rsid w:val="5DD75195"/>
    <w:rsid w:val="5E45398D"/>
    <w:rsid w:val="5E70C062"/>
    <w:rsid w:val="5E7AA2D7"/>
    <w:rsid w:val="5F7BBB0F"/>
    <w:rsid w:val="60558148"/>
    <w:rsid w:val="63E89B37"/>
    <w:rsid w:val="649145B3"/>
    <w:rsid w:val="6572AF84"/>
    <w:rsid w:val="67CB4AB6"/>
    <w:rsid w:val="6844496F"/>
    <w:rsid w:val="6855D073"/>
    <w:rsid w:val="6C576EDF"/>
    <w:rsid w:val="6C68E539"/>
    <w:rsid w:val="6C6DCA94"/>
    <w:rsid w:val="6D651B36"/>
    <w:rsid w:val="6DE892EB"/>
    <w:rsid w:val="6E8F4979"/>
    <w:rsid w:val="701679CA"/>
    <w:rsid w:val="7042218B"/>
    <w:rsid w:val="724AE71F"/>
    <w:rsid w:val="72B00A81"/>
    <w:rsid w:val="73867732"/>
    <w:rsid w:val="73DFCDCA"/>
    <w:rsid w:val="75D24287"/>
    <w:rsid w:val="76443B38"/>
    <w:rsid w:val="76883502"/>
    <w:rsid w:val="7690B5CB"/>
    <w:rsid w:val="7D589092"/>
    <w:rsid w:val="7F521B9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D5C572"/>
  <w15:docId w15:val="{F3E23F63-A329-4019-A4FF-94D46CB7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uiPriority="9" w:qFormat="1"/>
    <w:lsdException w:name="heading 4" w:locked="0" w:uiPriority="9" w:qFormat="1"/>
    <w:lsdException w:name="heading 5" w:locked="0" w:semiHidden="1" w:uiPriority="9" w:qFormat="1"/>
    <w:lsdException w:name="heading 6" w:locked="0" w:semiHidden="1"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lsdException w:name="Date" w:semiHidden="1"/>
    <w:lsdException w:name="Body Text First Indent" w:locked="0"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locked="0"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2D5E60"/>
    <w:pPr>
      <w:spacing w:after="240" w:line="264" w:lineRule="auto"/>
      <w:ind w:left="851"/>
    </w:pPr>
    <w:rPr>
      <w:sz w:val="21"/>
    </w:rPr>
  </w:style>
  <w:style w:type="paragraph" w:styleId="Heading1">
    <w:name w:val="heading 1"/>
    <w:next w:val="Normal"/>
    <w:link w:val="Heading1Char"/>
    <w:autoRedefine/>
    <w:uiPriority w:val="9"/>
    <w:qFormat/>
    <w:rsid w:val="002D5E60"/>
    <w:pPr>
      <w:keepNext/>
      <w:keepLines/>
      <w:numPr>
        <w:numId w:val="2"/>
      </w:numPr>
      <w:spacing w:before="480" w:after="240"/>
      <w:ind w:left="851" w:hanging="851"/>
      <w:outlineLvl w:val="0"/>
    </w:pPr>
    <w:rPr>
      <w:rFonts w:asciiTheme="majorHAnsi" w:eastAsiaTheme="majorEastAsia" w:hAnsiTheme="majorHAnsi" w:cstheme="majorBidi"/>
      <w:b/>
      <w:sz w:val="33"/>
      <w:szCs w:val="32"/>
    </w:rPr>
  </w:style>
  <w:style w:type="paragraph" w:styleId="Heading2">
    <w:name w:val="heading 2"/>
    <w:basedOn w:val="Normal"/>
    <w:next w:val="Normal"/>
    <w:link w:val="Heading2Char"/>
    <w:autoRedefine/>
    <w:uiPriority w:val="9"/>
    <w:qFormat/>
    <w:rsid w:val="00A538F1"/>
    <w:pPr>
      <w:keepNext/>
      <w:keepLines/>
      <w:numPr>
        <w:ilvl w:val="1"/>
        <w:numId w:val="2"/>
      </w:numPr>
      <w:spacing w:before="300"/>
      <w:ind w:left="851" w:hanging="851"/>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autoRedefine/>
    <w:uiPriority w:val="9"/>
    <w:qFormat/>
    <w:rsid w:val="00542E90"/>
    <w:pPr>
      <w:keepNext/>
      <w:keepLines/>
      <w:numPr>
        <w:ilvl w:val="2"/>
        <w:numId w:val="2"/>
      </w:numPr>
      <w:spacing w:before="240"/>
      <w:outlineLvl w:val="2"/>
    </w:pPr>
    <w:rPr>
      <w:rFonts w:asciiTheme="majorHAnsi" w:eastAsiaTheme="majorEastAsia" w:hAnsiTheme="majorHAnsi" w:cstheme="majorBidi"/>
      <w:b/>
      <w:sz w:val="23"/>
      <w:szCs w:val="24"/>
    </w:rPr>
  </w:style>
  <w:style w:type="paragraph" w:styleId="Heading4">
    <w:name w:val="heading 4"/>
    <w:basedOn w:val="Normal"/>
    <w:next w:val="Normal"/>
    <w:link w:val="Heading4Char"/>
    <w:autoRedefine/>
    <w:uiPriority w:val="9"/>
    <w:qFormat/>
    <w:rsid w:val="00B1579C"/>
    <w:pPr>
      <w:keepNext/>
      <w:keepLines/>
      <w:numPr>
        <w:ilvl w:val="3"/>
        <w:numId w:val="2"/>
      </w:numPr>
      <w:spacing w:before="2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semiHidden/>
    <w:qFormat/>
    <w:locked/>
    <w:rsid w:val="00424A45"/>
    <w:pPr>
      <w:keepNext/>
      <w:keepLines/>
      <w:numPr>
        <w:ilvl w:val="4"/>
        <w:numId w:val="2"/>
      </w:numPr>
      <w:spacing w:before="40"/>
      <w:outlineLvl w:val="4"/>
    </w:pPr>
    <w:rPr>
      <w:rFonts w:asciiTheme="majorHAnsi" w:eastAsiaTheme="majorEastAsia" w:hAnsiTheme="majorHAnsi" w:cstheme="majorBidi"/>
      <w:color w:val="BF9500" w:themeColor="accent1" w:themeShade="BF"/>
    </w:rPr>
  </w:style>
  <w:style w:type="paragraph" w:styleId="Heading6">
    <w:name w:val="heading 6"/>
    <w:basedOn w:val="Normal"/>
    <w:next w:val="Normal"/>
    <w:link w:val="Heading6Char"/>
    <w:uiPriority w:val="9"/>
    <w:semiHidden/>
    <w:qFormat/>
    <w:locked/>
    <w:rsid w:val="00424A45"/>
    <w:pPr>
      <w:keepNext/>
      <w:keepLines/>
      <w:numPr>
        <w:ilvl w:val="5"/>
        <w:numId w:val="2"/>
      </w:numPr>
      <w:spacing w:before="40"/>
      <w:outlineLvl w:val="5"/>
    </w:pPr>
    <w:rPr>
      <w:rFonts w:asciiTheme="majorHAnsi" w:eastAsiaTheme="majorEastAsia" w:hAnsiTheme="majorHAnsi" w:cstheme="majorBidi"/>
      <w:color w:val="7F6300" w:themeColor="accent1" w:themeShade="7F"/>
    </w:rPr>
  </w:style>
  <w:style w:type="paragraph" w:styleId="Heading7">
    <w:name w:val="heading 7"/>
    <w:basedOn w:val="Normal"/>
    <w:next w:val="Normal"/>
    <w:link w:val="Heading7Char"/>
    <w:uiPriority w:val="9"/>
    <w:semiHidden/>
    <w:unhideWhenUsed/>
    <w:qFormat/>
    <w:locked/>
    <w:rsid w:val="00424A45"/>
    <w:pPr>
      <w:keepNext/>
      <w:keepLines/>
      <w:numPr>
        <w:ilvl w:val="6"/>
        <w:numId w:val="2"/>
      </w:numPr>
      <w:spacing w:before="40"/>
      <w:outlineLvl w:val="6"/>
    </w:pPr>
    <w:rPr>
      <w:rFonts w:asciiTheme="majorHAnsi" w:eastAsiaTheme="majorEastAsia" w:hAnsiTheme="majorHAnsi" w:cstheme="majorBidi"/>
      <w:i/>
      <w:iCs/>
      <w:color w:val="7F6300" w:themeColor="accent1" w:themeShade="7F"/>
    </w:rPr>
  </w:style>
  <w:style w:type="paragraph" w:styleId="Heading8">
    <w:name w:val="heading 8"/>
    <w:basedOn w:val="Normal"/>
    <w:next w:val="Normal"/>
    <w:link w:val="Heading8Char"/>
    <w:uiPriority w:val="9"/>
    <w:semiHidden/>
    <w:unhideWhenUsed/>
    <w:qFormat/>
    <w:locked/>
    <w:rsid w:val="00424A45"/>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locked/>
    <w:rsid w:val="00424A45"/>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locked/>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semiHidden/>
    <w:rsid w:val="00714172"/>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2D5E60"/>
    <w:rPr>
      <w:rFonts w:asciiTheme="majorHAnsi" w:eastAsiaTheme="majorEastAsia" w:hAnsiTheme="majorHAnsi" w:cstheme="majorBidi"/>
      <w:b/>
      <w:sz w:val="33"/>
      <w:szCs w:val="32"/>
    </w:rPr>
  </w:style>
  <w:style w:type="character" w:customStyle="1" w:styleId="Heading2Char">
    <w:name w:val="Heading 2 Char"/>
    <w:basedOn w:val="DefaultParagraphFont"/>
    <w:link w:val="Heading2"/>
    <w:uiPriority w:val="9"/>
    <w:rsid w:val="00A538F1"/>
    <w:rPr>
      <w:rFonts w:asciiTheme="majorHAnsi" w:eastAsiaTheme="majorEastAsia" w:hAnsiTheme="majorHAnsi" w:cstheme="majorBidi"/>
      <w:b/>
      <w:sz w:val="28"/>
      <w:szCs w:val="26"/>
      <w:lang w:val="en-US"/>
    </w:rPr>
  </w:style>
  <w:style w:type="paragraph" w:styleId="Header">
    <w:name w:val="header"/>
    <w:basedOn w:val="NoSpacing"/>
    <w:link w:val="HeaderChar"/>
    <w:autoRedefine/>
    <w:uiPriority w:val="99"/>
    <w:locked/>
    <w:rsid w:val="00C71006"/>
    <w:pPr>
      <w:tabs>
        <w:tab w:val="center" w:pos="4536"/>
        <w:tab w:val="right" w:pos="9072"/>
      </w:tabs>
      <w:spacing w:line="200" w:lineRule="atLeast"/>
    </w:pPr>
    <w:rPr>
      <w:sz w:val="18"/>
    </w:rPr>
  </w:style>
  <w:style w:type="character" w:customStyle="1" w:styleId="HeaderChar">
    <w:name w:val="Header Char"/>
    <w:basedOn w:val="DefaultParagraphFont"/>
    <w:link w:val="Header"/>
    <w:uiPriority w:val="99"/>
    <w:rsid w:val="00C71006"/>
    <w:rPr>
      <w:sz w:val="18"/>
    </w:rPr>
  </w:style>
  <w:style w:type="paragraph" w:styleId="Footer">
    <w:name w:val="footer"/>
    <w:basedOn w:val="Normal"/>
    <w:link w:val="FooterChar"/>
    <w:uiPriority w:val="99"/>
    <w:locked/>
    <w:rsid w:val="00E93391"/>
    <w:pPr>
      <w:tabs>
        <w:tab w:val="center" w:pos="4536"/>
        <w:tab w:val="right" w:pos="9072"/>
      </w:tabs>
      <w:spacing w:line="200" w:lineRule="atLeast"/>
      <w:ind w:left="0"/>
    </w:pPr>
    <w:rPr>
      <w:sz w:val="18"/>
    </w:rPr>
  </w:style>
  <w:style w:type="character" w:customStyle="1" w:styleId="FooterChar">
    <w:name w:val="Footer Char"/>
    <w:basedOn w:val="DefaultParagraphFont"/>
    <w:link w:val="Footer"/>
    <w:uiPriority w:val="99"/>
    <w:rsid w:val="00E93391"/>
    <w:rPr>
      <w:sz w:val="18"/>
      <w:lang w:val="en-US"/>
    </w:rPr>
  </w:style>
  <w:style w:type="table" w:styleId="TableGrid">
    <w:name w:val="Table Grid"/>
    <w:basedOn w:val="TableNormal"/>
    <w:uiPriority w:val="39"/>
    <w:locked/>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B2383D"/>
    <w:rPr>
      <w:color w:val="808080"/>
    </w:rPr>
  </w:style>
  <w:style w:type="character" w:customStyle="1" w:styleId="Heading3Char">
    <w:name w:val="Heading 3 Char"/>
    <w:basedOn w:val="DefaultParagraphFont"/>
    <w:link w:val="Heading3"/>
    <w:uiPriority w:val="9"/>
    <w:rsid w:val="00542E90"/>
    <w:rPr>
      <w:rFonts w:asciiTheme="majorHAnsi" w:eastAsiaTheme="majorEastAsia" w:hAnsiTheme="majorHAnsi" w:cstheme="majorBidi"/>
      <w:b/>
      <w:sz w:val="23"/>
      <w:szCs w:val="24"/>
    </w:rPr>
  </w:style>
  <w:style w:type="character" w:styleId="Hyperlink">
    <w:name w:val="Hyperlink"/>
    <w:basedOn w:val="DefaultParagraphFont"/>
    <w:uiPriority w:val="99"/>
    <w:rsid w:val="00A554E8"/>
    <w:rPr>
      <w:color w:val="006BB3" w:themeColor="hyperlink"/>
      <w:u w:val="single"/>
    </w:rPr>
  </w:style>
  <w:style w:type="paragraph" w:styleId="Subtitle">
    <w:name w:val="Subtitle"/>
    <w:basedOn w:val="Normal"/>
    <w:next w:val="Normal"/>
    <w:link w:val="SubtitleChar"/>
    <w:uiPriority w:val="11"/>
    <w:locked/>
    <w:rsid w:val="00714172"/>
    <w:pPr>
      <w:numPr>
        <w:ilvl w:val="1"/>
      </w:numPr>
      <w:spacing w:before="240" w:after="160" w:line="240" w:lineRule="auto"/>
      <w:ind w:left="851"/>
    </w:pPr>
    <w:rPr>
      <w:rFonts w:eastAsiaTheme="minorEastAsia"/>
      <w:b/>
      <w:spacing w:val="15"/>
      <w:sz w:val="32"/>
    </w:rPr>
  </w:style>
  <w:style w:type="character" w:customStyle="1" w:styleId="SubtitleChar">
    <w:name w:val="Subtitle Char"/>
    <w:basedOn w:val="DefaultParagraphFont"/>
    <w:link w:val="Subtitle"/>
    <w:uiPriority w:val="11"/>
    <w:rsid w:val="00714172"/>
    <w:rPr>
      <w:rFonts w:eastAsiaTheme="minorEastAsia"/>
      <w:b/>
      <w:spacing w:val="15"/>
      <w:sz w:val="32"/>
    </w:rPr>
  </w:style>
  <w:style w:type="paragraph" w:styleId="BalloonText">
    <w:name w:val="Balloon Text"/>
    <w:basedOn w:val="Normal"/>
    <w:link w:val="BalloonTextChar"/>
    <w:uiPriority w:val="99"/>
    <w:semiHidden/>
    <w:locked/>
    <w:rsid w:val="007053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384"/>
    <w:rPr>
      <w:rFonts w:ascii="Tahoma" w:hAnsi="Tahoma" w:cs="Tahoma"/>
      <w:sz w:val="16"/>
      <w:szCs w:val="16"/>
    </w:rPr>
  </w:style>
  <w:style w:type="table" w:customStyle="1" w:styleId="RuterBy">
    <w:name w:val="RuterBy"/>
    <w:basedOn w:val="TableNormal"/>
    <w:uiPriority w:val="99"/>
    <w:rsid w:val="007C3C75"/>
    <w:pPr>
      <w:spacing w:after="240" w:line="220" w:lineRule="exact"/>
    </w:pPr>
    <w:rPr>
      <w:sz w:val="21"/>
    </w:rPr>
    <w:tblPr>
      <w:tblStyleRowBandSize w:val="1"/>
      <w:tblInd w:w="851" w:type="dxa"/>
      <w:tblBorders>
        <w:top w:val="single" w:sz="4" w:space="0" w:color="FACDCD"/>
        <w:left w:val="single" w:sz="4" w:space="0" w:color="FACDCD"/>
        <w:bottom w:val="single" w:sz="4" w:space="0" w:color="FACDCD"/>
        <w:right w:val="single" w:sz="4" w:space="0" w:color="FACDCD"/>
        <w:insideH w:val="single" w:sz="4" w:space="0" w:color="FACDCD"/>
        <w:insideV w:val="single" w:sz="4" w:space="0" w:color="FACDCD"/>
      </w:tblBorders>
      <w:tblCellMar>
        <w:top w:w="57" w:type="dxa"/>
        <w:bottom w:w="57" w:type="dxa"/>
      </w:tblCellMar>
    </w:tblPr>
    <w:tcPr>
      <w:vAlign w:val="center"/>
    </w:tcPr>
    <w:tblStylePr w:type="firstRow">
      <w:rPr>
        <w:b/>
        <w:color w:val="FFFFFF" w:themeColor="background1"/>
      </w:rPr>
      <w:tblPr/>
      <w:tcPr>
        <w:shd w:val="clear" w:color="auto" w:fill="E60000" w:themeFill="text2"/>
      </w:tcPr>
    </w:tblStylePr>
    <w:tblStylePr w:type="band2Horz">
      <w:pPr>
        <w:jc w:val="left"/>
      </w:pPr>
      <w:tblPr/>
      <w:tcPr>
        <w:tcBorders>
          <w:insideV w:val="nil"/>
        </w:tcBorders>
        <w:shd w:val="clear" w:color="auto" w:fill="FACDCD"/>
        <w:vAlign w:val="center"/>
      </w:tcPr>
    </w:tblStylePr>
  </w:style>
  <w:style w:type="character" w:customStyle="1" w:styleId="Heading4Char">
    <w:name w:val="Heading 4 Char"/>
    <w:basedOn w:val="DefaultParagraphFont"/>
    <w:link w:val="Heading4"/>
    <w:uiPriority w:val="9"/>
    <w:rsid w:val="00B1579C"/>
    <w:rPr>
      <w:rFonts w:asciiTheme="majorHAnsi" w:eastAsiaTheme="majorEastAsia" w:hAnsiTheme="majorHAnsi" w:cstheme="majorBidi"/>
      <w:iCs/>
      <w:color w:val="000000" w:themeColor="text1"/>
      <w:sz w:val="21"/>
    </w:rPr>
  </w:style>
  <w:style w:type="character" w:customStyle="1" w:styleId="Heading5Char">
    <w:name w:val="Heading 5 Char"/>
    <w:basedOn w:val="DefaultParagraphFont"/>
    <w:link w:val="Heading5"/>
    <w:uiPriority w:val="9"/>
    <w:semiHidden/>
    <w:rsid w:val="00424A45"/>
    <w:rPr>
      <w:rFonts w:asciiTheme="majorHAnsi" w:eastAsiaTheme="majorEastAsia" w:hAnsiTheme="majorHAnsi" w:cstheme="majorBidi"/>
      <w:color w:val="BF9500" w:themeColor="accent1" w:themeShade="BF"/>
    </w:rPr>
  </w:style>
  <w:style w:type="character" w:customStyle="1" w:styleId="Heading6Char">
    <w:name w:val="Heading 6 Char"/>
    <w:basedOn w:val="DefaultParagraphFont"/>
    <w:link w:val="Heading6"/>
    <w:uiPriority w:val="9"/>
    <w:semiHidden/>
    <w:rsid w:val="00424A45"/>
    <w:rPr>
      <w:rFonts w:asciiTheme="majorHAnsi" w:eastAsiaTheme="majorEastAsia" w:hAnsiTheme="majorHAnsi" w:cstheme="majorBidi"/>
      <w:color w:val="7F6300" w:themeColor="accent1" w:themeShade="7F"/>
    </w:rPr>
  </w:style>
  <w:style w:type="character" w:customStyle="1" w:styleId="Heading7Char">
    <w:name w:val="Heading 7 Char"/>
    <w:basedOn w:val="DefaultParagraphFont"/>
    <w:link w:val="Heading7"/>
    <w:uiPriority w:val="9"/>
    <w:semiHidden/>
    <w:rsid w:val="00424A45"/>
    <w:rPr>
      <w:rFonts w:asciiTheme="majorHAnsi" w:eastAsiaTheme="majorEastAsia" w:hAnsiTheme="majorHAnsi" w:cstheme="majorBidi"/>
      <w:i/>
      <w:iCs/>
      <w:color w:val="7F6300" w:themeColor="accent1" w:themeShade="7F"/>
    </w:rPr>
  </w:style>
  <w:style w:type="character" w:customStyle="1" w:styleId="Heading8Char">
    <w:name w:val="Heading 8 Char"/>
    <w:basedOn w:val="DefaultParagraphFont"/>
    <w:link w:val="Heading8"/>
    <w:uiPriority w:val="9"/>
    <w:semiHidden/>
    <w:rsid w:val="00424A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4A45"/>
    <w:rPr>
      <w:rFonts w:asciiTheme="majorHAnsi" w:eastAsiaTheme="majorEastAsia" w:hAnsiTheme="majorHAnsi" w:cstheme="majorBidi"/>
      <w:i/>
      <w:iCs/>
      <w:color w:val="272727" w:themeColor="text1" w:themeTint="D8"/>
      <w:sz w:val="21"/>
      <w:szCs w:val="21"/>
    </w:rPr>
  </w:style>
  <w:style w:type="paragraph" w:customStyle="1" w:styleId="TopptekstBold">
    <w:name w:val="TopptekstBold"/>
    <w:basedOn w:val="Header"/>
    <w:autoRedefine/>
    <w:locked/>
    <w:rsid w:val="00B02E59"/>
    <w:rPr>
      <w:b/>
    </w:rPr>
  </w:style>
  <w:style w:type="paragraph" w:styleId="NormalWeb">
    <w:name w:val="Normal (Web)"/>
    <w:basedOn w:val="Normal"/>
    <w:uiPriority w:val="99"/>
    <w:semiHidden/>
    <w:unhideWhenUsed/>
    <w:rsid w:val="00B02E5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Spacing">
    <w:name w:val="No Spacing"/>
    <w:uiPriority w:val="1"/>
    <w:semiHidden/>
    <w:qFormat/>
    <w:locked/>
    <w:rsid w:val="00B02E59"/>
    <w:pPr>
      <w:spacing w:after="0" w:line="240" w:lineRule="auto"/>
    </w:pPr>
  </w:style>
  <w:style w:type="paragraph" w:customStyle="1" w:styleId="forsideDato">
    <w:name w:val="forsideDato"/>
    <w:autoRedefine/>
    <w:rsid w:val="00B02E59"/>
    <w:pPr>
      <w:framePr w:wrap="around" w:vAnchor="page" w:hAnchor="page" w:x="1135" w:y="1645"/>
    </w:pPr>
    <w:rPr>
      <w:b/>
      <w:noProof/>
      <w:color w:val="FFFFFF" w:themeColor="background1"/>
    </w:rPr>
  </w:style>
  <w:style w:type="paragraph" w:customStyle="1" w:styleId="forsideVersjon">
    <w:name w:val="forsideVersjon"/>
    <w:autoRedefine/>
    <w:rsid w:val="000736B8"/>
    <w:pPr>
      <w:framePr w:wrap="around" w:vAnchor="page" w:hAnchor="page" w:x="1135" w:y="1645"/>
    </w:pPr>
    <w:rPr>
      <w:b/>
      <w:noProof/>
      <w:color w:val="FFFFFF" w:themeColor="background1"/>
    </w:rPr>
  </w:style>
  <w:style w:type="paragraph" w:customStyle="1" w:styleId="forsideOrdinrTittel">
    <w:name w:val="forsideOrdinærTittel"/>
    <w:autoRedefine/>
    <w:qFormat/>
    <w:rsid w:val="001952AB"/>
    <w:pPr>
      <w:framePr w:wrap="around" w:vAnchor="page" w:hAnchor="page" w:x="1135" w:y="1645"/>
    </w:pPr>
    <w:rPr>
      <w:b/>
      <w:color w:val="FFFFFF" w:themeColor="background1"/>
      <w:sz w:val="72"/>
      <w:szCs w:val="76"/>
    </w:rPr>
  </w:style>
  <w:style w:type="paragraph" w:customStyle="1" w:styleId="forsideOrdinrUndertittel">
    <w:name w:val="forsideOrdinærUndertittel"/>
    <w:autoRedefine/>
    <w:qFormat/>
    <w:rsid w:val="00C71006"/>
    <w:pPr>
      <w:framePr w:wrap="around" w:vAnchor="page" w:hAnchor="page" w:x="1135" w:y="1645"/>
      <w:spacing w:after="0" w:line="240" w:lineRule="auto"/>
    </w:pPr>
    <w:rPr>
      <w:b/>
      <w:color w:val="FFFFFF" w:themeColor="background1"/>
      <w:sz w:val="48"/>
      <w:szCs w:val="48"/>
    </w:rPr>
  </w:style>
  <w:style w:type="paragraph" w:customStyle="1" w:styleId="forsideVedleggnr">
    <w:name w:val="forsideVedleggnr."/>
    <w:autoRedefine/>
    <w:rsid w:val="00315C5F"/>
    <w:pPr>
      <w:framePr w:wrap="around" w:vAnchor="page" w:hAnchor="page" w:x="1135" w:y="1645"/>
      <w:spacing w:after="0" w:line="240" w:lineRule="auto"/>
    </w:pPr>
    <w:rPr>
      <w:b/>
      <w:color w:val="FFFFFF" w:themeColor="background1"/>
      <w:sz w:val="36"/>
      <w:szCs w:val="36"/>
    </w:rPr>
  </w:style>
  <w:style w:type="paragraph" w:styleId="Caption">
    <w:name w:val="caption"/>
    <w:basedOn w:val="Normal"/>
    <w:next w:val="Normal"/>
    <w:autoRedefine/>
    <w:uiPriority w:val="35"/>
    <w:unhideWhenUsed/>
    <w:rsid w:val="00EA7784"/>
    <w:pPr>
      <w:spacing w:after="200" w:line="240" w:lineRule="auto"/>
    </w:pPr>
    <w:rPr>
      <w:i/>
      <w:iCs/>
      <w:sz w:val="18"/>
      <w:szCs w:val="18"/>
    </w:rPr>
  </w:style>
  <w:style w:type="paragraph" w:customStyle="1" w:styleId="Tabellskrift">
    <w:name w:val="Tabellskrift"/>
    <w:autoRedefine/>
    <w:qFormat/>
    <w:locked/>
    <w:rsid w:val="00C70ADB"/>
    <w:pPr>
      <w:spacing w:after="0" w:line="220" w:lineRule="exact"/>
    </w:pPr>
    <w:rPr>
      <w:color w:val="000000"/>
      <w:sz w:val="21"/>
      <w:lang w:val="en-US"/>
    </w:rPr>
  </w:style>
  <w:style w:type="paragraph" w:customStyle="1" w:styleId="overskriftEksklTOC">
    <w:name w:val="overskriftEksklTOC"/>
    <w:next w:val="Normal"/>
    <w:autoRedefine/>
    <w:locked/>
    <w:rsid w:val="00210E58"/>
    <w:rPr>
      <w:rFonts w:asciiTheme="majorHAnsi" w:eastAsiaTheme="majorEastAsia" w:hAnsiTheme="majorHAnsi" w:cstheme="majorBidi"/>
      <w:b/>
      <w:sz w:val="33"/>
      <w:szCs w:val="32"/>
    </w:rPr>
  </w:style>
  <w:style w:type="paragraph" w:styleId="TOC2">
    <w:name w:val="toc 2"/>
    <w:basedOn w:val="Normal"/>
    <w:next w:val="Normal"/>
    <w:autoRedefine/>
    <w:uiPriority w:val="39"/>
    <w:unhideWhenUsed/>
    <w:rsid w:val="00210E58"/>
    <w:pPr>
      <w:spacing w:after="0"/>
      <w:ind w:left="210"/>
    </w:pPr>
    <w:rPr>
      <w:rFonts w:cstheme="minorHAnsi"/>
      <w:smallCaps/>
      <w:sz w:val="20"/>
      <w:szCs w:val="20"/>
    </w:rPr>
  </w:style>
  <w:style w:type="paragraph" w:styleId="TOC1">
    <w:name w:val="toc 1"/>
    <w:basedOn w:val="Normal"/>
    <w:next w:val="Normal"/>
    <w:autoRedefine/>
    <w:uiPriority w:val="39"/>
    <w:unhideWhenUsed/>
    <w:rsid w:val="00210E58"/>
    <w:pPr>
      <w:spacing w:before="120" w:after="120"/>
      <w:ind w:left="0"/>
    </w:pPr>
    <w:rPr>
      <w:rFonts w:cstheme="minorHAnsi"/>
      <w:b/>
      <w:bCs/>
      <w:caps/>
      <w:sz w:val="20"/>
      <w:szCs w:val="20"/>
    </w:rPr>
  </w:style>
  <w:style w:type="paragraph" w:styleId="TOC3">
    <w:name w:val="toc 3"/>
    <w:basedOn w:val="Normal"/>
    <w:next w:val="Normal"/>
    <w:autoRedefine/>
    <w:uiPriority w:val="39"/>
    <w:unhideWhenUsed/>
    <w:rsid w:val="00210E58"/>
    <w:pPr>
      <w:spacing w:after="0"/>
      <w:ind w:left="420"/>
    </w:pPr>
    <w:rPr>
      <w:rFonts w:cstheme="minorHAnsi"/>
      <w:i/>
      <w:iCs/>
      <w:sz w:val="20"/>
      <w:szCs w:val="20"/>
    </w:rPr>
  </w:style>
  <w:style w:type="table" w:customStyle="1" w:styleId="RuterRegion">
    <w:name w:val="RuterRegion"/>
    <w:basedOn w:val="TableNormal"/>
    <w:uiPriority w:val="99"/>
    <w:rsid w:val="00B94BA5"/>
    <w:pPr>
      <w:spacing w:after="0" w:line="240" w:lineRule="auto"/>
    </w:pPr>
    <w:rPr>
      <w:sz w:val="21"/>
    </w:rPr>
    <w:tblPr>
      <w:tblStyleRowBandSize w:val="1"/>
      <w:tblInd w:w="851" w:type="dxa"/>
      <w:tblBorders>
        <w:top w:val="single" w:sz="4" w:space="0" w:color="E4EECD"/>
        <w:left w:val="single" w:sz="4" w:space="0" w:color="E4EECD"/>
        <w:bottom w:val="single" w:sz="4" w:space="0" w:color="E4EECD"/>
        <w:right w:val="single" w:sz="4" w:space="0" w:color="E4EECD"/>
        <w:insideH w:val="single" w:sz="4" w:space="0" w:color="E4EECD"/>
        <w:insideV w:val="single" w:sz="4" w:space="0" w:color="E4EECD"/>
      </w:tblBorders>
    </w:tblPr>
    <w:tcPr>
      <w:vAlign w:val="center"/>
    </w:tcPr>
    <w:tblStylePr w:type="firstRow">
      <w:rPr>
        <w:b/>
        <w:color w:val="FFFFFF" w:themeColor="background1"/>
      </w:rPr>
      <w:tblPr/>
      <w:tcPr>
        <w:shd w:val="clear" w:color="auto" w:fill="87B914" w:themeFill="accent2"/>
      </w:tcPr>
    </w:tblStylePr>
    <w:tblStylePr w:type="band2Horz">
      <w:tblPr/>
      <w:tcPr>
        <w:shd w:val="clear" w:color="auto" w:fill="E4EECD"/>
      </w:tcPr>
    </w:tblStylePr>
  </w:style>
  <w:style w:type="paragraph" w:styleId="ListParagraph">
    <w:name w:val="List Paragraph"/>
    <w:basedOn w:val="Normal"/>
    <w:autoRedefine/>
    <w:uiPriority w:val="34"/>
    <w:qFormat/>
    <w:locked/>
    <w:rsid w:val="00F96878"/>
    <w:pPr>
      <w:ind w:left="1571" w:hanging="360"/>
      <w:contextualSpacing/>
    </w:pPr>
  </w:style>
  <w:style w:type="table" w:customStyle="1" w:styleId="Ruter-gr">
    <w:name w:val="Ruter-grå"/>
    <w:basedOn w:val="TableNormal"/>
    <w:uiPriority w:val="99"/>
    <w:rsid w:val="00652C64"/>
    <w:pPr>
      <w:spacing w:after="0" w:line="240" w:lineRule="auto"/>
    </w:pPr>
    <w:rPr>
      <w:sz w:val="21"/>
    </w:rPr>
    <w:tblPr>
      <w:tblStyleRowBandSize w:val="1"/>
      <w:tblInd w:w="851" w:type="dxa"/>
      <w:tblBorders>
        <w:top w:val="single" w:sz="4" w:space="0" w:color="D7D8D9"/>
        <w:left w:val="single" w:sz="4" w:space="0" w:color="D7D8D9"/>
        <w:bottom w:val="single" w:sz="4" w:space="0" w:color="D7D8D9"/>
        <w:right w:val="single" w:sz="4" w:space="0" w:color="D7D8D9"/>
        <w:insideH w:val="single" w:sz="4" w:space="0" w:color="D7D8D9"/>
        <w:insideV w:val="single" w:sz="4" w:space="0" w:color="D7D8D9"/>
      </w:tblBorders>
      <w:tblCellMar>
        <w:top w:w="57" w:type="dxa"/>
        <w:bottom w:w="57" w:type="dxa"/>
      </w:tblCellMar>
    </w:tblPr>
    <w:tcPr>
      <w:vAlign w:val="center"/>
    </w:tcPr>
    <w:tblStylePr w:type="firstRow">
      <w:rPr>
        <w:b/>
      </w:rPr>
      <w:tblPr/>
      <w:tcPr>
        <w:tcBorders>
          <w:top w:val="single" w:sz="4" w:space="0" w:color="D7D8D9"/>
          <w:left w:val="single" w:sz="4" w:space="0" w:color="D7D8D9"/>
          <w:bottom w:val="single" w:sz="4" w:space="0" w:color="D7D8D9"/>
          <w:right w:val="single" w:sz="4" w:space="0" w:color="D7D8D9"/>
          <w:insideH w:val="single" w:sz="4" w:space="0" w:color="D7D8D9"/>
          <w:insideV w:val="single" w:sz="4" w:space="0" w:color="D7D8D9"/>
        </w:tcBorders>
        <w:shd w:val="clear" w:color="auto" w:fill="333941"/>
      </w:tcPr>
    </w:tblStylePr>
    <w:tblStylePr w:type="band2Horz">
      <w:tblPr/>
      <w:tcPr>
        <w:tcBorders>
          <w:top w:val="nil"/>
          <w:left w:val="nil"/>
          <w:bottom w:val="nil"/>
          <w:right w:val="nil"/>
          <w:insideH w:val="nil"/>
          <w:insideV w:val="nil"/>
        </w:tcBorders>
        <w:shd w:val="clear" w:color="auto" w:fill="D7D8D9"/>
      </w:tcPr>
    </w:tblStylePr>
  </w:style>
  <w:style w:type="paragraph" w:customStyle="1" w:styleId="Kulepunktliste">
    <w:name w:val="Kulepunktliste"/>
    <w:basedOn w:val="ListParagraph"/>
    <w:autoRedefine/>
    <w:qFormat/>
    <w:rsid w:val="00185F07"/>
    <w:pPr>
      <w:numPr>
        <w:numId w:val="4"/>
      </w:numPr>
    </w:pPr>
  </w:style>
  <w:style w:type="paragraph" w:customStyle="1" w:styleId="forsideLitenTittel">
    <w:name w:val="forsideLitenTittel"/>
    <w:basedOn w:val="forsideOrdinrTittel"/>
    <w:autoRedefine/>
    <w:rsid w:val="00AF59CD"/>
    <w:pPr>
      <w:framePr w:wrap="around"/>
      <w:spacing w:after="0" w:line="240" w:lineRule="auto"/>
    </w:pPr>
    <w:rPr>
      <w:sz w:val="60"/>
    </w:rPr>
  </w:style>
  <w:style w:type="paragraph" w:customStyle="1" w:styleId="forsideLitenUndertittel">
    <w:name w:val="forsideLitenUndertittel"/>
    <w:basedOn w:val="forsideOrdinrUndertittel"/>
    <w:autoRedefine/>
    <w:rsid w:val="00AF59CD"/>
    <w:pPr>
      <w:framePr w:wrap="around"/>
    </w:pPr>
    <w:rPr>
      <w:sz w:val="40"/>
    </w:rPr>
  </w:style>
  <w:style w:type="paragraph" w:customStyle="1" w:styleId="Nummerliste">
    <w:name w:val="Nummerliste"/>
    <w:basedOn w:val="ListParagraph"/>
    <w:autoRedefine/>
    <w:qFormat/>
    <w:rsid w:val="00AF59CD"/>
  </w:style>
  <w:style w:type="paragraph" w:customStyle="1" w:styleId="Gulmarkerttekst">
    <w:name w:val="Gulmarkert tekst"/>
    <w:basedOn w:val="Normal"/>
    <w:autoRedefine/>
    <w:qFormat/>
    <w:rsid w:val="00474D9D"/>
    <w:pPr>
      <w:shd w:val="clear" w:color="auto" w:fill="FFC800" w:themeFill="accent1"/>
    </w:pPr>
  </w:style>
  <w:style w:type="paragraph" w:customStyle="1" w:styleId="bilagForrisideOrdinrTittel">
    <w:name w:val="bilagForrisideOrdinærTittel"/>
    <w:basedOn w:val="forsideOrdinrTittel"/>
    <w:autoRedefine/>
    <w:rsid w:val="005C3C4E"/>
    <w:pPr>
      <w:framePr w:wrap="around"/>
    </w:pPr>
    <w:rPr>
      <w:color w:val="000000" w:themeColor="text1"/>
    </w:rPr>
  </w:style>
  <w:style w:type="paragraph" w:customStyle="1" w:styleId="bilagForsideOrdinrUndertittel">
    <w:name w:val="bilagForsideOrdinærUndertittel"/>
    <w:basedOn w:val="forsideOrdinrUndertittel"/>
    <w:autoRedefine/>
    <w:rsid w:val="005C3C4E"/>
    <w:pPr>
      <w:framePr w:wrap="around"/>
    </w:pPr>
    <w:rPr>
      <w:color w:val="000000" w:themeColor="text1"/>
    </w:rPr>
  </w:style>
  <w:style w:type="paragraph" w:customStyle="1" w:styleId="bilagForsideVedleggNr">
    <w:name w:val="bilagForsideVedleggNr."/>
    <w:basedOn w:val="forsideVedleggnr"/>
    <w:autoRedefine/>
    <w:rsid w:val="00757B2A"/>
    <w:pPr>
      <w:framePr w:wrap="around"/>
    </w:pPr>
  </w:style>
  <w:style w:type="paragraph" w:customStyle="1" w:styleId="bilagForsideDato">
    <w:name w:val="bilagForsideDato"/>
    <w:basedOn w:val="forsideDato"/>
    <w:autoRedefine/>
    <w:rsid w:val="005C3C4E"/>
    <w:pPr>
      <w:framePr w:wrap="around"/>
    </w:pPr>
    <w:rPr>
      <w:color w:val="000000" w:themeColor="text1"/>
    </w:rPr>
  </w:style>
  <w:style w:type="paragraph" w:customStyle="1" w:styleId="bilagForsideVersjon">
    <w:name w:val="bilagForsideVersjon"/>
    <w:basedOn w:val="forsideVersjon"/>
    <w:autoRedefine/>
    <w:rsid w:val="005C3C4E"/>
    <w:pPr>
      <w:framePr w:wrap="around"/>
    </w:pPr>
    <w:rPr>
      <w:color w:val="auto"/>
    </w:rPr>
  </w:style>
  <w:style w:type="paragraph" w:customStyle="1" w:styleId="forsideTittel">
    <w:name w:val="forsideTittel"/>
    <w:autoRedefine/>
    <w:locked/>
    <w:rsid w:val="00315C5F"/>
    <w:pPr>
      <w:framePr w:wrap="around" w:vAnchor="page" w:hAnchor="page" w:x="1135" w:y="1645"/>
    </w:pPr>
    <w:rPr>
      <w:b/>
      <w:color w:val="FFFFFF" w:themeColor="background1"/>
      <w:sz w:val="72"/>
      <w:szCs w:val="76"/>
    </w:rPr>
  </w:style>
  <w:style w:type="paragraph" w:customStyle="1" w:styleId="forsideUndertittel">
    <w:name w:val="forsideUndertittel"/>
    <w:autoRedefine/>
    <w:locked/>
    <w:rsid w:val="00315C5F"/>
    <w:pPr>
      <w:framePr w:wrap="around" w:vAnchor="page" w:hAnchor="page" w:x="1135" w:y="1645"/>
      <w:spacing w:after="0" w:line="240" w:lineRule="auto"/>
    </w:pPr>
    <w:rPr>
      <w:b/>
      <w:color w:val="FFFFFF" w:themeColor="background1"/>
      <w:sz w:val="48"/>
      <w:szCs w:val="48"/>
    </w:rPr>
  </w:style>
  <w:style w:type="paragraph" w:customStyle="1" w:styleId="bilagLitenUndertittel">
    <w:name w:val="bilagLitenUndertittel"/>
    <w:basedOn w:val="forsideLitenUndertittel"/>
    <w:autoRedefine/>
    <w:rsid w:val="00315C5F"/>
    <w:pPr>
      <w:framePr w:wrap="around"/>
    </w:pPr>
    <w:rPr>
      <w:color w:val="auto"/>
    </w:rPr>
  </w:style>
  <w:style w:type="paragraph" w:customStyle="1" w:styleId="bilagLitenTittel">
    <w:name w:val="bilagLitenTittel"/>
    <w:basedOn w:val="forsideLitenTittel"/>
    <w:autoRedefine/>
    <w:rsid w:val="00315C5F"/>
    <w:pPr>
      <w:framePr w:wrap="around"/>
    </w:pPr>
    <w:rPr>
      <w:color w:val="auto"/>
    </w:rPr>
  </w:style>
  <w:style w:type="character" w:styleId="CommentReference">
    <w:name w:val="annotation reference"/>
    <w:basedOn w:val="DefaultParagraphFont"/>
    <w:uiPriority w:val="99"/>
    <w:semiHidden/>
    <w:unhideWhenUsed/>
    <w:locked/>
    <w:rsid w:val="00640D21"/>
    <w:rPr>
      <w:sz w:val="16"/>
      <w:szCs w:val="16"/>
    </w:rPr>
  </w:style>
  <w:style w:type="paragraph" w:styleId="CommentText">
    <w:name w:val="annotation text"/>
    <w:basedOn w:val="Normal"/>
    <w:link w:val="CommentTextChar"/>
    <w:uiPriority w:val="99"/>
    <w:semiHidden/>
    <w:unhideWhenUsed/>
    <w:locked/>
    <w:rsid w:val="00640D21"/>
    <w:pPr>
      <w:spacing w:line="240" w:lineRule="auto"/>
    </w:pPr>
    <w:rPr>
      <w:sz w:val="20"/>
      <w:szCs w:val="20"/>
    </w:rPr>
  </w:style>
  <w:style w:type="character" w:customStyle="1" w:styleId="CommentTextChar">
    <w:name w:val="Comment Text Char"/>
    <w:basedOn w:val="DefaultParagraphFont"/>
    <w:link w:val="CommentText"/>
    <w:uiPriority w:val="99"/>
    <w:semiHidden/>
    <w:rsid w:val="00640D21"/>
    <w:rPr>
      <w:sz w:val="20"/>
      <w:szCs w:val="20"/>
    </w:rPr>
  </w:style>
  <w:style w:type="paragraph" w:styleId="CommentSubject">
    <w:name w:val="annotation subject"/>
    <w:basedOn w:val="CommentText"/>
    <w:next w:val="CommentText"/>
    <w:link w:val="CommentSubjectChar"/>
    <w:uiPriority w:val="99"/>
    <w:semiHidden/>
    <w:unhideWhenUsed/>
    <w:locked/>
    <w:rsid w:val="00EC5299"/>
    <w:rPr>
      <w:b/>
      <w:bCs/>
    </w:rPr>
  </w:style>
  <w:style w:type="character" w:customStyle="1" w:styleId="CommentSubjectChar">
    <w:name w:val="Comment Subject Char"/>
    <w:basedOn w:val="CommentTextChar"/>
    <w:link w:val="CommentSubject"/>
    <w:uiPriority w:val="99"/>
    <w:semiHidden/>
    <w:rsid w:val="00EC5299"/>
    <w:rPr>
      <w:b/>
      <w:bCs/>
      <w:sz w:val="20"/>
      <w:szCs w:val="20"/>
    </w:rPr>
  </w:style>
  <w:style w:type="paragraph" w:styleId="TOC4">
    <w:name w:val="toc 4"/>
    <w:basedOn w:val="Normal"/>
    <w:next w:val="Normal"/>
    <w:autoRedefine/>
    <w:uiPriority w:val="39"/>
    <w:unhideWhenUsed/>
    <w:rsid w:val="00D27DDE"/>
    <w:pPr>
      <w:spacing w:after="0"/>
      <w:ind w:left="630"/>
    </w:pPr>
    <w:rPr>
      <w:rFonts w:cstheme="minorHAnsi"/>
      <w:sz w:val="18"/>
      <w:szCs w:val="18"/>
    </w:rPr>
  </w:style>
  <w:style w:type="paragraph" w:styleId="TOC5">
    <w:name w:val="toc 5"/>
    <w:basedOn w:val="Normal"/>
    <w:next w:val="Normal"/>
    <w:autoRedefine/>
    <w:uiPriority w:val="39"/>
    <w:unhideWhenUsed/>
    <w:locked/>
    <w:rsid w:val="00D27DDE"/>
    <w:pPr>
      <w:spacing w:after="0"/>
      <w:ind w:left="840"/>
    </w:pPr>
    <w:rPr>
      <w:rFonts w:cstheme="minorHAnsi"/>
      <w:sz w:val="18"/>
      <w:szCs w:val="18"/>
    </w:rPr>
  </w:style>
  <w:style w:type="paragraph" w:styleId="TOC6">
    <w:name w:val="toc 6"/>
    <w:basedOn w:val="Normal"/>
    <w:next w:val="Normal"/>
    <w:autoRedefine/>
    <w:uiPriority w:val="39"/>
    <w:unhideWhenUsed/>
    <w:locked/>
    <w:rsid w:val="00D27DDE"/>
    <w:pPr>
      <w:spacing w:after="0"/>
      <w:ind w:left="1050"/>
    </w:pPr>
    <w:rPr>
      <w:rFonts w:cstheme="minorHAnsi"/>
      <w:sz w:val="18"/>
      <w:szCs w:val="18"/>
    </w:rPr>
  </w:style>
  <w:style w:type="paragraph" w:styleId="TOC7">
    <w:name w:val="toc 7"/>
    <w:basedOn w:val="Normal"/>
    <w:next w:val="Normal"/>
    <w:autoRedefine/>
    <w:uiPriority w:val="39"/>
    <w:unhideWhenUsed/>
    <w:locked/>
    <w:rsid w:val="00D27DDE"/>
    <w:pPr>
      <w:spacing w:after="0"/>
      <w:ind w:left="1260"/>
    </w:pPr>
    <w:rPr>
      <w:rFonts w:cstheme="minorHAnsi"/>
      <w:sz w:val="18"/>
      <w:szCs w:val="18"/>
    </w:rPr>
  </w:style>
  <w:style w:type="paragraph" w:styleId="TOC8">
    <w:name w:val="toc 8"/>
    <w:basedOn w:val="Normal"/>
    <w:next w:val="Normal"/>
    <w:autoRedefine/>
    <w:uiPriority w:val="39"/>
    <w:unhideWhenUsed/>
    <w:locked/>
    <w:rsid w:val="00D27DDE"/>
    <w:pPr>
      <w:spacing w:after="0"/>
      <w:ind w:left="1470"/>
    </w:pPr>
    <w:rPr>
      <w:rFonts w:cstheme="minorHAnsi"/>
      <w:sz w:val="18"/>
      <w:szCs w:val="18"/>
    </w:rPr>
  </w:style>
  <w:style w:type="paragraph" w:styleId="TOC9">
    <w:name w:val="toc 9"/>
    <w:basedOn w:val="Normal"/>
    <w:next w:val="Normal"/>
    <w:autoRedefine/>
    <w:uiPriority w:val="39"/>
    <w:unhideWhenUsed/>
    <w:locked/>
    <w:rsid w:val="00D27DDE"/>
    <w:pPr>
      <w:spacing w:after="0"/>
      <w:ind w:left="1680"/>
    </w:pPr>
    <w:rPr>
      <w:rFonts w:cstheme="minorHAnsi"/>
      <w:sz w:val="18"/>
      <w:szCs w:val="18"/>
    </w:rPr>
  </w:style>
  <w:style w:type="character" w:styleId="UnresolvedMention">
    <w:name w:val="Unresolved Mention"/>
    <w:basedOn w:val="DefaultParagraphFont"/>
    <w:uiPriority w:val="99"/>
    <w:semiHidden/>
    <w:unhideWhenUsed/>
    <w:locked/>
    <w:rsid w:val="0072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5385">
      <w:bodyDiv w:val="1"/>
      <w:marLeft w:val="0"/>
      <w:marRight w:val="0"/>
      <w:marTop w:val="0"/>
      <w:marBottom w:val="0"/>
      <w:divBdr>
        <w:top w:val="none" w:sz="0" w:space="0" w:color="auto"/>
        <w:left w:val="none" w:sz="0" w:space="0" w:color="auto"/>
        <w:bottom w:val="none" w:sz="0" w:space="0" w:color="auto"/>
        <w:right w:val="none" w:sz="0" w:space="0" w:color="auto"/>
      </w:divBdr>
    </w:div>
    <w:div w:id="403838971">
      <w:bodyDiv w:val="1"/>
      <w:marLeft w:val="0"/>
      <w:marRight w:val="0"/>
      <w:marTop w:val="0"/>
      <w:marBottom w:val="0"/>
      <w:divBdr>
        <w:top w:val="none" w:sz="0" w:space="0" w:color="auto"/>
        <w:left w:val="none" w:sz="0" w:space="0" w:color="auto"/>
        <w:bottom w:val="none" w:sz="0" w:space="0" w:color="auto"/>
        <w:right w:val="none" w:sz="0" w:space="0" w:color="auto"/>
      </w:divBdr>
    </w:div>
    <w:div w:id="519513559">
      <w:bodyDiv w:val="1"/>
      <w:marLeft w:val="0"/>
      <w:marRight w:val="0"/>
      <w:marTop w:val="0"/>
      <w:marBottom w:val="0"/>
      <w:divBdr>
        <w:top w:val="none" w:sz="0" w:space="0" w:color="auto"/>
        <w:left w:val="none" w:sz="0" w:space="0" w:color="auto"/>
        <w:bottom w:val="none" w:sz="0" w:space="0" w:color="auto"/>
        <w:right w:val="none" w:sz="0" w:space="0" w:color="auto"/>
      </w:divBdr>
    </w:div>
    <w:div w:id="541676681">
      <w:bodyDiv w:val="1"/>
      <w:marLeft w:val="0"/>
      <w:marRight w:val="0"/>
      <w:marTop w:val="0"/>
      <w:marBottom w:val="0"/>
      <w:divBdr>
        <w:top w:val="none" w:sz="0" w:space="0" w:color="auto"/>
        <w:left w:val="none" w:sz="0" w:space="0" w:color="auto"/>
        <w:bottom w:val="none" w:sz="0" w:space="0" w:color="auto"/>
        <w:right w:val="none" w:sz="0" w:space="0" w:color="auto"/>
      </w:divBdr>
    </w:div>
    <w:div w:id="599728019">
      <w:bodyDiv w:val="1"/>
      <w:marLeft w:val="0"/>
      <w:marRight w:val="0"/>
      <w:marTop w:val="0"/>
      <w:marBottom w:val="0"/>
      <w:divBdr>
        <w:top w:val="none" w:sz="0" w:space="0" w:color="auto"/>
        <w:left w:val="none" w:sz="0" w:space="0" w:color="auto"/>
        <w:bottom w:val="none" w:sz="0" w:space="0" w:color="auto"/>
        <w:right w:val="none" w:sz="0" w:space="0" w:color="auto"/>
      </w:divBdr>
    </w:div>
    <w:div w:id="738134488">
      <w:bodyDiv w:val="1"/>
      <w:marLeft w:val="0"/>
      <w:marRight w:val="0"/>
      <w:marTop w:val="0"/>
      <w:marBottom w:val="0"/>
      <w:divBdr>
        <w:top w:val="none" w:sz="0" w:space="0" w:color="auto"/>
        <w:left w:val="none" w:sz="0" w:space="0" w:color="auto"/>
        <w:bottom w:val="none" w:sz="0" w:space="0" w:color="auto"/>
        <w:right w:val="none" w:sz="0" w:space="0" w:color="auto"/>
      </w:divBdr>
    </w:div>
    <w:div w:id="936906316">
      <w:bodyDiv w:val="1"/>
      <w:marLeft w:val="0"/>
      <w:marRight w:val="0"/>
      <w:marTop w:val="0"/>
      <w:marBottom w:val="0"/>
      <w:divBdr>
        <w:top w:val="none" w:sz="0" w:space="0" w:color="auto"/>
        <w:left w:val="none" w:sz="0" w:space="0" w:color="auto"/>
        <w:bottom w:val="none" w:sz="0" w:space="0" w:color="auto"/>
        <w:right w:val="none" w:sz="0" w:space="0" w:color="auto"/>
      </w:divBdr>
    </w:div>
    <w:div w:id="1012804513">
      <w:bodyDiv w:val="1"/>
      <w:marLeft w:val="0"/>
      <w:marRight w:val="0"/>
      <w:marTop w:val="0"/>
      <w:marBottom w:val="0"/>
      <w:divBdr>
        <w:top w:val="none" w:sz="0" w:space="0" w:color="auto"/>
        <w:left w:val="none" w:sz="0" w:space="0" w:color="auto"/>
        <w:bottom w:val="none" w:sz="0" w:space="0" w:color="auto"/>
        <w:right w:val="none" w:sz="0" w:space="0" w:color="auto"/>
      </w:divBdr>
    </w:div>
    <w:div w:id="1015155700">
      <w:bodyDiv w:val="1"/>
      <w:marLeft w:val="0"/>
      <w:marRight w:val="0"/>
      <w:marTop w:val="0"/>
      <w:marBottom w:val="0"/>
      <w:divBdr>
        <w:top w:val="none" w:sz="0" w:space="0" w:color="auto"/>
        <w:left w:val="none" w:sz="0" w:space="0" w:color="auto"/>
        <w:bottom w:val="none" w:sz="0" w:space="0" w:color="auto"/>
        <w:right w:val="none" w:sz="0" w:space="0" w:color="auto"/>
      </w:divBdr>
    </w:div>
    <w:div w:id="1127813918">
      <w:bodyDiv w:val="1"/>
      <w:marLeft w:val="0"/>
      <w:marRight w:val="0"/>
      <w:marTop w:val="0"/>
      <w:marBottom w:val="0"/>
      <w:divBdr>
        <w:top w:val="none" w:sz="0" w:space="0" w:color="auto"/>
        <w:left w:val="none" w:sz="0" w:space="0" w:color="auto"/>
        <w:bottom w:val="none" w:sz="0" w:space="0" w:color="auto"/>
        <w:right w:val="none" w:sz="0" w:space="0" w:color="auto"/>
      </w:divBdr>
    </w:div>
    <w:div w:id="1288976275">
      <w:bodyDiv w:val="1"/>
      <w:marLeft w:val="0"/>
      <w:marRight w:val="0"/>
      <w:marTop w:val="0"/>
      <w:marBottom w:val="0"/>
      <w:divBdr>
        <w:top w:val="none" w:sz="0" w:space="0" w:color="auto"/>
        <w:left w:val="none" w:sz="0" w:space="0" w:color="auto"/>
        <w:bottom w:val="none" w:sz="0" w:space="0" w:color="auto"/>
        <w:right w:val="none" w:sz="0" w:space="0" w:color="auto"/>
      </w:divBdr>
    </w:div>
    <w:div w:id="1722317800">
      <w:bodyDiv w:val="1"/>
      <w:marLeft w:val="0"/>
      <w:marRight w:val="0"/>
      <w:marTop w:val="0"/>
      <w:marBottom w:val="0"/>
      <w:divBdr>
        <w:top w:val="none" w:sz="0" w:space="0" w:color="auto"/>
        <w:left w:val="none" w:sz="0" w:space="0" w:color="auto"/>
        <w:bottom w:val="none" w:sz="0" w:space="0" w:color="auto"/>
        <w:right w:val="none" w:sz="0" w:space="0" w:color="auto"/>
      </w:divBdr>
    </w:div>
    <w:div w:id="17614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DD466567C342FFABB9F48AB342C325"/>
        <w:category>
          <w:name w:val="Generelt"/>
          <w:gallery w:val="placeholder"/>
        </w:category>
        <w:types>
          <w:type w:val="bbPlcHdr"/>
        </w:types>
        <w:behaviors>
          <w:behavior w:val="content"/>
        </w:behaviors>
        <w:guid w:val="{5E8813A8-FA33-47FD-BB62-96827BAF3588}"/>
      </w:docPartPr>
      <w:docPartBody>
        <w:p w:rsidR="0021661E" w:rsidRDefault="005C500A">
          <w:pPr>
            <w:pStyle w:val="EEDD466567C342FFABB9F48AB342C325"/>
          </w:pPr>
          <w:r w:rsidRPr="00B9068C">
            <w:t>[Tittel]</w:t>
          </w:r>
        </w:p>
      </w:docPartBody>
    </w:docPart>
    <w:docPart>
      <w:docPartPr>
        <w:name w:val="EDBD7E6F534449ED95F74630115B385B"/>
        <w:category>
          <w:name w:val="Generelt"/>
          <w:gallery w:val="placeholder"/>
        </w:category>
        <w:types>
          <w:type w:val="bbPlcHdr"/>
        </w:types>
        <w:behaviors>
          <w:behavior w:val="content"/>
        </w:behaviors>
        <w:guid w:val="{86450FB2-1D1D-4FBD-A1D1-595CC2B8D36A}"/>
      </w:docPartPr>
      <w:docPartBody>
        <w:p w:rsidR="0021661E" w:rsidRDefault="005C500A" w:rsidP="005C500A">
          <w:pPr>
            <w:pStyle w:val="EDBD7E6F534449ED95F74630115B385B"/>
          </w:pPr>
          <w:r w:rsidRPr="0070794E">
            <w:rPr>
              <w:rStyle w:val="PlaceholderText"/>
            </w:rPr>
            <w:t>[</w:t>
          </w:r>
          <w:r>
            <w:rPr>
              <w:rStyle w:val="PlaceholderText"/>
            </w:rPr>
            <w:t>Vedlegg nr.</w:t>
          </w:r>
          <w:r w:rsidRPr="0070794E">
            <w:rPr>
              <w:rStyle w:val="PlaceholderText"/>
            </w:rPr>
            <w:t>]</w:t>
          </w:r>
        </w:p>
      </w:docPartBody>
    </w:docPart>
    <w:docPart>
      <w:docPartPr>
        <w:name w:val="70EE3AD75FBD4C3AB00C833EB8C2722E"/>
        <w:category>
          <w:name w:val="Generelt"/>
          <w:gallery w:val="placeholder"/>
        </w:category>
        <w:types>
          <w:type w:val="bbPlcHdr"/>
        </w:types>
        <w:behaviors>
          <w:behavior w:val="content"/>
        </w:behaviors>
        <w:guid w:val="{0C550F33-E00C-4187-B376-D4C9BBD1C083}"/>
      </w:docPartPr>
      <w:docPartBody>
        <w:p w:rsidR="0021661E" w:rsidRDefault="005C500A" w:rsidP="005C500A">
          <w:pPr>
            <w:pStyle w:val="70EE3AD75FBD4C3AB00C833EB8C2722E"/>
          </w:pPr>
          <w:r w:rsidRPr="00765C36">
            <w:rPr>
              <w:rStyle w:val="PlaceholderText"/>
            </w:rPr>
            <w:t>[Versjon]</w:t>
          </w:r>
        </w:p>
      </w:docPartBody>
    </w:docPart>
    <w:docPart>
      <w:docPartPr>
        <w:name w:val="EA78E6253FF1423EA842BE2CF4D3E590"/>
        <w:category>
          <w:name w:val="Generelt"/>
          <w:gallery w:val="placeholder"/>
        </w:category>
        <w:types>
          <w:type w:val="bbPlcHdr"/>
        </w:types>
        <w:behaviors>
          <w:behavior w:val="content"/>
        </w:behaviors>
        <w:guid w:val="{BB9DA329-E7C7-4954-8464-7063C551A070}"/>
      </w:docPartPr>
      <w:docPartBody>
        <w:p w:rsidR="0021661E" w:rsidRDefault="005C500A" w:rsidP="005C500A">
          <w:pPr>
            <w:pStyle w:val="EA78E6253FF1423EA842BE2CF4D3E590"/>
          </w:pPr>
          <w:r w:rsidRPr="0070794E">
            <w:rPr>
              <w:rStyle w:val="PlaceholderText"/>
            </w:rPr>
            <w:t>[Versjon]</w:t>
          </w:r>
        </w:p>
      </w:docPartBody>
    </w:docPart>
    <w:docPart>
      <w:docPartPr>
        <w:name w:val="9E99476482B34A3AA09D7BB9D73C52A4"/>
        <w:category>
          <w:name w:val="Generelt"/>
          <w:gallery w:val="placeholder"/>
        </w:category>
        <w:types>
          <w:type w:val="bbPlcHdr"/>
        </w:types>
        <w:behaviors>
          <w:behavior w:val="content"/>
        </w:behaviors>
        <w:guid w:val="{408A29E7-E52E-4662-BE82-5EF5B46CAEEC}"/>
      </w:docPartPr>
      <w:docPartBody>
        <w:p w:rsidR="0021661E" w:rsidRDefault="005C500A" w:rsidP="005C500A">
          <w:pPr>
            <w:pStyle w:val="9E99476482B34A3AA09D7BB9D73C52A4"/>
          </w:pPr>
          <w:r w:rsidRPr="0070794E">
            <w:t>[Tittel]</w:t>
          </w:r>
        </w:p>
      </w:docPartBody>
    </w:docPart>
    <w:docPart>
      <w:docPartPr>
        <w:name w:val="0729EAA965644822B8FADB6B97CA3E8E"/>
        <w:category>
          <w:name w:val="Generelt"/>
          <w:gallery w:val="placeholder"/>
        </w:category>
        <w:types>
          <w:type w:val="bbPlcHdr"/>
        </w:types>
        <w:behaviors>
          <w:behavior w:val="content"/>
        </w:behaviors>
        <w:guid w:val="{94FE5311-4CF8-42DA-A7A7-4FE8D8409D6C}"/>
      </w:docPartPr>
      <w:docPartBody>
        <w:p w:rsidR="0021661E" w:rsidRDefault="005C500A" w:rsidP="005C500A">
          <w:pPr>
            <w:pStyle w:val="0729EAA965644822B8FADB6B97CA3E8E"/>
          </w:pPr>
          <w:r w:rsidRPr="0070794E">
            <w:t>[</w:t>
          </w:r>
          <w:r>
            <w:t>Undertittel</w:t>
          </w:r>
          <w:r w:rsidRPr="0070794E">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0A"/>
    <w:rsid w:val="00002EDE"/>
    <w:rsid w:val="000058BD"/>
    <w:rsid w:val="00012E95"/>
    <w:rsid w:val="00026AC6"/>
    <w:rsid w:val="00032845"/>
    <w:rsid w:val="000A5876"/>
    <w:rsid w:val="000B2B7D"/>
    <w:rsid w:val="000C01FC"/>
    <w:rsid w:val="00110A20"/>
    <w:rsid w:val="00126C19"/>
    <w:rsid w:val="0014231C"/>
    <w:rsid w:val="001820CB"/>
    <w:rsid w:val="0021661E"/>
    <w:rsid w:val="00260D1E"/>
    <w:rsid w:val="00264C6C"/>
    <w:rsid w:val="002B59F7"/>
    <w:rsid w:val="002E31AB"/>
    <w:rsid w:val="002F4464"/>
    <w:rsid w:val="0034497C"/>
    <w:rsid w:val="00352F3F"/>
    <w:rsid w:val="00370A74"/>
    <w:rsid w:val="00392378"/>
    <w:rsid w:val="004036FA"/>
    <w:rsid w:val="004246BF"/>
    <w:rsid w:val="004654E1"/>
    <w:rsid w:val="00481B2D"/>
    <w:rsid w:val="00522CD6"/>
    <w:rsid w:val="005262C0"/>
    <w:rsid w:val="00557027"/>
    <w:rsid w:val="00560E79"/>
    <w:rsid w:val="005C500A"/>
    <w:rsid w:val="005E71B6"/>
    <w:rsid w:val="00671841"/>
    <w:rsid w:val="00733A43"/>
    <w:rsid w:val="007943FA"/>
    <w:rsid w:val="007C1DF3"/>
    <w:rsid w:val="007C3A60"/>
    <w:rsid w:val="00824109"/>
    <w:rsid w:val="00852707"/>
    <w:rsid w:val="008764B3"/>
    <w:rsid w:val="0088545E"/>
    <w:rsid w:val="008B2D28"/>
    <w:rsid w:val="008B7E8B"/>
    <w:rsid w:val="008C644B"/>
    <w:rsid w:val="008E2C32"/>
    <w:rsid w:val="00902A66"/>
    <w:rsid w:val="00924D44"/>
    <w:rsid w:val="0096415B"/>
    <w:rsid w:val="009725B0"/>
    <w:rsid w:val="00983BFF"/>
    <w:rsid w:val="009E5529"/>
    <w:rsid w:val="009F0E0D"/>
    <w:rsid w:val="00A2345C"/>
    <w:rsid w:val="00A44649"/>
    <w:rsid w:val="00A70DC1"/>
    <w:rsid w:val="00AC3199"/>
    <w:rsid w:val="00B07B70"/>
    <w:rsid w:val="00B35D0C"/>
    <w:rsid w:val="00B403C8"/>
    <w:rsid w:val="00B5217D"/>
    <w:rsid w:val="00BD5B92"/>
    <w:rsid w:val="00BE252C"/>
    <w:rsid w:val="00C07658"/>
    <w:rsid w:val="00C31961"/>
    <w:rsid w:val="00C36548"/>
    <w:rsid w:val="00CA7ED9"/>
    <w:rsid w:val="00CE78B7"/>
    <w:rsid w:val="00D01BDF"/>
    <w:rsid w:val="00D228EB"/>
    <w:rsid w:val="00D652FD"/>
    <w:rsid w:val="00DD2E6A"/>
    <w:rsid w:val="00DD5B80"/>
    <w:rsid w:val="00DD7415"/>
    <w:rsid w:val="00E03027"/>
    <w:rsid w:val="00E4415C"/>
    <w:rsid w:val="00EA1469"/>
    <w:rsid w:val="00EF1B47"/>
    <w:rsid w:val="00F06A1F"/>
    <w:rsid w:val="00F26164"/>
    <w:rsid w:val="00F444D6"/>
    <w:rsid w:val="00F4742D"/>
    <w:rsid w:val="00F6218A"/>
    <w:rsid w:val="00F914E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00A"/>
    <w:rPr>
      <w:color w:val="808080"/>
    </w:rPr>
  </w:style>
  <w:style w:type="paragraph" w:customStyle="1" w:styleId="EEDD466567C342FFABB9F48AB342C325">
    <w:name w:val="EEDD466567C342FFABB9F48AB342C325"/>
  </w:style>
  <w:style w:type="paragraph" w:customStyle="1" w:styleId="EDBD7E6F534449ED95F74630115B385B">
    <w:name w:val="EDBD7E6F534449ED95F74630115B385B"/>
    <w:rsid w:val="005C500A"/>
  </w:style>
  <w:style w:type="paragraph" w:customStyle="1" w:styleId="70EE3AD75FBD4C3AB00C833EB8C2722E">
    <w:name w:val="70EE3AD75FBD4C3AB00C833EB8C2722E"/>
    <w:rsid w:val="005C500A"/>
  </w:style>
  <w:style w:type="paragraph" w:customStyle="1" w:styleId="EA78E6253FF1423EA842BE2CF4D3E590">
    <w:name w:val="EA78E6253FF1423EA842BE2CF4D3E590"/>
    <w:rsid w:val="005C500A"/>
  </w:style>
  <w:style w:type="paragraph" w:customStyle="1" w:styleId="9E99476482B34A3AA09D7BB9D73C52A4">
    <w:name w:val="9E99476482B34A3AA09D7BB9D73C52A4"/>
    <w:rsid w:val="005C500A"/>
  </w:style>
  <w:style w:type="paragraph" w:customStyle="1" w:styleId="0729EAA965644822B8FADB6B97CA3E8E">
    <w:name w:val="0729EAA965644822B8FADB6B97CA3E8E"/>
    <w:rsid w:val="005C5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CC4B49938D94488A259FE6380E2555" ma:contentTypeVersion="11" ma:contentTypeDescription="Opprett et nytt dokument." ma:contentTypeScope="" ma:versionID="fe945d15fdffd228a4a02f2c2c7390cc">
  <xsd:schema xmlns:xsd="http://www.w3.org/2001/XMLSchema" xmlns:xs="http://www.w3.org/2001/XMLSchema" xmlns:p="http://schemas.microsoft.com/office/2006/metadata/properties" xmlns:ns2="e1a9af01-e3a1-4ec5-8086-2d1694f585b8" xmlns:ns3="b3ee195a-4883-483f-82bf-1f48f9f724df" targetNamespace="http://schemas.microsoft.com/office/2006/metadata/properties" ma:root="true" ma:fieldsID="54d4137b69243449b3514d7d79b7fef0" ns2:_="" ns3:_="">
    <xsd:import namespace="e1a9af01-e3a1-4ec5-8086-2d1694f585b8"/>
    <xsd:import namespace="b3ee195a-4883-483f-82bf-1f48f9f724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af01-e3a1-4ec5-8086-2d1694f58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e195a-4883-483f-82bf-1f48f9f724d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dn/>
  <dato>2021-12-09T00:00:00</dato>
  <versjon>0.8</versjon>
</roo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75CC4B49938D94488A259FE6380E2555" ma:contentTypeVersion="11" ma:contentTypeDescription="Opprett et nytt dokument." ma:contentTypeScope="" ma:versionID="fe945d15fdffd228a4a02f2c2c7390cc">
  <xsd:schema xmlns:xsd="http://www.w3.org/2001/XMLSchema" xmlns:xs="http://www.w3.org/2001/XMLSchema" xmlns:p="http://schemas.microsoft.com/office/2006/metadata/properties" xmlns:ns2="e1a9af01-e3a1-4ec5-8086-2d1694f585b8" xmlns:ns3="b3ee195a-4883-483f-82bf-1f48f9f724df" targetNamespace="http://schemas.microsoft.com/office/2006/metadata/properties" ma:root="true" ma:fieldsID="54d4137b69243449b3514d7d79b7fef0" ns2:_="" ns3:_="">
    <xsd:import namespace="e1a9af01-e3a1-4ec5-8086-2d1694f585b8"/>
    <xsd:import namespace="b3ee195a-4883-483f-82bf-1f48f9f724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9af01-e3a1-4ec5-8086-2d1694f58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e195a-4883-483f-82bf-1f48f9f724d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root>
  <dn/>
  <dato>2021-12-09T00:00:00</dato>
  <versjon>0.8</versjon>
</root>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E5D16-E124-4D2B-A7C5-628407C30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9af01-e3a1-4ec5-8086-2d1694f585b8"/>
    <ds:schemaRef ds:uri="b3ee195a-4883-483f-82bf-1f48f9f72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600288EB-AD6F-4DD7-AE51-FF3D636D89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7F661A-C03E-46CD-86A2-164FB62E5655}">
  <ds:schemaRefs/>
</ds:datastoreItem>
</file>

<file path=customXml/itemProps3.xml><?xml version="1.0" encoding="utf-8"?>
<ds:datastoreItem xmlns:ds="http://schemas.openxmlformats.org/officeDocument/2006/customXml" ds:itemID="{B1867C2B-F141-480C-9FEB-7D608B08D5F6}">
  <ds:schemaRefs>
    <ds:schemaRef ds:uri="http://schemas.openxmlformats.org/officeDocument/2006/bibliography"/>
  </ds:schemaRefs>
</ds:datastoreItem>
</file>

<file path=customXml/itemProps4.xml><?xml version="1.0" encoding="utf-8"?>
<ds:datastoreItem xmlns:ds="http://schemas.openxmlformats.org/officeDocument/2006/customXml" ds:itemID="{A268EB39-D12D-4850-AAD6-E2CDE5181C8E}">
  <ds:schemaRefs>
    <ds:schemaRef ds:uri="http://schemas.microsoft.com/sharepoint/v3/contenttype/forms"/>
  </ds:schemaRefs>
</ds:datastoreItem>
</file>

<file path=customXml/itemProps5.xml><?xml version="1.0" encoding="utf-8"?>
<ds:datastoreItem xmlns:ds="http://schemas.openxmlformats.org/officeDocument/2006/customXml" ds:itemID="{600288EB-AD6F-4DD7-AE51-FF3D636D898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19E5D16-E124-4D2B-A7C5-628407C30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9af01-e3a1-4ec5-8086-2d1694f585b8"/>
    <ds:schemaRef ds:uri="b3ee195a-4883-483f-82bf-1f48f9f72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B7F661A-C03E-46CD-86A2-164FB62E5655}">
  <ds:schemaRefs/>
</ds:datastoreItem>
</file>

<file path=customXml/itemProps8.xml><?xml version="1.0" encoding="utf-8"?>
<ds:datastoreItem xmlns:ds="http://schemas.openxmlformats.org/officeDocument/2006/customXml" ds:itemID="{B1867C2B-F141-480C-9FEB-7D608B08D5F6}">
  <ds:schemaRefs>
    <ds:schemaRef ds:uri="http://schemas.openxmlformats.org/officeDocument/2006/bibliography"/>
  </ds:schemaRefs>
</ds:datastoreItem>
</file>

<file path=customXml/itemProps9.xml><?xml version="1.0" encoding="utf-8"?>
<ds:datastoreItem xmlns:ds="http://schemas.openxmlformats.org/officeDocument/2006/customXml" ds:itemID="{A268EB39-D12D-4850-AAD6-E2CDE5181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Pages>
  <Words>3765</Words>
  <Characters>21463</Characters>
  <Application>Microsoft Office Word</Application>
  <DocSecurity>4</DocSecurity>
  <Lines>178</Lines>
  <Paragraphs>50</Paragraphs>
  <ScaleCrop>false</ScaleCrop>
  <HeadingPairs>
    <vt:vector size="2" baseType="variant">
      <vt:variant>
        <vt:lpstr>Tittel</vt:lpstr>
      </vt:variant>
      <vt:variant>
        <vt:i4>1</vt:i4>
      </vt:variant>
    </vt:vector>
  </HeadingPairs>
  <TitlesOfParts>
    <vt:vector size="1" baseType="lpstr">
      <vt:lpstr>Anleggsbeskrivelse</vt:lpstr>
    </vt:vector>
  </TitlesOfParts>
  <Company>Ruter AS</Company>
  <LinksUpToDate>false</LinksUpToDate>
  <CharactersWithSpaces>25178</CharactersWithSpaces>
  <SharedDoc>false</SharedDoc>
  <HLinks>
    <vt:vector size="162" baseType="variant">
      <vt:variant>
        <vt:i4>1769529</vt:i4>
      </vt:variant>
      <vt:variant>
        <vt:i4>158</vt:i4>
      </vt:variant>
      <vt:variant>
        <vt:i4>0</vt:i4>
      </vt:variant>
      <vt:variant>
        <vt:i4>5</vt:i4>
      </vt:variant>
      <vt:variant>
        <vt:lpwstr/>
      </vt:variant>
      <vt:variant>
        <vt:lpwstr>_Toc89417723</vt:lpwstr>
      </vt:variant>
      <vt:variant>
        <vt:i4>1703993</vt:i4>
      </vt:variant>
      <vt:variant>
        <vt:i4>152</vt:i4>
      </vt:variant>
      <vt:variant>
        <vt:i4>0</vt:i4>
      </vt:variant>
      <vt:variant>
        <vt:i4>5</vt:i4>
      </vt:variant>
      <vt:variant>
        <vt:lpwstr/>
      </vt:variant>
      <vt:variant>
        <vt:lpwstr>_Toc89417722</vt:lpwstr>
      </vt:variant>
      <vt:variant>
        <vt:i4>1638457</vt:i4>
      </vt:variant>
      <vt:variant>
        <vt:i4>146</vt:i4>
      </vt:variant>
      <vt:variant>
        <vt:i4>0</vt:i4>
      </vt:variant>
      <vt:variant>
        <vt:i4>5</vt:i4>
      </vt:variant>
      <vt:variant>
        <vt:lpwstr/>
      </vt:variant>
      <vt:variant>
        <vt:lpwstr>_Toc89417721</vt:lpwstr>
      </vt:variant>
      <vt:variant>
        <vt:i4>1572921</vt:i4>
      </vt:variant>
      <vt:variant>
        <vt:i4>140</vt:i4>
      </vt:variant>
      <vt:variant>
        <vt:i4>0</vt:i4>
      </vt:variant>
      <vt:variant>
        <vt:i4>5</vt:i4>
      </vt:variant>
      <vt:variant>
        <vt:lpwstr/>
      </vt:variant>
      <vt:variant>
        <vt:lpwstr>_Toc89417720</vt:lpwstr>
      </vt:variant>
      <vt:variant>
        <vt:i4>1114170</vt:i4>
      </vt:variant>
      <vt:variant>
        <vt:i4>134</vt:i4>
      </vt:variant>
      <vt:variant>
        <vt:i4>0</vt:i4>
      </vt:variant>
      <vt:variant>
        <vt:i4>5</vt:i4>
      </vt:variant>
      <vt:variant>
        <vt:lpwstr/>
      </vt:variant>
      <vt:variant>
        <vt:lpwstr>_Toc89417719</vt:lpwstr>
      </vt:variant>
      <vt:variant>
        <vt:i4>1048634</vt:i4>
      </vt:variant>
      <vt:variant>
        <vt:i4>128</vt:i4>
      </vt:variant>
      <vt:variant>
        <vt:i4>0</vt:i4>
      </vt:variant>
      <vt:variant>
        <vt:i4>5</vt:i4>
      </vt:variant>
      <vt:variant>
        <vt:lpwstr/>
      </vt:variant>
      <vt:variant>
        <vt:lpwstr>_Toc89417718</vt:lpwstr>
      </vt:variant>
      <vt:variant>
        <vt:i4>2031674</vt:i4>
      </vt:variant>
      <vt:variant>
        <vt:i4>122</vt:i4>
      </vt:variant>
      <vt:variant>
        <vt:i4>0</vt:i4>
      </vt:variant>
      <vt:variant>
        <vt:i4>5</vt:i4>
      </vt:variant>
      <vt:variant>
        <vt:lpwstr/>
      </vt:variant>
      <vt:variant>
        <vt:lpwstr>_Toc89417717</vt:lpwstr>
      </vt:variant>
      <vt:variant>
        <vt:i4>1966138</vt:i4>
      </vt:variant>
      <vt:variant>
        <vt:i4>116</vt:i4>
      </vt:variant>
      <vt:variant>
        <vt:i4>0</vt:i4>
      </vt:variant>
      <vt:variant>
        <vt:i4>5</vt:i4>
      </vt:variant>
      <vt:variant>
        <vt:lpwstr/>
      </vt:variant>
      <vt:variant>
        <vt:lpwstr>_Toc89417716</vt:lpwstr>
      </vt:variant>
      <vt:variant>
        <vt:i4>1900602</vt:i4>
      </vt:variant>
      <vt:variant>
        <vt:i4>110</vt:i4>
      </vt:variant>
      <vt:variant>
        <vt:i4>0</vt:i4>
      </vt:variant>
      <vt:variant>
        <vt:i4>5</vt:i4>
      </vt:variant>
      <vt:variant>
        <vt:lpwstr/>
      </vt:variant>
      <vt:variant>
        <vt:lpwstr>_Toc89417715</vt:lpwstr>
      </vt:variant>
      <vt:variant>
        <vt:i4>1835066</vt:i4>
      </vt:variant>
      <vt:variant>
        <vt:i4>104</vt:i4>
      </vt:variant>
      <vt:variant>
        <vt:i4>0</vt:i4>
      </vt:variant>
      <vt:variant>
        <vt:i4>5</vt:i4>
      </vt:variant>
      <vt:variant>
        <vt:lpwstr/>
      </vt:variant>
      <vt:variant>
        <vt:lpwstr>_Toc89417714</vt:lpwstr>
      </vt:variant>
      <vt:variant>
        <vt:i4>1769530</vt:i4>
      </vt:variant>
      <vt:variant>
        <vt:i4>98</vt:i4>
      </vt:variant>
      <vt:variant>
        <vt:i4>0</vt:i4>
      </vt:variant>
      <vt:variant>
        <vt:i4>5</vt:i4>
      </vt:variant>
      <vt:variant>
        <vt:lpwstr/>
      </vt:variant>
      <vt:variant>
        <vt:lpwstr>_Toc89417713</vt:lpwstr>
      </vt:variant>
      <vt:variant>
        <vt:i4>1703994</vt:i4>
      </vt:variant>
      <vt:variant>
        <vt:i4>92</vt:i4>
      </vt:variant>
      <vt:variant>
        <vt:i4>0</vt:i4>
      </vt:variant>
      <vt:variant>
        <vt:i4>5</vt:i4>
      </vt:variant>
      <vt:variant>
        <vt:lpwstr/>
      </vt:variant>
      <vt:variant>
        <vt:lpwstr>_Toc89417712</vt:lpwstr>
      </vt:variant>
      <vt:variant>
        <vt:i4>1638458</vt:i4>
      </vt:variant>
      <vt:variant>
        <vt:i4>86</vt:i4>
      </vt:variant>
      <vt:variant>
        <vt:i4>0</vt:i4>
      </vt:variant>
      <vt:variant>
        <vt:i4>5</vt:i4>
      </vt:variant>
      <vt:variant>
        <vt:lpwstr/>
      </vt:variant>
      <vt:variant>
        <vt:lpwstr>_Toc89417711</vt:lpwstr>
      </vt:variant>
      <vt:variant>
        <vt:i4>1572922</vt:i4>
      </vt:variant>
      <vt:variant>
        <vt:i4>80</vt:i4>
      </vt:variant>
      <vt:variant>
        <vt:i4>0</vt:i4>
      </vt:variant>
      <vt:variant>
        <vt:i4>5</vt:i4>
      </vt:variant>
      <vt:variant>
        <vt:lpwstr/>
      </vt:variant>
      <vt:variant>
        <vt:lpwstr>_Toc89417710</vt:lpwstr>
      </vt:variant>
      <vt:variant>
        <vt:i4>1114171</vt:i4>
      </vt:variant>
      <vt:variant>
        <vt:i4>74</vt:i4>
      </vt:variant>
      <vt:variant>
        <vt:i4>0</vt:i4>
      </vt:variant>
      <vt:variant>
        <vt:i4>5</vt:i4>
      </vt:variant>
      <vt:variant>
        <vt:lpwstr/>
      </vt:variant>
      <vt:variant>
        <vt:lpwstr>_Toc89417709</vt:lpwstr>
      </vt:variant>
      <vt:variant>
        <vt:i4>1048635</vt:i4>
      </vt:variant>
      <vt:variant>
        <vt:i4>68</vt:i4>
      </vt:variant>
      <vt:variant>
        <vt:i4>0</vt:i4>
      </vt:variant>
      <vt:variant>
        <vt:i4>5</vt:i4>
      </vt:variant>
      <vt:variant>
        <vt:lpwstr/>
      </vt:variant>
      <vt:variant>
        <vt:lpwstr>_Toc89417708</vt:lpwstr>
      </vt:variant>
      <vt:variant>
        <vt:i4>2031675</vt:i4>
      </vt:variant>
      <vt:variant>
        <vt:i4>62</vt:i4>
      </vt:variant>
      <vt:variant>
        <vt:i4>0</vt:i4>
      </vt:variant>
      <vt:variant>
        <vt:i4>5</vt:i4>
      </vt:variant>
      <vt:variant>
        <vt:lpwstr/>
      </vt:variant>
      <vt:variant>
        <vt:lpwstr>_Toc89417707</vt:lpwstr>
      </vt:variant>
      <vt:variant>
        <vt:i4>1966139</vt:i4>
      </vt:variant>
      <vt:variant>
        <vt:i4>56</vt:i4>
      </vt:variant>
      <vt:variant>
        <vt:i4>0</vt:i4>
      </vt:variant>
      <vt:variant>
        <vt:i4>5</vt:i4>
      </vt:variant>
      <vt:variant>
        <vt:lpwstr/>
      </vt:variant>
      <vt:variant>
        <vt:lpwstr>_Toc89417706</vt:lpwstr>
      </vt:variant>
      <vt:variant>
        <vt:i4>1900603</vt:i4>
      </vt:variant>
      <vt:variant>
        <vt:i4>50</vt:i4>
      </vt:variant>
      <vt:variant>
        <vt:i4>0</vt:i4>
      </vt:variant>
      <vt:variant>
        <vt:i4>5</vt:i4>
      </vt:variant>
      <vt:variant>
        <vt:lpwstr/>
      </vt:variant>
      <vt:variant>
        <vt:lpwstr>_Toc89417705</vt:lpwstr>
      </vt:variant>
      <vt:variant>
        <vt:i4>1835067</vt:i4>
      </vt:variant>
      <vt:variant>
        <vt:i4>44</vt:i4>
      </vt:variant>
      <vt:variant>
        <vt:i4>0</vt:i4>
      </vt:variant>
      <vt:variant>
        <vt:i4>5</vt:i4>
      </vt:variant>
      <vt:variant>
        <vt:lpwstr/>
      </vt:variant>
      <vt:variant>
        <vt:lpwstr>_Toc89417704</vt:lpwstr>
      </vt:variant>
      <vt:variant>
        <vt:i4>1769531</vt:i4>
      </vt:variant>
      <vt:variant>
        <vt:i4>38</vt:i4>
      </vt:variant>
      <vt:variant>
        <vt:i4>0</vt:i4>
      </vt:variant>
      <vt:variant>
        <vt:i4>5</vt:i4>
      </vt:variant>
      <vt:variant>
        <vt:lpwstr/>
      </vt:variant>
      <vt:variant>
        <vt:lpwstr>_Toc89417703</vt:lpwstr>
      </vt:variant>
      <vt:variant>
        <vt:i4>1703995</vt:i4>
      </vt:variant>
      <vt:variant>
        <vt:i4>32</vt:i4>
      </vt:variant>
      <vt:variant>
        <vt:i4>0</vt:i4>
      </vt:variant>
      <vt:variant>
        <vt:i4>5</vt:i4>
      </vt:variant>
      <vt:variant>
        <vt:lpwstr/>
      </vt:variant>
      <vt:variant>
        <vt:lpwstr>_Toc89417702</vt:lpwstr>
      </vt:variant>
      <vt:variant>
        <vt:i4>1638459</vt:i4>
      </vt:variant>
      <vt:variant>
        <vt:i4>26</vt:i4>
      </vt:variant>
      <vt:variant>
        <vt:i4>0</vt:i4>
      </vt:variant>
      <vt:variant>
        <vt:i4>5</vt:i4>
      </vt:variant>
      <vt:variant>
        <vt:lpwstr/>
      </vt:variant>
      <vt:variant>
        <vt:lpwstr>_Toc89417701</vt:lpwstr>
      </vt:variant>
      <vt:variant>
        <vt:i4>1572923</vt:i4>
      </vt:variant>
      <vt:variant>
        <vt:i4>20</vt:i4>
      </vt:variant>
      <vt:variant>
        <vt:i4>0</vt:i4>
      </vt:variant>
      <vt:variant>
        <vt:i4>5</vt:i4>
      </vt:variant>
      <vt:variant>
        <vt:lpwstr/>
      </vt:variant>
      <vt:variant>
        <vt:lpwstr>_Toc89417700</vt:lpwstr>
      </vt:variant>
      <vt:variant>
        <vt:i4>1048626</vt:i4>
      </vt:variant>
      <vt:variant>
        <vt:i4>14</vt:i4>
      </vt:variant>
      <vt:variant>
        <vt:i4>0</vt:i4>
      </vt:variant>
      <vt:variant>
        <vt:i4>5</vt:i4>
      </vt:variant>
      <vt:variant>
        <vt:lpwstr/>
      </vt:variant>
      <vt:variant>
        <vt:lpwstr>_Toc89417699</vt:lpwstr>
      </vt:variant>
      <vt:variant>
        <vt:i4>1114162</vt:i4>
      </vt:variant>
      <vt:variant>
        <vt:i4>8</vt:i4>
      </vt:variant>
      <vt:variant>
        <vt:i4>0</vt:i4>
      </vt:variant>
      <vt:variant>
        <vt:i4>5</vt:i4>
      </vt:variant>
      <vt:variant>
        <vt:lpwstr/>
      </vt:variant>
      <vt:variant>
        <vt:lpwstr>_Toc89417698</vt:lpwstr>
      </vt:variant>
      <vt:variant>
        <vt:i4>1966130</vt:i4>
      </vt:variant>
      <vt:variant>
        <vt:i4>2</vt:i4>
      </vt:variant>
      <vt:variant>
        <vt:i4>0</vt:i4>
      </vt:variant>
      <vt:variant>
        <vt:i4>5</vt:i4>
      </vt:variant>
      <vt:variant>
        <vt:lpwstr/>
      </vt:variant>
      <vt:variant>
        <vt:lpwstr>_Toc89417697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Anleggsbeskrivelse</dc:title>
  <dc:subject/>
  <dc:creator>Mathisen Kristin Cecilie</dc:creator>
  <cp:keywords>Vedlegg 4 a</cp:keywords>
  <dc:description>Justert fra RuterRapport-malen</dc:description>
  <cp:lastModifiedBy>Jensen Pål Espen</cp:lastModifiedBy>
  <cp:revision>110</cp:revision>
  <cp:lastPrinted>2021-04-28T00:19:00Z</cp:lastPrinted>
  <dcterms:created xsi:type="dcterms:W3CDTF">2021-12-01T23:06:00Z</dcterms:created>
  <dcterms:modified xsi:type="dcterms:W3CDTF">2021-12-03T20:42:00Z</dcterms:modified>
  <cp:contentStatus>Oslo Sørøst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0x01010075CC4B49938D94488A259FE6380E2555</vt:lpwstr>
  </property>
</Properties>
</file>