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1135" w:tblpY="1645"/>
        <w:tblW w:w="0" w:type="auto"/>
        <w:tblCellMar>
          <w:left w:w="0" w:type="dxa"/>
          <w:right w:w="0" w:type="dxa"/>
        </w:tblCellMar>
        <w:tblLook w:val="04A0" w:firstRow="1" w:lastRow="0" w:firstColumn="1" w:lastColumn="0" w:noHBand="0" w:noVBand="1"/>
      </w:tblPr>
      <w:tblGrid>
        <w:gridCol w:w="8494"/>
      </w:tblGrid>
      <w:tr w:rsidR="00B4675F" w:rsidRPr="009E56A9" w14:paraId="1EAAC39E" w14:textId="77777777" w:rsidTr="00DE6826">
        <w:trPr>
          <w:trHeight w:val="671"/>
        </w:trPr>
        <w:sdt>
          <w:sdtPr>
            <w:rPr>
              <w:rStyle w:val="Plassholdertekst"/>
              <w:b w:val="0"/>
              <w:sz w:val="22"/>
              <w:szCs w:val="20"/>
            </w:rPr>
            <w:alias w:val="Rapport-utredningsnavn"/>
            <w:tag w:val="Rapport-utredningsnavn"/>
            <w:id w:val="-121687318"/>
            <w:text w:multiLine="1"/>
          </w:sdtPr>
          <w:sdtEndPr>
            <w:rPr>
              <w:rStyle w:val="Plassholdertekst"/>
              <w:sz w:val="36"/>
              <w:szCs w:val="36"/>
            </w:rPr>
          </w:sdtEndPr>
          <w:sdtContent>
            <w:tc>
              <w:tcPr>
                <w:tcW w:w="8494" w:type="dxa"/>
              </w:tcPr>
              <w:p w14:paraId="51254A93" w14:textId="5DDDE3FB" w:rsidR="00B4675F" w:rsidRPr="009E56A9" w:rsidRDefault="00B4675F" w:rsidP="00B4675F">
                <w:pPr>
                  <w:pStyle w:val="vedleggNr"/>
                  <w:framePr w:wrap="auto" w:vAnchor="margin" w:hAnchor="text" w:xAlign="left" w:yAlign="inline"/>
                </w:pPr>
                <w:r w:rsidRPr="009E56A9">
                  <w:t>Kapittel 7</w:t>
                </w:r>
              </w:p>
            </w:tc>
          </w:sdtContent>
        </w:sdt>
      </w:tr>
      <w:tr w:rsidR="00B4675F" w:rsidRPr="009E56A9" w14:paraId="3CA30CD3" w14:textId="77777777" w:rsidTr="00DE6826">
        <w:trPr>
          <w:trHeight w:val="2418"/>
        </w:trPr>
        <w:tc>
          <w:tcPr>
            <w:tcW w:w="8494" w:type="dxa"/>
          </w:tcPr>
          <w:sdt>
            <w:sdtPr>
              <w:alias w:val="Undertittel"/>
              <w:tag w:val="Undertittel"/>
              <w:id w:val="-2117197896"/>
              <w:text w:multiLine="1"/>
            </w:sdtPr>
            <w:sdtEndPr/>
            <w:sdtContent>
              <w:p w14:paraId="181F528D" w14:textId="28D74A54" w:rsidR="00B4675F" w:rsidRPr="009E56A9" w:rsidRDefault="009E56A9" w:rsidP="00DE6826">
                <w:pPr>
                  <w:pStyle w:val="vedleggVersjon"/>
                  <w:framePr w:wrap="auto" w:vAnchor="margin" w:hAnchor="text" w:xAlign="left" w:yAlign="inline"/>
                </w:pPr>
                <w:r w:rsidRPr="009E56A9">
                  <w:t>Versjon 0</w:t>
                </w:r>
                <w:r w:rsidR="00B4675F" w:rsidRPr="009E56A9">
                  <w:t>.</w:t>
                </w:r>
                <w:r w:rsidRPr="009E56A9">
                  <w:t>9</w:t>
                </w:r>
                <w:r w:rsidR="00125456">
                  <w:t>1</w:t>
                </w:r>
              </w:p>
            </w:sdtContent>
          </w:sdt>
          <w:p w14:paraId="04AEB003" w14:textId="116CB8EB" w:rsidR="00B4675F" w:rsidRPr="009E56A9" w:rsidRDefault="00B4675F" w:rsidP="00DE6826">
            <w:pPr>
              <w:pStyle w:val="vedleggDato"/>
              <w:framePr w:wrap="auto" w:vAnchor="margin" w:hAnchor="text" w:xAlign="left" w:yAlign="inline"/>
            </w:pPr>
            <w:r w:rsidRPr="009E56A9">
              <w:rPr>
                <w:noProof/>
                <w:lang w:eastAsia="nb-NO"/>
              </w:rPr>
              <mc:AlternateContent>
                <mc:Choice Requires="wps">
                  <w:drawing>
                    <wp:anchor distT="0" distB="0" distL="114300" distR="114300" simplePos="0" relativeHeight="251659264" behindDoc="1" locked="0" layoutInCell="1" allowOverlap="1" wp14:anchorId="288A5B68" wp14:editId="5EE17853">
                      <wp:simplePos x="0" y="0"/>
                      <wp:positionH relativeFrom="page">
                        <wp:posOffset>-710566</wp:posOffset>
                      </wp:positionH>
                      <wp:positionV relativeFrom="page">
                        <wp:posOffset>-1593850</wp:posOffset>
                      </wp:positionV>
                      <wp:extent cx="7800975" cy="10906125"/>
                      <wp:effectExtent l="0" t="0" r="9525" b="9525"/>
                      <wp:wrapNone/>
                      <wp:docPr id="2" name="Rektangel 2"/>
                      <wp:cNvGraphicFramePr/>
                      <a:graphic xmlns:a="http://schemas.openxmlformats.org/drawingml/2006/main">
                        <a:graphicData uri="http://schemas.microsoft.com/office/word/2010/wordprocessingShape">
                          <wps:wsp>
                            <wps:cNvSpPr/>
                            <wps:spPr>
                              <a:xfrm>
                                <a:off x="0" y="0"/>
                                <a:ext cx="7800975" cy="10906125"/>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FBE9FD" id="Rektangel 2" o:spid="_x0000_s1026" style="position:absolute;margin-left:-55.95pt;margin-top:-125.5pt;width:614.25pt;height:85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" fillcolor="#32374b" stroked="f" strokeweight="1pt">
                      <w10:wrap anchorx="page" anchory="page"/>
                    </v:rect>
                  </w:pict>
                </mc:Fallback>
              </mc:AlternateContent>
            </w:r>
            <w:sdt>
              <w:sdtPr>
                <w:rPr>
                  <w:noProof/>
                </w:rPr>
                <w:alias w:val="DatoForside"/>
                <w:tag w:val="DatoForside"/>
                <w:id w:val="341138119"/>
                <w:dataBinding w:xpath="/root[1]/dato[1]" w:storeItemID="{9B7F661A-C03E-46CD-86A2-164FB62E5655}"/>
                <w:date w:fullDate="2019-01-31T00:00:00Z">
                  <w:dateFormat w:val="dd.MM.yyyy"/>
                  <w:lid w:val="nb-NO"/>
                  <w:storeMappedDataAs w:val="dateTime"/>
                  <w:calendar w:val="gregorian"/>
                </w:date>
              </w:sdtPr>
              <w:sdtEndPr/>
              <w:sdtContent>
                <w:r w:rsidR="007C634C">
                  <w:rPr>
                    <w:noProof/>
                  </w:rPr>
                  <w:t>31.01.2019</w:t>
                </w:r>
              </w:sdtContent>
            </w:sdt>
          </w:p>
        </w:tc>
      </w:tr>
      <w:tr w:rsidR="00B4675F" w:rsidRPr="009E56A9" w14:paraId="04F78BF0" w14:textId="77777777" w:rsidTr="00DE6826">
        <w:trPr>
          <w:trHeight w:val="1173"/>
        </w:trPr>
        <w:tc>
          <w:tcPr>
            <w:tcW w:w="8494" w:type="dxa"/>
          </w:tcPr>
          <w:p w14:paraId="562FDB29" w14:textId="305FA6E6" w:rsidR="00B4675F" w:rsidRPr="009E56A9" w:rsidRDefault="00B4675F" w:rsidP="00B4675F">
            <w:pPr>
              <w:pStyle w:val="vedleggNavn"/>
              <w:framePr w:wrap="auto" w:vAnchor="margin" w:hAnchor="text" w:xAlign="left" w:yAlign="inline"/>
            </w:pPr>
            <w:r w:rsidRPr="009E56A9">
              <w:t>Kaier og infrastruktur</w:t>
            </w:r>
          </w:p>
        </w:tc>
      </w:tr>
      <w:tr w:rsidR="00B4675F" w:rsidRPr="009E56A9" w14:paraId="1480B41C" w14:textId="77777777" w:rsidTr="00DE6826">
        <w:sdt>
          <w:sdtPr>
            <w:alias w:val="Undertittel"/>
            <w:tag w:val="Undertittel"/>
            <w:id w:val="622281683"/>
            <w:text w:multiLine="1"/>
          </w:sdtPr>
          <w:sdtEndPr/>
          <w:sdtContent>
            <w:tc>
              <w:tcPr>
                <w:tcW w:w="8494" w:type="dxa"/>
              </w:tcPr>
              <w:p w14:paraId="27C03A13" w14:textId="685F9ED8" w:rsidR="00B4675F" w:rsidRPr="009E56A9" w:rsidRDefault="00B4675F" w:rsidP="00DE6826">
                <w:pPr>
                  <w:pStyle w:val="vedleggUndertittel"/>
                  <w:framePr w:wrap="auto" w:vAnchor="margin" w:hAnchor="text" w:xAlign="left" w:yAlign="inline"/>
                </w:pPr>
                <w:r w:rsidRPr="009E56A9">
                  <w:t>Båttjenester Indre Oslofjord 2021</w:t>
                </w:r>
              </w:p>
            </w:tc>
          </w:sdtContent>
        </w:sdt>
      </w:tr>
    </w:tbl>
    <w:p w14:paraId="4F3D38E4" w14:textId="77777777" w:rsidR="00B4675F" w:rsidRPr="009E56A9" w:rsidRDefault="00B4675F" w:rsidP="00D759EB">
      <w:pPr>
        <w:rPr>
          <w:rFonts w:ascii="Arial" w:hAnsi="Arial" w:cs="Arial"/>
        </w:rPr>
      </w:pPr>
    </w:p>
    <w:p w14:paraId="7ABC5D57" w14:textId="77777777" w:rsidR="00B4675F" w:rsidRPr="009E56A9" w:rsidRDefault="00B4675F" w:rsidP="00D759EB">
      <w:pPr>
        <w:rPr>
          <w:rFonts w:ascii="Arial" w:hAnsi="Arial" w:cs="Arial"/>
        </w:rPr>
      </w:pPr>
    </w:p>
    <w:p w14:paraId="2755BCA1" w14:textId="77777777" w:rsidR="00B4675F" w:rsidRPr="009E56A9" w:rsidRDefault="00B4675F" w:rsidP="00D759EB">
      <w:pPr>
        <w:rPr>
          <w:rFonts w:ascii="Arial" w:hAnsi="Arial" w:cs="Arial"/>
        </w:rPr>
      </w:pPr>
    </w:p>
    <w:p w14:paraId="1F32473B" w14:textId="77777777" w:rsidR="00B4675F" w:rsidRPr="009E56A9" w:rsidRDefault="00B4675F" w:rsidP="00D759EB">
      <w:pPr>
        <w:rPr>
          <w:rFonts w:ascii="Arial" w:hAnsi="Arial" w:cs="Arial"/>
        </w:rPr>
      </w:pPr>
    </w:p>
    <w:p w14:paraId="66E354A2" w14:textId="77777777" w:rsidR="00B4675F" w:rsidRPr="009E56A9" w:rsidRDefault="00B4675F" w:rsidP="00D759EB">
      <w:pPr>
        <w:rPr>
          <w:rFonts w:ascii="Arial" w:hAnsi="Arial" w:cs="Arial"/>
        </w:rPr>
      </w:pPr>
    </w:p>
    <w:p w14:paraId="3A32BF84" w14:textId="77777777" w:rsidR="00B4675F" w:rsidRPr="009E56A9" w:rsidRDefault="00B4675F" w:rsidP="00D759EB">
      <w:pPr>
        <w:rPr>
          <w:rFonts w:ascii="Arial" w:hAnsi="Arial" w:cs="Arial"/>
        </w:rPr>
      </w:pPr>
    </w:p>
    <w:p w14:paraId="47E9FDAC" w14:textId="77777777" w:rsidR="00B4675F" w:rsidRPr="009E56A9" w:rsidRDefault="00B4675F" w:rsidP="00D759EB">
      <w:pPr>
        <w:rPr>
          <w:rFonts w:ascii="Arial" w:hAnsi="Arial" w:cs="Arial"/>
        </w:rPr>
      </w:pPr>
    </w:p>
    <w:p w14:paraId="76B59DB3" w14:textId="77777777" w:rsidR="00B4675F" w:rsidRPr="009E56A9" w:rsidRDefault="00B4675F" w:rsidP="00D759EB">
      <w:pPr>
        <w:rPr>
          <w:rFonts w:ascii="Arial" w:hAnsi="Arial" w:cs="Arial"/>
        </w:rPr>
      </w:pPr>
    </w:p>
    <w:p w14:paraId="306FE3A6" w14:textId="77777777" w:rsidR="00B4675F" w:rsidRPr="009E56A9" w:rsidRDefault="00B4675F" w:rsidP="00D759EB">
      <w:pPr>
        <w:rPr>
          <w:rFonts w:ascii="Arial" w:hAnsi="Arial" w:cs="Arial"/>
        </w:rPr>
      </w:pPr>
    </w:p>
    <w:p w14:paraId="4F7D2874" w14:textId="77777777" w:rsidR="00B4675F" w:rsidRPr="009E56A9" w:rsidRDefault="00B4675F" w:rsidP="00D759EB">
      <w:pPr>
        <w:rPr>
          <w:rFonts w:ascii="Arial" w:hAnsi="Arial" w:cs="Arial"/>
        </w:rPr>
      </w:pPr>
    </w:p>
    <w:p w14:paraId="0F85B91E" w14:textId="77777777" w:rsidR="00B4675F" w:rsidRPr="009E56A9" w:rsidRDefault="00B4675F" w:rsidP="00D759EB">
      <w:pPr>
        <w:rPr>
          <w:rFonts w:ascii="Arial" w:hAnsi="Arial" w:cs="Arial"/>
        </w:rPr>
      </w:pPr>
    </w:p>
    <w:p w14:paraId="181B789C" w14:textId="77777777" w:rsidR="00B4675F" w:rsidRPr="009E56A9" w:rsidRDefault="00B4675F" w:rsidP="00D759EB">
      <w:pPr>
        <w:rPr>
          <w:rFonts w:ascii="Arial" w:hAnsi="Arial" w:cs="Arial"/>
        </w:rPr>
      </w:pPr>
    </w:p>
    <w:p w14:paraId="70EEC1CD" w14:textId="77777777" w:rsidR="00B4675F" w:rsidRPr="009E56A9" w:rsidRDefault="00B4675F" w:rsidP="00D759EB">
      <w:pPr>
        <w:rPr>
          <w:rFonts w:ascii="Arial" w:hAnsi="Arial" w:cs="Arial"/>
        </w:rPr>
      </w:pPr>
    </w:p>
    <w:p w14:paraId="128DBA1B" w14:textId="77777777" w:rsidR="00B4675F" w:rsidRPr="009E56A9" w:rsidRDefault="00B4675F" w:rsidP="00D759EB">
      <w:pPr>
        <w:rPr>
          <w:rFonts w:ascii="Arial" w:hAnsi="Arial" w:cs="Arial"/>
        </w:rPr>
      </w:pPr>
    </w:p>
    <w:p w14:paraId="62294F2F" w14:textId="77777777" w:rsidR="00B4675F" w:rsidRPr="009E56A9" w:rsidRDefault="00B4675F" w:rsidP="00D759EB">
      <w:pPr>
        <w:rPr>
          <w:rFonts w:ascii="Arial" w:hAnsi="Arial" w:cs="Arial"/>
        </w:rPr>
      </w:pPr>
    </w:p>
    <w:p w14:paraId="65CFB2CF" w14:textId="77777777" w:rsidR="00B4675F" w:rsidRPr="009E56A9" w:rsidRDefault="00B4675F" w:rsidP="00D759EB">
      <w:pPr>
        <w:rPr>
          <w:rFonts w:ascii="Arial" w:hAnsi="Arial" w:cs="Arial"/>
        </w:rPr>
      </w:pPr>
    </w:p>
    <w:p w14:paraId="6C0BAF40" w14:textId="77777777" w:rsidR="00B4675F" w:rsidRPr="009E56A9" w:rsidRDefault="00B4675F" w:rsidP="00D759EB">
      <w:pPr>
        <w:rPr>
          <w:rFonts w:ascii="Arial" w:hAnsi="Arial" w:cs="Arial"/>
        </w:rPr>
      </w:pPr>
    </w:p>
    <w:p w14:paraId="174F145A" w14:textId="77777777" w:rsidR="00B4675F" w:rsidRPr="009E56A9" w:rsidRDefault="00B4675F" w:rsidP="00D759EB">
      <w:pPr>
        <w:rPr>
          <w:rFonts w:ascii="Arial" w:hAnsi="Arial" w:cs="Arial"/>
        </w:rPr>
      </w:pPr>
    </w:p>
    <w:p w14:paraId="4FCC7BF7" w14:textId="77777777" w:rsidR="00B4675F" w:rsidRPr="009E56A9" w:rsidRDefault="00B4675F" w:rsidP="00D759EB">
      <w:pPr>
        <w:rPr>
          <w:rFonts w:ascii="Arial" w:hAnsi="Arial" w:cs="Arial"/>
        </w:rPr>
      </w:pPr>
    </w:p>
    <w:p w14:paraId="72BC8034" w14:textId="77777777" w:rsidR="00B4675F" w:rsidRPr="009E56A9" w:rsidRDefault="00B4675F" w:rsidP="00D759EB">
      <w:pPr>
        <w:rPr>
          <w:rFonts w:ascii="Arial" w:hAnsi="Arial" w:cs="Arial"/>
        </w:rPr>
      </w:pPr>
    </w:p>
    <w:p w14:paraId="448F440D" w14:textId="77777777" w:rsidR="00B4675F" w:rsidRPr="009E56A9" w:rsidRDefault="00B4675F" w:rsidP="00D759EB">
      <w:pPr>
        <w:rPr>
          <w:rFonts w:ascii="Arial" w:hAnsi="Arial" w:cs="Arial"/>
        </w:rPr>
      </w:pPr>
    </w:p>
    <w:p w14:paraId="4732759F" w14:textId="77777777" w:rsidR="00B4675F" w:rsidRPr="009E56A9" w:rsidRDefault="00B4675F" w:rsidP="00D759EB">
      <w:pPr>
        <w:rPr>
          <w:rFonts w:ascii="Arial" w:hAnsi="Arial" w:cs="Arial"/>
        </w:rPr>
      </w:pPr>
    </w:p>
    <w:p w14:paraId="75D738DD" w14:textId="77777777" w:rsidR="00B4675F" w:rsidRPr="009E56A9" w:rsidRDefault="00B4675F" w:rsidP="00D759EB">
      <w:pPr>
        <w:rPr>
          <w:rFonts w:ascii="Arial" w:hAnsi="Arial" w:cs="Arial"/>
        </w:rPr>
      </w:pPr>
    </w:p>
    <w:p w14:paraId="5CAD69E6" w14:textId="77777777" w:rsidR="00B4675F" w:rsidRPr="009E56A9" w:rsidRDefault="00B4675F" w:rsidP="00D759EB">
      <w:pPr>
        <w:rPr>
          <w:rFonts w:ascii="Arial" w:hAnsi="Arial" w:cs="Arial"/>
        </w:rPr>
      </w:pPr>
    </w:p>
    <w:p w14:paraId="03C480E3" w14:textId="77777777" w:rsidR="00B4675F" w:rsidRPr="009E56A9" w:rsidRDefault="00B4675F" w:rsidP="00D759EB">
      <w:pPr>
        <w:rPr>
          <w:rFonts w:ascii="Arial" w:hAnsi="Arial" w:cs="Arial"/>
        </w:rPr>
      </w:pPr>
    </w:p>
    <w:p w14:paraId="24914042" w14:textId="77777777" w:rsidR="00B4675F" w:rsidRPr="009E56A9" w:rsidRDefault="00B4675F" w:rsidP="00D759EB">
      <w:pPr>
        <w:rPr>
          <w:rFonts w:ascii="Arial" w:hAnsi="Arial" w:cs="Arial"/>
        </w:rPr>
      </w:pPr>
    </w:p>
    <w:p w14:paraId="735AFBDD" w14:textId="77777777" w:rsidR="00B4675F" w:rsidRPr="009E56A9" w:rsidRDefault="00B4675F" w:rsidP="00D759EB">
      <w:pPr>
        <w:rPr>
          <w:rFonts w:ascii="Arial" w:hAnsi="Arial" w:cs="Arial"/>
        </w:rPr>
      </w:pPr>
    </w:p>
    <w:p w14:paraId="047D4FF7" w14:textId="77777777" w:rsidR="00B4675F" w:rsidRPr="009E56A9" w:rsidRDefault="00B4675F" w:rsidP="00D759EB">
      <w:pPr>
        <w:rPr>
          <w:rFonts w:ascii="Arial" w:hAnsi="Arial" w:cs="Arial"/>
        </w:rPr>
      </w:pPr>
    </w:p>
    <w:p w14:paraId="567161D0" w14:textId="77777777" w:rsidR="00B4675F" w:rsidRPr="009E56A9" w:rsidRDefault="00B4675F" w:rsidP="00D759EB">
      <w:pPr>
        <w:rPr>
          <w:rFonts w:ascii="Arial" w:hAnsi="Arial" w:cs="Arial"/>
        </w:rPr>
      </w:pPr>
    </w:p>
    <w:p w14:paraId="56C25369" w14:textId="77777777" w:rsidR="00B4675F" w:rsidRPr="009E56A9" w:rsidRDefault="00B4675F" w:rsidP="00D759EB">
      <w:pPr>
        <w:rPr>
          <w:rFonts w:ascii="Arial" w:hAnsi="Arial" w:cs="Arial"/>
        </w:rPr>
      </w:pPr>
    </w:p>
    <w:p w14:paraId="7806BDBB" w14:textId="77777777" w:rsidR="00B4675F" w:rsidRPr="009E56A9" w:rsidRDefault="00B4675F" w:rsidP="00D759EB">
      <w:pPr>
        <w:rPr>
          <w:rFonts w:ascii="Arial" w:hAnsi="Arial" w:cs="Arial"/>
        </w:rPr>
      </w:pPr>
    </w:p>
    <w:sdt>
      <w:sdtPr>
        <w:rPr>
          <w:rFonts w:ascii="Arial" w:eastAsiaTheme="minorHAnsi" w:hAnsi="Arial" w:cs="Arial"/>
          <w:color w:val="auto"/>
          <w:sz w:val="22"/>
          <w:szCs w:val="22"/>
          <w:lang w:eastAsia="en-US"/>
        </w:rPr>
        <w:id w:val="-777334500"/>
        <w:docPartObj>
          <w:docPartGallery w:val="Table of Contents"/>
          <w:docPartUnique/>
        </w:docPartObj>
      </w:sdtPr>
      <w:sdtEndPr>
        <w:rPr>
          <w:b/>
          <w:bCs/>
        </w:rPr>
      </w:sdtEndPr>
      <w:sdtContent>
        <w:p w14:paraId="672458A5" w14:textId="3DE3D7AC" w:rsidR="00B4675F" w:rsidRPr="00105039" w:rsidRDefault="00B4675F">
          <w:pPr>
            <w:pStyle w:val="Overskriftforinnholdsfortegnelse"/>
            <w:rPr>
              <w:rFonts w:ascii="Arial" w:hAnsi="Arial"/>
            </w:rPr>
          </w:pPr>
          <w:r w:rsidRPr="00105039">
            <w:rPr>
              <w:rFonts w:ascii="Arial" w:hAnsi="Arial"/>
            </w:rPr>
            <w:t>Innhold</w:t>
          </w:r>
        </w:p>
        <w:p w14:paraId="145AB125" w14:textId="77777777" w:rsidR="00326DE6" w:rsidRPr="009E56A9" w:rsidRDefault="00B4675F">
          <w:pPr>
            <w:pStyle w:val="INNH1"/>
            <w:tabs>
              <w:tab w:val="right" w:leader="dot" w:pos="9062"/>
            </w:tabs>
            <w:rPr>
              <w:rFonts w:ascii="Arial" w:eastAsiaTheme="minorEastAsia" w:hAnsi="Arial" w:cs="Arial"/>
              <w:noProof/>
              <w:lang w:eastAsia="nb-NO"/>
            </w:rPr>
          </w:pPr>
          <w:r w:rsidRPr="009E56A9">
            <w:rPr>
              <w:rFonts w:ascii="Arial" w:hAnsi="Arial" w:cs="Arial"/>
              <w:b/>
              <w:bCs/>
            </w:rPr>
            <w:fldChar w:fldCharType="begin"/>
          </w:r>
          <w:r w:rsidRPr="009E56A9">
            <w:rPr>
              <w:rFonts w:ascii="Arial" w:hAnsi="Arial" w:cs="Arial"/>
              <w:b/>
              <w:bCs/>
            </w:rPr>
            <w:instrText xml:space="preserve"> TOC \o "1-3" \h \z \u </w:instrText>
          </w:r>
          <w:r w:rsidRPr="009E56A9">
            <w:rPr>
              <w:rFonts w:ascii="Arial" w:hAnsi="Arial" w:cs="Arial"/>
              <w:b/>
              <w:bCs/>
            </w:rPr>
            <w:fldChar w:fldCharType="separate"/>
          </w:r>
          <w:hyperlink w:anchor="_Toc534896373" w:history="1">
            <w:r w:rsidR="00326DE6" w:rsidRPr="009E56A9">
              <w:rPr>
                <w:rStyle w:val="Hyperkobling"/>
                <w:rFonts w:ascii="Arial" w:hAnsi="Arial" w:cs="Arial"/>
                <w:noProof/>
              </w:rPr>
              <w:t>7. Kaier og infrastruktur</w:t>
            </w:r>
            <w:r w:rsidR="00326DE6" w:rsidRPr="009E56A9">
              <w:rPr>
                <w:rFonts w:ascii="Arial" w:hAnsi="Arial" w:cs="Arial"/>
                <w:noProof/>
                <w:webHidden/>
              </w:rPr>
              <w:tab/>
            </w:r>
            <w:r w:rsidR="00326DE6" w:rsidRPr="009E56A9">
              <w:rPr>
                <w:rFonts w:ascii="Arial" w:hAnsi="Arial" w:cs="Arial"/>
                <w:noProof/>
                <w:webHidden/>
              </w:rPr>
              <w:fldChar w:fldCharType="begin"/>
            </w:r>
            <w:r w:rsidR="00326DE6" w:rsidRPr="009E56A9">
              <w:rPr>
                <w:rFonts w:ascii="Arial" w:hAnsi="Arial" w:cs="Arial"/>
                <w:noProof/>
                <w:webHidden/>
              </w:rPr>
              <w:instrText xml:space="preserve"> PAGEREF _Toc534896373 \h </w:instrText>
            </w:r>
            <w:r w:rsidR="00326DE6" w:rsidRPr="009E56A9">
              <w:rPr>
                <w:rFonts w:ascii="Arial" w:hAnsi="Arial" w:cs="Arial"/>
                <w:noProof/>
                <w:webHidden/>
              </w:rPr>
            </w:r>
            <w:r w:rsidR="00326DE6" w:rsidRPr="009E56A9">
              <w:rPr>
                <w:rFonts w:ascii="Arial" w:hAnsi="Arial" w:cs="Arial"/>
                <w:noProof/>
                <w:webHidden/>
              </w:rPr>
              <w:fldChar w:fldCharType="separate"/>
            </w:r>
            <w:r w:rsidR="00105039">
              <w:rPr>
                <w:rFonts w:ascii="Arial" w:hAnsi="Arial" w:cs="Arial"/>
                <w:noProof/>
                <w:webHidden/>
              </w:rPr>
              <w:t>3</w:t>
            </w:r>
            <w:r w:rsidR="00326DE6" w:rsidRPr="009E56A9">
              <w:rPr>
                <w:rFonts w:ascii="Arial" w:hAnsi="Arial" w:cs="Arial"/>
                <w:noProof/>
                <w:webHidden/>
              </w:rPr>
              <w:fldChar w:fldCharType="end"/>
            </w:r>
          </w:hyperlink>
        </w:p>
        <w:p w14:paraId="764A907C" w14:textId="77777777" w:rsidR="00326DE6" w:rsidRPr="009E56A9" w:rsidRDefault="00125456">
          <w:pPr>
            <w:pStyle w:val="INNH2"/>
            <w:tabs>
              <w:tab w:val="right" w:leader="dot" w:pos="9062"/>
            </w:tabs>
            <w:rPr>
              <w:rFonts w:ascii="Arial" w:eastAsiaTheme="minorEastAsia" w:hAnsi="Arial" w:cs="Arial"/>
              <w:noProof/>
              <w:lang w:eastAsia="nb-NO"/>
            </w:rPr>
          </w:pPr>
          <w:hyperlink w:anchor="_Toc534896374" w:history="1">
            <w:r w:rsidR="00326DE6" w:rsidRPr="009E56A9">
              <w:rPr>
                <w:rStyle w:val="Hyperkobling"/>
                <w:rFonts w:ascii="Arial" w:hAnsi="Arial" w:cs="Arial"/>
                <w:noProof/>
              </w:rPr>
              <w:t>7.1 Brygger og infrastruktur</w:t>
            </w:r>
            <w:r w:rsidR="00326DE6" w:rsidRPr="009E56A9">
              <w:rPr>
                <w:rFonts w:ascii="Arial" w:hAnsi="Arial" w:cs="Arial"/>
                <w:noProof/>
                <w:webHidden/>
              </w:rPr>
              <w:tab/>
            </w:r>
            <w:r w:rsidR="00326DE6" w:rsidRPr="009E56A9">
              <w:rPr>
                <w:rFonts w:ascii="Arial" w:hAnsi="Arial" w:cs="Arial"/>
                <w:noProof/>
                <w:webHidden/>
              </w:rPr>
              <w:fldChar w:fldCharType="begin"/>
            </w:r>
            <w:r w:rsidR="00326DE6" w:rsidRPr="009E56A9">
              <w:rPr>
                <w:rFonts w:ascii="Arial" w:hAnsi="Arial" w:cs="Arial"/>
                <w:noProof/>
                <w:webHidden/>
              </w:rPr>
              <w:instrText xml:space="preserve"> PAGEREF _Toc534896374 \h </w:instrText>
            </w:r>
            <w:r w:rsidR="00326DE6" w:rsidRPr="009E56A9">
              <w:rPr>
                <w:rFonts w:ascii="Arial" w:hAnsi="Arial" w:cs="Arial"/>
                <w:noProof/>
                <w:webHidden/>
              </w:rPr>
            </w:r>
            <w:r w:rsidR="00326DE6" w:rsidRPr="009E56A9">
              <w:rPr>
                <w:rFonts w:ascii="Arial" w:hAnsi="Arial" w:cs="Arial"/>
                <w:noProof/>
                <w:webHidden/>
              </w:rPr>
              <w:fldChar w:fldCharType="separate"/>
            </w:r>
            <w:r w:rsidR="00105039">
              <w:rPr>
                <w:rFonts w:ascii="Arial" w:hAnsi="Arial" w:cs="Arial"/>
                <w:noProof/>
                <w:webHidden/>
              </w:rPr>
              <w:t>3</w:t>
            </w:r>
            <w:r w:rsidR="00326DE6" w:rsidRPr="009E56A9">
              <w:rPr>
                <w:rFonts w:ascii="Arial" w:hAnsi="Arial" w:cs="Arial"/>
                <w:noProof/>
                <w:webHidden/>
              </w:rPr>
              <w:fldChar w:fldCharType="end"/>
            </w:r>
          </w:hyperlink>
        </w:p>
        <w:p w14:paraId="2595E028" w14:textId="77777777" w:rsidR="00326DE6" w:rsidRPr="009E56A9" w:rsidRDefault="00125456">
          <w:pPr>
            <w:pStyle w:val="INNH2"/>
            <w:tabs>
              <w:tab w:val="right" w:leader="dot" w:pos="9062"/>
            </w:tabs>
            <w:rPr>
              <w:rFonts w:ascii="Arial" w:eastAsiaTheme="minorEastAsia" w:hAnsi="Arial" w:cs="Arial"/>
              <w:noProof/>
              <w:lang w:eastAsia="nb-NO"/>
            </w:rPr>
          </w:pPr>
          <w:hyperlink w:anchor="_Toc534896375" w:history="1">
            <w:r w:rsidR="00326DE6" w:rsidRPr="009E56A9">
              <w:rPr>
                <w:rStyle w:val="Hyperkobling"/>
                <w:rFonts w:ascii="Arial" w:hAnsi="Arial" w:cs="Arial"/>
                <w:noProof/>
              </w:rPr>
              <w:t>7.2 Kaiplass</w:t>
            </w:r>
            <w:r w:rsidR="00326DE6" w:rsidRPr="009E56A9">
              <w:rPr>
                <w:rFonts w:ascii="Arial" w:hAnsi="Arial" w:cs="Arial"/>
                <w:noProof/>
                <w:webHidden/>
              </w:rPr>
              <w:tab/>
            </w:r>
            <w:r w:rsidR="00326DE6" w:rsidRPr="009E56A9">
              <w:rPr>
                <w:rFonts w:ascii="Arial" w:hAnsi="Arial" w:cs="Arial"/>
                <w:noProof/>
                <w:webHidden/>
              </w:rPr>
              <w:fldChar w:fldCharType="begin"/>
            </w:r>
            <w:r w:rsidR="00326DE6" w:rsidRPr="009E56A9">
              <w:rPr>
                <w:rFonts w:ascii="Arial" w:hAnsi="Arial" w:cs="Arial"/>
                <w:noProof/>
                <w:webHidden/>
              </w:rPr>
              <w:instrText xml:space="preserve"> PAGEREF _Toc534896375 \h </w:instrText>
            </w:r>
            <w:r w:rsidR="00326DE6" w:rsidRPr="009E56A9">
              <w:rPr>
                <w:rFonts w:ascii="Arial" w:hAnsi="Arial" w:cs="Arial"/>
                <w:noProof/>
                <w:webHidden/>
              </w:rPr>
            </w:r>
            <w:r w:rsidR="00326DE6" w:rsidRPr="009E56A9">
              <w:rPr>
                <w:rFonts w:ascii="Arial" w:hAnsi="Arial" w:cs="Arial"/>
                <w:noProof/>
                <w:webHidden/>
              </w:rPr>
              <w:fldChar w:fldCharType="separate"/>
            </w:r>
            <w:r w:rsidR="00105039">
              <w:rPr>
                <w:rFonts w:ascii="Arial" w:hAnsi="Arial" w:cs="Arial"/>
                <w:noProof/>
                <w:webHidden/>
              </w:rPr>
              <w:t>3</w:t>
            </w:r>
            <w:r w:rsidR="00326DE6" w:rsidRPr="009E56A9">
              <w:rPr>
                <w:rFonts w:ascii="Arial" w:hAnsi="Arial" w:cs="Arial"/>
                <w:noProof/>
                <w:webHidden/>
              </w:rPr>
              <w:fldChar w:fldCharType="end"/>
            </w:r>
          </w:hyperlink>
        </w:p>
        <w:p w14:paraId="01C522CC" w14:textId="77777777" w:rsidR="00326DE6" w:rsidRPr="009E56A9" w:rsidRDefault="00125456">
          <w:pPr>
            <w:pStyle w:val="INNH2"/>
            <w:tabs>
              <w:tab w:val="right" w:leader="dot" w:pos="9062"/>
            </w:tabs>
            <w:rPr>
              <w:rFonts w:ascii="Arial" w:eastAsiaTheme="minorEastAsia" w:hAnsi="Arial" w:cs="Arial"/>
              <w:noProof/>
              <w:lang w:eastAsia="nb-NO"/>
            </w:rPr>
          </w:pPr>
          <w:hyperlink w:anchor="_Toc534896376" w:history="1">
            <w:r w:rsidR="00326DE6" w:rsidRPr="009E56A9">
              <w:rPr>
                <w:rStyle w:val="Hyperkobling"/>
                <w:rFonts w:ascii="Arial" w:hAnsi="Arial" w:cs="Arial"/>
                <w:noProof/>
              </w:rPr>
              <w:t>7.3 Krav til ladeinfrastruktur</w:t>
            </w:r>
            <w:r w:rsidR="00326DE6" w:rsidRPr="009E56A9">
              <w:rPr>
                <w:rFonts w:ascii="Arial" w:hAnsi="Arial" w:cs="Arial"/>
                <w:noProof/>
                <w:webHidden/>
              </w:rPr>
              <w:tab/>
            </w:r>
            <w:r w:rsidR="00326DE6" w:rsidRPr="009E56A9">
              <w:rPr>
                <w:rFonts w:ascii="Arial" w:hAnsi="Arial" w:cs="Arial"/>
                <w:noProof/>
                <w:webHidden/>
              </w:rPr>
              <w:fldChar w:fldCharType="begin"/>
            </w:r>
            <w:r w:rsidR="00326DE6" w:rsidRPr="009E56A9">
              <w:rPr>
                <w:rFonts w:ascii="Arial" w:hAnsi="Arial" w:cs="Arial"/>
                <w:noProof/>
                <w:webHidden/>
              </w:rPr>
              <w:instrText xml:space="preserve"> PAGEREF _Toc534896376 \h </w:instrText>
            </w:r>
            <w:r w:rsidR="00326DE6" w:rsidRPr="009E56A9">
              <w:rPr>
                <w:rFonts w:ascii="Arial" w:hAnsi="Arial" w:cs="Arial"/>
                <w:noProof/>
                <w:webHidden/>
              </w:rPr>
            </w:r>
            <w:r w:rsidR="00326DE6" w:rsidRPr="009E56A9">
              <w:rPr>
                <w:rFonts w:ascii="Arial" w:hAnsi="Arial" w:cs="Arial"/>
                <w:noProof/>
                <w:webHidden/>
              </w:rPr>
              <w:fldChar w:fldCharType="separate"/>
            </w:r>
            <w:r w:rsidR="00105039">
              <w:rPr>
                <w:rFonts w:ascii="Arial" w:hAnsi="Arial" w:cs="Arial"/>
                <w:noProof/>
                <w:webHidden/>
              </w:rPr>
              <w:t>3</w:t>
            </w:r>
            <w:r w:rsidR="00326DE6" w:rsidRPr="009E56A9">
              <w:rPr>
                <w:rFonts w:ascii="Arial" w:hAnsi="Arial" w:cs="Arial"/>
                <w:noProof/>
                <w:webHidden/>
              </w:rPr>
              <w:fldChar w:fldCharType="end"/>
            </w:r>
          </w:hyperlink>
        </w:p>
        <w:p w14:paraId="02D48B6F" w14:textId="77777777" w:rsidR="00326DE6" w:rsidRPr="009E56A9" w:rsidRDefault="00125456">
          <w:pPr>
            <w:pStyle w:val="INNH2"/>
            <w:tabs>
              <w:tab w:val="right" w:leader="dot" w:pos="9062"/>
            </w:tabs>
            <w:rPr>
              <w:rFonts w:ascii="Arial" w:eastAsiaTheme="minorEastAsia" w:hAnsi="Arial" w:cs="Arial"/>
              <w:noProof/>
              <w:lang w:eastAsia="nb-NO"/>
            </w:rPr>
          </w:pPr>
          <w:hyperlink w:anchor="_Toc534896377" w:history="1">
            <w:r w:rsidR="00326DE6" w:rsidRPr="009E56A9">
              <w:rPr>
                <w:rStyle w:val="Hyperkobling"/>
                <w:rFonts w:ascii="Arial" w:hAnsi="Arial" w:cs="Arial"/>
                <w:noProof/>
              </w:rPr>
              <w:t>7.4 Brygger</w:t>
            </w:r>
            <w:r w:rsidR="00326DE6" w:rsidRPr="009E56A9">
              <w:rPr>
                <w:rFonts w:ascii="Arial" w:hAnsi="Arial" w:cs="Arial"/>
                <w:noProof/>
                <w:webHidden/>
              </w:rPr>
              <w:tab/>
            </w:r>
            <w:r w:rsidR="00326DE6" w:rsidRPr="009E56A9">
              <w:rPr>
                <w:rFonts w:ascii="Arial" w:hAnsi="Arial" w:cs="Arial"/>
                <w:noProof/>
                <w:webHidden/>
              </w:rPr>
              <w:fldChar w:fldCharType="begin"/>
            </w:r>
            <w:r w:rsidR="00326DE6" w:rsidRPr="009E56A9">
              <w:rPr>
                <w:rFonts w:ascii="Arial" w:hAnsi="Arial" w:cs="Arial"/>
                <w:noProof/>
                <w:webHidden/>
              </w:rPr>
              <w:instrText xml:space="preserve"> PAGEREF _Toc534896377 \h </w:instrText>
            </w:r>
            <w:r w:rsidR="00326DE6" w:rsidRPr="009E56A9">
              <w:rPr>
                <w:rFonts w:ascii="Arial" w:hAnsi="Arial" w:cs="Arial"/>
                <w:noProof/>
                <w:webHidden/>
              </w:rPr>
            </w:r>
            <w:r w:rsidR="00326DE6" w:rsidRPr="009E56A9">
              <w:rPr>
                <w:rFonts w:ascii="Arial" w:hAnsi="Arial" w:cs="Arial"/>
                <w:noProof/>
                <w:webHidden/>
              </w:rPr>
              <w:fldChar w:fldCharType="separate"/>
            </w:r>
            <w:r w:rsidR="00105039">
              <w:rPr>
                <w:rFonts w:ascii="Arial" w:hAnsi="Arial" w:cs="Arial"/>
                <w:noProof/>
                <w:webHidden/>
              </w:rPr>
              <w:t>4</w:t>
            </w:r>
            <w:r w:rsidR="00326DE6" w:rsidRPr="009E56A9">
              <w:rPr>
                <w:rFonts w:ascii="Arial" w:hAnsi="Arial" w:cs="Arial"/>
                <w:noProof/>
                <w:webHidden/>
              </w:rPr>
              <w:fldChar w:fldCharType="end"/>
            </w:r>
          </w:hyperlink>
        </w:p>
        <w:p w14:paraId="2EF5D1F5" w14:textId="77777777" w:rsidR="00326DE6" w:rsidRPr="009E56A9" w:rsidRDefault="00125456">
          <w:pPr>
            <w:pStyle w:val="INNH2"/>
            <w:tabs>
              <w:tab w:val="right" w:leader="dot" w:pos="9062"/>
            </w:tabs>
            <w:rPr>
              <w:rFonts w:ascii="Arial" w:eastAsiaTheme="minorEastAsia" w:hAnsi="Arial" w:cs="Arial"/>
              <w:noProof/>
              <w:lang w:eastAsia="nb-NO"/>
            </w:rPr>
          </w:pPr>
          <w:hyperlink w:anchor="_Toc534896378" w:history="1">
            <w:r w:rsidR="00326DE6" w:rsidRPr="009E56A9">
              <w:rPr>
                <w:rStyle w:val="Hyperkobling"/>
                <w:rFonts w:ascii="Arial" w:hAnsi="Arial" w:cs="Arial"/>
                <w:noProof/>
              </w:rPr>
              <w:t>7.5 Orden på bryggene</w:t>
            </w:r>
            <w:r w:rsidR="00326DE6" w:rsidRPr="009E56A9">
              <w:rPr>
                <w:rFonts w:ascii="Arial" w:hAnsi="Arial" w:cs="Arial"/>
                <w:noProof/>
                <w:webHidden/>
              </w:rPr>
              <w:tab/>
            </w:r>
            <w:r w:rsidR="00326DE6" w:rsidRPr="009E56A9">
              <w:rPr>
                <w:rFonts w:ascii="Arial" w:hAnsi="Arial" w:cs="Arial"/>
                <w:noProof/>
                <w:webHidden/>
              </w:rPr>
              <w:fldChar w:fldCharType="begin"/>
            </w:r>
            <w:r w:rsidR="00326DE6" w:rsidRPr="009E56A9">
              <w:rPr>
                <w:rFonts w:ascii="Arial" w:hAnsi="Arial" w:cs="Arial"/>
                <w:noProof/>
                <w:webHidden/>
              </w:rPr>
              <w:instrText xml:space="preserve"> PAGEREF _Toc534896378 \h </w:instrText>
            </w:r>
            <w:r w:rsidR="00326DE6" w:rsidRPr="009E56A9">
              <w:rPr>
                <w:rFonts w:ascii="Arial" w:hAnsi="Arial" w:cs="Arial"/>
                <w:noProof/>
                <w:webHidden/>
              </w:rPr>
            </w:r>
            <w:r w:rsidR="00326DE6" w:rsidRPr="009E56A9">
              <w:rPr>
                <w:rFonts w:ascii="Arial" w:hAnsi="Arial" w:cs="Arial"/>
                <w:noProof/>
                <w:webHidden/>
              </w:rPr>
              <w:fldChar w:fldCharType="separate"/>
            </w:r>
            <w:r w:rsidR="00105039">
              <w:rPr>
                <w:rFonts w:ascii="Arial" w:hAnsi="Arial" w:cs="Arial"/>
                <w:noProof/>
                <w:webHidden/>
              </w:rPr>
              <w:t>5</w:t>
            </w:r>
            <w:r w:rsidR="00326DE6" w:rsidRPr="009E56A9">
              <w:rPr>
                <w:rFonts w:ascii="Arial" w:hAnsi="Arial" w:cs="Arial"/>
                <w:noProof/>
                <w:webHidden/>
              </w:rPr>
              <w:fldChar w:fldCharType="end"/>
            </w:r>
          </w:hyperlink>
        </w:p>
        <w:p w14:paraId="27846A0F" w14:textId="77777777" w:rsidR="00326DE6" w:rsidRPr="009E56A9" w:rsidRDefault="00125456">
          <w:pPr>
            <w:pStyle w:val="INNH2"/>
            <w:tabs>
              <w:tab w:val="right" w:leader="dot" w:pos="9062"/>
            </w:tabs>
            <w:rPr>
              <w:rFonts w:ascii="Arial" w:eastAsiaTheme="minorEastAsia" w:hAnsi="Arial" w:cs="Arial"/>
              <w:noProof/>
              <w:lang w:eastAsia="nb-NO"/>
            </w:rPr>
          </w:pPr>
          <w:hyperlink w:anchor="_Toc534896379" w:history="1">
            <w:r w:rsidR="00326DE6" w:rsidRPr="009E56A9">
              <w:rPr>
                <w:rStyle w:val="Hyperkobling"/>
                <w:rFonts w:ascii="Arial" w:hAnsi="Arial" w:cs="Arial"/>
                <w:noProof/>
              </w:rPr>
              <w:t>7.6 Skade på brygger</w:t>
            </w:r>
            <w:r w:rsidR="00326DE6" w:rsidRPr="009E56A9">
              <w:rPr>
                <w:rFonts w:ascii="Arial" w:hAnsi="Arial" w:cs="Arial"/>
                <w:noProof/>
                <w:webHidden/>
              </w:rPr>
              <w:tab/>
            </w:r>
            <w:r w:rsidR="00326DE6" w:rsidRPr="009E56A9">
              <w:rPr>
                <w:rFonts w:ascii="Arial" w:hAnsi="Arial" w:cs="Arial"/>
                <w:noProof/>
                <w:webHidden/>
              </w:rPr>
              <w:fldChar w:fldCharType="begin"/>
            </w:r>
            <w:r w:rsidR="00326DE6" w:rsidRPr="009E56A9">
              <w:rPr>
                <w:rFonts w:ascii="Arial" w:hAnsi="Arial" w:cs="Arial"/>
                <w:noProof/>
                <w:webHidden/>
              </w:rPr>
              <w:instrText xml:space="preserve"> PAGEREF _Toc534896379 \h </w:instrText>
            </w:r>
            <w:r w:rsidR="00326DE6" w:rsidRPr="009E56A9">
              <w:rPr>
                <w:rFonts w:ascii="Arial" w:hAnsi="Arial" w:cs="Arial"/>
                <w:noProof/>
                <w:webHidden/>
              </w:rPr>
            </w:r>
            <w:r w:rsidR="00326DE6" w:rsidRPr="009E56A9">
              <w:rPr>
                <w:rFonts w:ascii="Arial" w:hAnsi="Arial" w:cs="Arial"/>
                <w:noProof/>
                <w:webHidden/>
              </w:rPr>
              <w:fldChar w:fldCharType="separate"/>
            </w:r>
            <w:r w:rsidR="00105039">
              <w:rPr>
                <w:rFonts w:ascii="Arial" w:hAnsi="Arial" w:cs="Arial"/>
                <w:noProof/>
                <w:webHidden/>
              </w:rPr>
              <w:t>5</w:t>
            </w:r>
            <w:r w:rsidR="00326DE6" w:rsidRPr="009E56A9">
              <w:rPr>
                <w:rFonts w:ascii="Arial" w:hAnsi="Arial" w:cs="Arial"/>
                <w:noProof/>
                <w:webHidden/>
              </w:rPr>
              <w:fldChar w:fldCharType="end"/>
            </w:r>
          </w:hyperlink>
        </w:p>
        <w:p w14:paraId="1DE58D47" w14:textId="77777777" w:rsidR="00326DE6" w:rsidRPr="009E56A9" w:rsidRDefault="00125456">
          <w:pPr>
            <w:pStyle w:val="INNH2"/>
            <w:tabs>
              <w:tab w:val="right" w:leader="dot" w:pos="9062"/>
            </w:tabs>
            <w:rPr>
              <w:rFonts w:ascii="Arial" w:eastAsiaTheme="minorEastAsia" w:hAnsi="Arial" w:cs="Arial"/>
              <w:noProof/>
              <w:lang w:eastAsia="nb-NO"/>
            </w:rPr>
          </w:pPr>
          <w:hyperlink w:anchor="_Toc534896380" w:history="1">
            <w:r w:rsidR="00326DE6" w:rsidRPr="009E56A9">
              <w:rPr>
                <w:rStyle w:val="Hyperkobling"/>
                <w:rFonts w:ascii="Arial" w:hAnsi="Arial" w:cs="Arial"/>
                <w:noProof/>
              </w:rPr>
              <w:t>7.7 Tilbakeføring av brygger</w:t>
            </w:r>
            <w:r w:rsidR="00326DE6" w:rsidRPr="009E56A9">
              <w:rPr>
                <w:rFonts w:ascii="Arial" w:hAnsi="Arial" w:cs="Arial"/>
                <w:noProof/>
                <w:webHidden/>
              </w:rPr>
              <w:tab/>
            </w:r>
            <w:r w:rsidR="00326DE6" w:rsidRPr="009E56A9">
              <w:rPr>
                <w:rFonts w:ascii="Arial" w:hAnsi="Arial" w:cs="Arial"/>
                <w:noProof/>
                <w:webHidden/>
              </w:rPr>
              <w:fldChar w:fldCharType="begin"/>
            </w:r>
            <w:r w:rsidR="00326DE6" w:rsidRPr="009E56A9">
              <w:rPr>
                <w:rFonts w:ascii="Arial" w:hAnsi="Arial" w:cs="Arial"/>
                <w:noProof/>
                <w:webHidden/>
              </w:rPr>
              <w:instrText xml:space="preserve"> PAGEREF _Toc534896380 \h </w:instrText>
            </w:r>
            <w:r w:rsidR="00326DE6" w:rsidRPr="009E56A9">
              <w:rPr>
                <w:rFonts w:ascii="Arial" w:hAnsi="Arial" w:cs="Arial"/>
                <w:noProof/>
                <w:webHidden/>
              </w:rPr>
            </w:r>
            <w:r w:rsidR="00326DE6" w:rsidRPr="009E56A9">
              <w:rPr>
                <w:rFonts w:ascii="Arial" w:hAnsi="Arial" w:cs="Arial"/>
                <w:noProof/>
                <w:webHidden/>
              </w:rPr>
              <w:fldChar w:fldCharType="separate"/>
            </w:r>
            <w:r w:rsidR="00105039">
              <w:rPr>
                <w:rFonts w:ascii="Arial" w:hAnsi="Arial" w:cs="Arial"/>
                <w:noProof/>
                <w:webHidden/>
              </w:rPr>
              <w:t>5</w:t>
            </w:r>
            <w:r w:rsidR="00326DE6" w:rsidRPr="009E56A9">
              <w:rPr>
                <w:rFonts w:ascii="Arial" w:hAnsi="Arial" w:cs="Arial"/>
                <w:noProof/>
                <w:webHidden/>
              </w:rPr>
              <w:fldChar w:fldCharType="end"/>
            </w:r>
          </w:hyperlink>
        </w:p>
        <w:p w14:paraId="0A69AFBE" w14:textId="77777777" w:rsidR="00326DE6" w:rsidRPr="009E56A9" w:rsidRDefault="00125456">
          <w:pPr>
            <w:pStyle w:val="INNH2"/>
            <w:tabs>
              <w:tab w:val="right" w:leader="dot" w:pos="9062"/>
            </w:tabs>
            <w:rPr>
              <w:rFonts w:ascii="Arial" w:eastAsiaTheme="minorEastAsia" w:hAnsi="Arial" w:cs="Arial"/>
              <w:noProof/>
              <w:lang w:eastAsia="nb-NO"/>
            </w:rPr>
          </w:pPr>
          <w:hyperlink w:anchor="_Toc534896381" w:history="1">
            <w:r w:rsidR="00326DE6" w:rsidRPr="009E56A9">
              <w:rPr>
                <w:rStyle w:val="Hyperkobling"/>
                <w:rFonts w:ascii="Arial" w:hAnsi="Arial" w:cs="Arial"/>
                <w:noProof/>
              </w:rPr>
              <w:t>7.8 Vedlikehold og drift av brygger</w:t>
            </w:r>
            <w:r w:rsidR="00326DE6" w:rsidRPr="009E56A9">
              <w:rPr>
                <w:rFonts w:ascii="Arial" w:hAnsi="Arial" w:cs="Arial"/>
                <w:noProof/>
                <w:webHidden/>
              </w:rPr>
              <w:tab/>
            </w:r>
            <w:r w:rsidR="00326DE6" w:rsidRPr="009E56A9">
              <w:rPr>
                <w:rFonts w:ascii="Arial" w:hAnsi="Arial" w:cs="Arial"/>
                <w:noProof/>
                <w:webHidden/>
              </w:rPr>
              <w:fldChar w:fldCharType="begin"/>
            </w:r>
            <w:r w:rsidR="00326DE6" w:rsidRPr="009E56A9">
              <w:rPr>
                <w:rFonts w:ascii="Arial" w:hAnsi="Arial" w:cs="Arial"/>
                <w:noProof/>
                <w:webHidden/>
              </w:rPr>
              <w:instrText xml:space="preserve"> PAGEREF _Toc534896381 \h </w:instrText>
            </w:r>
            <w:r w:rsidR="00326DE6" w:rsidRPr="009E56A9">
              <w:rPr>
                <w:rFonts w:ascii="Arial" w:hAnsi="Arial" w:cs="Arial"/>
                <w:noProof/>
                <w:webHidden/>
              </w:rPr>
            </w:r>
            <w:r w:rsidR="00326DE6" w:rsidRPr="009E56A9">
              <w:rPr>
                <w:rFonts w:ascii="Arial" w:hAnsi="Arial" w:cs="Arial"/>
                <w:noProof/>
                <w:webHidden/>
              </w:rPr>
              <w:fldChar w:fldCharType="separate"/>
            </w:r>
            <w:r w:rsidR="00105039">
              <w:rPr>
                <w:rFonts w:ascii="Arial" w:hAnsi="Arial" w:cs="Arial"/>
                <w:noProof/>
                <w:webHidden/>
              </w:rPr>
              <w:t>5</w:t>
            </w:r>
            <w:r w:rsidR="00326DE6" w:rsidRPr="009E56A9">
              <w:rPr>
                <w:rFonts w:ascii="Arial" w:hAnsi="Arial" w:cs="Arial"/>
                <w:noProof/>
                <w:webHidden/>
              </w:rPr>
              <w:fldChar w:fldCharType="end"/>
            </w:r>
          </w:hyperlink>
        </w:p>
        <w:p w14:paraId="1387C26D" w14:textId="77777777" w:rsidR="00326DE6" w:rsidRPr="009E56A9" w:rsidRDefault="00125456">
          <w:pPr>
            <w:pStyle w:val="INNH1"/>
            <w:tabs>
              <w:tab w:val="right" w:leader="dot" w:pos="9062"/>
            </w:tabs>
            <w:rPr>
              <w:rFonts w:ascii="Arial" w:eastAsiaTheme="minorEastAsia" w:hAnsi="Arial" w:cs="Arial"/>
              <w:noProof/>
              <w:lang w:eastAsia="nb-NO"/>
            </w:rPr>
          </w:pPr>
          <w:hyperlink w:anchor="_Toc534896382" w:history="1">
            <w:r w:rsidR="00326DE6" w:rsidRPr="009E56A9">
              <w:rPr>
                <w:rStyle w:val="Hyperkobling"/>
                <w:rFonts w:ascii="Arial" w:hAnsi="Arial" w:cs="Arial"/>
                <w:noProof/>
              </w:rPr>
              <w:t>Vedlegg</w:t>
            </w:r>
            <w:r w:rsidR="00326DE6" w:rsidRPr="009E56A9">
              <w:rPr>
                <w:rFonts w:ascii="Arial" w:hAnsi="Arial" w:cs="Arial"/>
                <w:noProof/>
                <w:webHidden/>
              </w:rPr>
              <w:tab/>
            </w:r>
            <w:r w:rsidR="00326DE6" w:rsidRPr="009E56A9">
              <w:rPr>
                <w:rFonts w:ascii="Arial" w:hAnsi="Arial" w:cs="Arial"/>
                <w:noProof/>
                <w:webHidden/>
              </w:rPr>
              <w:fldChar w:fldCharType="begin"/>
            </w:r>
            <w:r w:rsidR="00326DE6" w:rsidRPr="009E56A9">
              <w:rPr>
                <w:rFonts w:ascii="Arial" w:hAnsi="Arial" w:cs="Arial"/>
                <w:noProof/>
                <w:webHidden/>
              </w:rPr>
              <w:instrText xml:space="preserve"> PAGEREF _Toc534896382 \h </w:instrText>
            </w:r>
            <w:r w:rsidR="00326DE6" w:rsidRPr="009E56A9">
              <w:rPr>
                <w:rFonts w:ascii="Arial" w:hAnsi="Arial" w:cs="Arial"/>
                <w:noProof/>
                <w:webHidden/>
              </w:rPr>
            </w:r>
            <w:r w:rsidR="00326DE6" w:rsidRPr="009E56A9">
              <w:rPr>
                <w:rFonts w:ascii="Arial" w:hAnsi="Arial" w:cs="Arial"/>
                <w:noProof/>
                <w:webHidden/>
              </w:rPr>
              <w:fldChar w:fldCharType="separate"/>
            </w:r>
            <w:r w:rsidR="00105039">
              <w:rPr>
                <w:rFonts w:ascii="Arial" w:hAnsi="Arial" w:cs="Arial"/>
                <w:noProof/>
                <w:webHidden/>
              </w:rPr>
              <w:t>6</w:t>
            </w:r>
            <w:r w:rsidR="00326DE6" w:rsidRPr="009E56A9">
              <w:rPr>
                <w:rFonts w:ascii="Arial" w:hAnsi="Arial" w:cs="Arial"/>
                <w:noProof/>
                <w:webHidden/>
              </w:rPr>
              <w:fldChar w:fldCharType="end"/>
            </w:r>
          </w:hyperlink>
        </w:p>
        <w:p w14:paraId="78699E36" w14:textId="2EB39A8D" w:rsidR="00B4675F" w:rsidRPr="009E56A9" w:rsidRDefault="00B4675F">
          <w:pPr>
            <w:rPr>
              <w:rFonts w:ascii="Arial" w:hAnsi="Arial" w:cs="Arial"/>
            </w:rPr>
          </w:pPr>
          <w:r w:rsidRPr="009E56A9">
            <w:rPr>
              <w:rFonts w:ascii="Arial" w:hAnsi="Arial" w:cs="Arial"/>
              <w:b/>
              <w:bCs/>
            </w:rPr>
            <w:fldChar w:fldCharType="end"/>
          </w:r>
        </w:p>
      </w:sdtContent>
    </w:sdt>
    <w:p w14:paraId="35A99FED" w14:textId="77777777" w:rsidR="00B4675F" w:rsidRPr="009E56A9" w:rsidRDefault="00B4675F" w:rsidP="00D759EB">
      <w:pPr>
        <w:rPr>
          <w:rFonts w:ascii="Arial" w:hAnsi="Arial" w:cs="Arial"/>
        </w:rPr>
      </w:pPr>
    </w:p>
    <w:p w14:paraId="4D4858F5" w14:textId="77777777" w:rsidR="00B4675F" w:rsidRPr="009E56A9" w:rsidRDefault="00B4675F" w:rsidP="00D759EB">
      <w:pPr>
        <w:rPr>
          <w:rFonts w:ascii="Arial" w:hAnsi="Arial" w:cs="Arial"/>
        </w:rPr>
      </w:pPr>
    </w:p>
    <w:p w14:paraId="6B898924" w14:textId="77777777" w:rsidR="00B4675F" w:rsidRPr="009E56A9" w:rsidRDefault="00B4675F" w:rsidP="00D759EB">
      <w:pPr>
        <w:rPr>
          <w:rFonts w:ascii="Arial" w:hAnsi="Arial" w:cs="Arial"/>
        </w:rPr>
      </w:pPr>
    </w:p>
    <w:p w14:paraId="165F17A0" w14:textId="77777777" w:rsidR="00B4675F" w:rsidRPr="009E56A9" w:rsidRDefault="00B4675F" w:rsidP="00D759EB">
      <w:pPr>
        <w:rPr>
          <w:rFonts w:ascii="Arial" w:hAnsi="Arial" w:cs="Arial"/>
        </w:rPr>
      </w:pPr>
    </w:p>
    <w:p w14:paraId="591A1E2E" w14:textId="77777777" w:rsidR="00B4675F" w:rsidRPr="009E56A9" w:rsidRDefault="00B4675F" w:rsidP="00D759EB">
      <w:pPr>
        <w:rPr>
          <w:rFonts w:ascii="Arial" w:hAnsi="Arial" w:cs="Arial"/>
        </w:rPr>
      </w:pPr>
    </w:p>
    <w:p w14:paraId="5A04A85F" w14:textId="77777777" w:rsidR="00B4675F" w:rsidRPr="009E56A9" w:rsidRDefault="00B4675F" w:rsidP="00D759EB">
      <w:pPr>
        <w:rPr>
          <w:rFonts w:ascii="Arial" w:hAnsi="Arial" w:cs="Arial"/>
        </w:rPr>
      </w:pPr>
    </w:p>
    <w:p w14:paraId="7FBC204C" w14:textId="77777777" w:rsidR="00B4675F" w:rsidRPr="009E56A9" w:rsidRDefault="00B4675F" w:rsidP="00D759EB">
      <w:pPr>
        <w:rPr>
          <w:rFonts w:ascii="Arial" w:hAnsi="Arial" w:cs="Arial"/>
        </w:rPr>
      </w:pPr>
    </w:p>
    <w:p w14:paraId="6F2FF101" w14:textId="77777777" w:rsidR="00B4675F" w:rsidRPr="009E56A9" w:rsidRDefault="00B4675F" w:rsidP="00D759EB">
      <w:pPr>
        <w:rPr>
          <w:rFonts w:ascii="Arial" w:hAnsi="Arial" w:cs="Arial"/>
        </w:rPr>
      </w:pPr>
    </w:p>
    <w:p w14:paraId="1D3D94B3" w14:textId="77777777" w:rsidR="00B4675F" w:rsidRPr="009E56A9" w:rsidRDefault="00B4675F" w:rsidP="00D759EB">
      <w:pPr>
        <w:rPr>
          <w:rFonts w:ascii="Arial" w:hAnsi="Arial" w:cs="Arial"/>
        </w:rPr>
      </w:pPr>
    </w:p>
    <w:p w14:paraId="5E7E48B4" w14:textId="77777777" w:rsidR="00B4675F" w:rsidRPr="009E56A9" w:rsidRDefault="00B4675F" w:rsidP="00D759EB">
      <w:pPr>
        <w:rPr>
          <w:rFonts w:ascii="Arial" w:hAnsi="Arial" w:cs="Arial"/>
        </w:rPr>
      </w:pPr>
    </w:p>
    <w:p w14:paraId="2DB80BA4" w14:textId="77777777" w:rsidR="00B4675F" w:rsidRPr="009E56A9" w:rsidRDefault="00B4675F" w:rsidP="00D759EB">
      <w:pPr>
        <w:rPr>
          <w:rFonts w:ascii="Arial" w:hAnsi="Arial" w:cs="Arial"/>
        </w:rPr>
      </w:pPr>
    </w:p>
    <w:p w14:paraId="08A35BC9" w14:textId="77777777" w:rsidR="00B4675F" w:rsidRPr="009E56A9" w:rsidRDefault="00B4675F" w:rsidP="00D759EB">
      <w:pPr>
        <w:rPr>
          <w:rFonts w:ascii="Arial" w:hAnsi="Arial" w:cs="Arial"/>
        </w:rPr>
      </w:pPr>
    </w:p>
    <w:p w14:paraId="7E04F340" w14:textId="77777777" w:rsidR="00B4675F" w:rsidRPr="009E56A9" w:rsidRDefault="00B4675F" w:rsidP="00D759EB">
      <w:pPr>
        <w:rPr>
          <w:rFonts w:ascii="Arial" w:hAnsi="Arial" w:cs="Arial"/>
        </w:rPr>
      </w:pPr>
    </w:p>
    <w:p w14:paraId="1EF4D829" w14:textId="77777777" w:rsidR="00B4675F" w:rsidRPr="009E56A9" w:rsidRDefault="00B4675F" w:rsidP="00D759EB">
      <w:pPr>
        <w:rPr>
          <w:rFonts w:ascii="Arial" w:hAnsi="Arial" w:cs="Arial"/>
        </w:rPr>
      </w:pPr>
    </w:p>
    <w:p w14:paraId="321564C0" w14:textId="77777777" w:rsidR="00B4675F" w:rsidRPr="009E56A9" w:rsidRDefault="00B4675F" w:rsidP="00D759EB">
      <w:pPr>
        <w:rPr>
          <w:rFonts w:ascii="Arial" w:hAnsi="Arial" w:cs="Arial"/>
        </w:rPr>
      </w:pPr>
    </w:p>
    <w:p w14:paraId="79C6FB01" w14:textId="77777777" w:rsidR="00B4675F" w:rsidRPr="009E56A9" w:rsidRDefault="00B4675F" w:rsidP="00D759EB">
      <w:pPr>
        <w:rPr>
          <w:rFonts w:ascii="Arial" w:hAnsi="Arial" w:cs="Arial"/>
        </w:rPr>
      </w:pPr>
    </w:p>
    <w:p w14:paraId="47691DA4" w14:textId="77777777" w:rsidR="00B4675F" w:rsidRPr="009E56A9" w:rsidRDefault="00B4675F" w:rsidP="00D759EB">
      <w:pPr>
        <w:rPr>
          <w:rFonts w:ascii="Arial" w:hAnsi="Arial" w:cs="Arial"/>
        </w:rPr>
      </w:pPr>
    </w:p>
    <w:p w14:paraId="26A2EE8D" w14:textId="77777777" w:rsidR="00B4675F" w:rsidRPr="009E56A9" w:rsidRDefault="00B4675F" w:rsidP="00D759EB">
      <w:pPr>
        <w:rPr>
          <w:rFonts w:ascii="Arial" w:hAnsi="Arial" w:cs="Arial"/>
        </w:rPr>
      </w:pPr>
    </w:p>
    <w:p w14:paraId="53A6661F" w14:textId="43087BD6" w:rsidR="00B4675F" w:rsidRPr="00105039" w:rsidRDefault="00A4550C" w:rsidP="00A4550C">
      <w:pPr>
        <w:pStyle w:val="Overskrift1"/>
        <w:rPr>
          <w:rFonts w:ascii="Arial" w:hAnsi="Arial" w:cs="Arial"/>
          <w:b/>
          <w:color w:val="ED7D31" w:themeColor="accent2"/>
          <w:sz w:val="28"/>
          <w:szCs w:val="28"/>
        </w:rPr>
      </w:pPr>
      <w:bookmarkStart w:id="0" w:name="_Toc534896373"/>
      <w:r w:rsidRPr="00105039">
        <w:rPr>
          <w:rFonts w:ascii="Arial" w:hAnsi="Arial" w:cs="Arial"/>
          <w:b/>
          <w:color w:val="ED7D31" w:themeColor="accent2"/>
          <w:sz w:val="28"/>
          <w:szCs w:val="28"/>
        </w:rPr>
        <w:lastRenderedPageBreak/>
        <w:t>7. Kaier og infrastruktur</w:t>
      </w:r>
      <w:bookmarkEnd w:id="0"/>
      <w:r w:rsidR="00B579FA" w:rsidRPr="00105039">
        <w:rPr>
          <w:rFonts w:ascii="Arial" w:hAnsi="Arial" w:cs="Arial"/>
          <w:b/>
          <w:color w:val="ED7D31" w:themeColor="accent2"/>
          <w:sz w:val="28"/>
          <w:szCs w:val="28"/>
        </w:rPr>
        <w:t xml:space="preserve">   </w:t>
      </w:r>
    </w:p>
    <w:p w14:paraId="5FAD0832" w14:textId="7D1AC829" w:rsidR="00D759EB" w:rsidRPr="00105039" w:rsidRDefault="00A4550C" w:rsidP="00A4550C">
      <w:pPr>
        <w:pStyle w:val="Overskrift2"/>
        <w:rPr>
          <w:rFonts w:ascii="Arial" w:hAnsi="Arial" w:cs="Arial"/>
          <w:color w:val="ED7D31" w:themeColor="accent2"/>
        </w:rPr>
      </w:pPr>
      <w:bookmarkStart w:id="1" w:name="_Toc534896374"/>
      <w:r w:rsidRPr="00105039">
        <w:rPr>
          <w:rFonts w:ascii="Arial" w:hAnsi="Arial" w:cs="Arial"/>
          <w:color w:val="ED7D31" w:themeColor="accent2"/>
        </w:rPr>
        <w:t xml:space="preserve">7.1 </w:t>
      </w:r>
      <w:r w:rsidR="00810033" w:rsidRPr="00105039">
        <w:rPr>
          <w:rFonts w:ascii="Arial" w:hAnsi="Arial" w:cs="Arial"/>
          <w:color w:val="ED7D31" w:themeColor="accent2"/>
        </w:rPr>
        <w:t>Brygger</w:t>
      </w:r>
      <w:r w:rsidR="00D759EB" w:rsidRPr="00105039">
        <w:rPr>
          <w:rFonts w:ascii="Arial" w:hAnsi="Arial" w:cs="Arial"/>
          <w:color w:val="ED7D31" w:themeColor="accent2"/>
        </w:rPr>
        <w:t xml:space="preserve"> og infrastruktur</w:t>
      </w:r>
      <w:bookmarkEnd w:id="1"/>
    </w:p>
    <w:p w14:paraId="0EDF45CA" w14:textId="2E7F51F5" w:rsidR="00502D29" w:rsidRPr="009E56A9" w:rsidRDefault="00D759EB" w:rsidP="00DE413F">
      <w:pPr>
        <w:rPr>
          <w:rFonts w:ascii="Arial" w:hAnsi="Arial" w:cs="Arial"/>
          <w:sz w:val="20"/>
          <w:szCs w:val="20"/>
        </w:rPr>
      </w:pPr>
      <w:r w:rsidRPr="009E56A9">
        <w:rPr>
          <w:rFonts w:ascii="Arial" w:hAnsi="Arial" w:cs="Arial"/>
          <w:sz w:val="20"/>
          <w:szCs w:val="20"/>
        </w:rPr>
        <w:t xml:space="preserve">Oppdragsgiver vil stille </w:t>
      </w:r>
      <w:r w:rsidR="00810033" w:rsidRPr="009E56A9">
        <w:rPr>
          <w:rFonts w:ascii="Arial" w:hAnsi="Arial" w:cs="Arial"/>
          <w:sz w:val="20"/>
          <w:szCs w:val="20"/>
        </w:rPr>
        <w:t xml:space="preserve">bryggene </w:t>
      </w:r>
      <w:r w:rsidRPr="009E56A9">
        <w:rPr>
          <w:rFonts w:ascii="Arial" w:hAnsi="Arial" w:cs="Arial"/>
          <w:sz w:val="20"/>
          <w:szCs w:val="20"/>
        </w:rPr>
        <w:t xml:space="preserve">og de landbaserte anleggene fritt til disposisjon for Operatør. Oppdragsgiver er ansvarlig for ordinær oppmerking og skilting av </w:t>
      </w:r>
      <w:r w:rsidR="00810033" w:rsidRPr="009E56A9">
        <w:rPr>
          <w:rFonts w:ascii="Arial" w:hAnsi="Arial" w:cs="Arial"/>
          <w:sz w:val="20"/>
          <w:szCs w:val="20"/>
        </w:rPr>
        <w:t>bryggene</w:t>
      </w:r>
      <w:r w:rsidRPr="009E56A9">
        <w:rPr>
          <w:rFonts w:ascii="Arial" w:hAnsi="Arial" w:cs="Arial"/>
          <w:sz w:val="20"/>
          <w:szCs w:val="20"/>
        </w:rPr>
        <w:t xml:space="preserve">.  </w:t>
      </w:r>
    </w:p>
    <w:p w14:paraId="1B68645F" w14:textId="5A59F287" w:rsidR="00502D29" w:rsidRPr="009E56A9" w:rsidRDefault="00502D29" w:rsidP="009B473E">
      <w:pPr>
        <w:rPr>
          <w:rFonts w:ascii="Arial" w:hAnsi="Arial" w:cs="Arial"/>
          <w:strike/>
          <w:sz w:val="20"/>
          <w:szCs w:val="20"/>
        </w:rPr>
      </w:pPr>
      <w:r w:rsidRPr="009E56A9">
        <w:rPr>
          <w:rFonts w:ascii="Arial" w:hAnsi="Arial" w:cs="Arial"/>
          <w:sz w:val="20"/>
          <w:szCs w:val="20"/>
        </w:rPr>
        <w:t>Opplysninger om</w:t>
      </w:r>
      <w:r w:rsidR="00810033" w:rsidRPr="009E56A9">
        <w:rPr>
          <w:rFonts w:ascii="Arial" w:hAnsi="Arial" w:cs="Arial"/>
          <w:sz w:val="20"/>
          <w:szCs w:val="20"/>
        </w:rPr>
        <w:t xml:space="preserve"> </w:t>
      </w:r>
      <w:r w:rsidRPr="009E56A9">
        <w:rPr>
          <w:rFonts w:ascii="Arial" w:hAnsi="Arial" w:cs="Arial"/>
          <w:sz w:val="20"/>
          <w:szCs w:val="20"/>
        </w:rPr>
        <w:t xml:space="preserve">brygger, bryggeforhold samt eierforhold til disse er basert på opplysninger fra Oppdragsgivers befaring av alle bryggene. </w:t>
      </w:r>
      <w:r w:rsidRPr="00E26B96">
        <w:rPr>
          <w:rFonts w:ascii="Arial" w:hAnsi="Arial" w:cs="Arial"/>
          <w:sz w:val="20"/>
          <w:szCs w:val="20"/>
          <w:highlight w:val="yellow"/>
        </w:rPr>
        <w:t>Tilbyder bærer selv ansvaret for å skaffe ytterligere opplysninger og kontrollere opplysningene u</w:t>
      </w:r>
      <w:r w:rsidR="001A29D4">
        <w:rPr>
          <w:rFonts w:ascii="Arial" w:hAnsi="Arial" w:cs="Arial"/>
          <w:sz w:val="20"/>
          <w:szCs w:val="20"/>
          <w:highlight w:val="yellow"/>
        </w:rPr>
        <w:t>t fra egne vurderinger.</w:t>
      </w:r>
      <w:r w:rsidRPr="009E56A9">
        <w:rPr>
          <w:rFonts w:ascii="Arial" w:hAnsi="Arial" w:cs="Arial"/>
          <w:sz w:val="20"/>
          <w:szCs w:val="20"/>
        </w:rPr>
        <w:t xml:space="preserve"> </w:t>
      </w:r>
    </w:p>
    <w:p w14:paraId="239C7828" w14:textId="13E920ED" w:rsidR="00405BD0" w:rsidRPr="009E56A9" w:rsidRDefault="00405BD0" w:rsidP="003935E6">
      <w:pPr>
        <w:rPr>
          <w:rFonts w:ascii="Arial" w:hAnsi="Arial" w:cs="Arial"/>
          <w:sz w:val="20"/>
          <w:szCs w:val="20"/>
        </w:rPr>
      </w:pPr>
    </w:p>
    <w:p w14:paraId="10ECA6B7" w14:textId="1DD7452B" w:rsidR="00D759EB" w:rsidRPr="00105039" w:rsidRDefault="00A4550C" w:rsidP="00A4550C">
      <w:pPr>
        <w:pStyle w:val="Overskrift2"/>
        <w:rPr>
          <w:rFonts w:ascii="Arial" w:hAnsi="Arial" w:cs="Arial"/>
          <w:color w:val="ED7D31" w:themeColor="accent2"/>
        </w:rPr>
      </w:pPr>
      <w:bookmarkStart w:id="2" w:name="_Toc534896375"/>
      <w:bookmarkStart w:id="3" w:name="_Hlk503785521"/>
      <w:r w:rsidRPr="00105039">
        <w:rPr>
          <w:rFonts w:ascii="Arial" w:hAnsi="Arial" w:cs="Arial"/>
          <w:color w:val="ED7D31" w:themeColor="accent2"/>
        </w:rPr>
        <w:t xml:space="preserve">7.2 </w:t>
      </w:r>
      <w:r w:rsidR="00D06782" w:rsidRPr="00105039">
        <w:rPr>
          <w:rFonts w:ascii="Arial" w:hAnsi="Arial" w:cs="Arial"/>
          <w:color w:val="ED7D31" w:themeColor="accent2"/>
        </w:rPr>
        <w:t>Kaiplass</w:t>
      </w:r>
      <w:bookmarkEnd w:id="2"/>
    </w:p>
    <w:p w14:paraId="73AE127D" w14:textId="4F09956B" w:rsidR="00CB2BA9" w:rsidRPr="009E56A9" w:rsidRDefault="00193245" w:rsidP="0049377D">
      <w:pPr>
        <w:rPr>
          <w:rFonts w:ascii="Arial" w:hAnsi="Arial" w:cs="Arial"/>
          <w:sz w:val="20"/>
          <w:szCs w:val="20"/>
        </w:rPr>
      </w:pPr>
      <w:r w:rsidRPr="00E26B96">
        <w:rPr>
          <w:rFonts w:ascii="Arial" w:hAnsi="Arial" w:cs="Arial"/>
          <w:sz w:val="20"/>
          <w:szCs w:val="20"/>
          <w:highlight w:val="yellow"/>
        </w:rPr>
        <w:t>Operatør</w:t>
      </w:r>
      <w:r w:rsidR="00D759EB" w:rsidRPr="00E26B96">
        <w:rPr>
          <w:rFonts w:ascii="Arial" w:hAnsi="Arial" w:cs="Arial"/>
          <w:sz w:val="20"/>
          <w:szCs w:val="20"/>
          <w:highlight w:val="yellow"/>
        </w:rPr>
        <w:t xml:space="preserve"> </w:t>
      </w:r>
      <w:r w:rsidRPr="00E26B96">
        <w:rPr>
          <w:rFonts w:ascii="Arial" w:hAnsi="Arial" w:cs="Arial"/>
          <w:sz w:val="20"/>
          <w:szCs w:val="20"/>
          <w:highlight w:val="yellow"/>
        </w:rPr>
        <w:t xml:space="preserve">må inngå avtale med oppdragsgiver om </w:t>
      </w:r>
      <w:r w:rsidR="00A7739C">
        <w:rPr>
          <w:rFonts w:ascii="Arial" w:hAnsi="Arial" w:cs="Arial"/>
          <w:sz w:val="20"/>
          <w:szCs w:val="20"/>
          <w:highlight w:val="yellow"/>
        </w:rPr>
        <w:t>leieavtale av</w:t>
      </w:r>
      <w:r w:rsidR="000E0730" w:rsidRPr="00E26B96">
        <w:rPr>
          <w:rFonts w:ascii="Arial" w:hAnsi="Arial" w:cs="Arial"/>
          <w:sz w:val="20"/>
          <w:szCs w:val="20"/>
          <w:highlight w:val="yellow"/>
        </w:rPr>
        <w:t xml:space="preserve"> base</w:t>
      </w:r>
      <w:r w:rsidR="00A7739C">
        <w:rPr>
          <w:rFonts w:ascii="Arial" w:hAnsi="Arial" w:cs="Arial"/>
          <w:sz w:val="20"/>
          <w:szCs w:val="20"/>
          <w:highlight w:val="yellow"/>
        </w:rPr>
        <w:t>n</w:t>
      </w:r>
      <w:r w:rsidR="000E0730" w:rsidRPr="00E26B96">
        <w:rPr>
          <w:rFonts w:ascii="Arial" w:hAnsi="Arial" w:cs="Arial"/>
          <w:sz w:val="20"/>
          <w:szCs w:val="20"/>
          <w:highlight w:val="yellow"/>
        </w:rPr>
        <w:t xml:space="preserve"> på Lindøya.</w:t>
      </w:r>
      <w:r w:rsidR="000E0730" w:rsidRPr="009E56A9">
        <w:rPr>
          <w:rFonts w:ascii="Arial" w:hAnsi="Arial" w:cs="Arial"/>
          <w:sz w:val="20"/>
          <w:szCs w:val="20"/>
        </w:rPr>
        <w:t xml:space="preserve"> Viser til vedlegg 7.1 og vedleg</w:t>
      </w:r>
      <w:r w:rsidR="00790F99" w:rsidRPr="009E56A9">
        <w:rPr>
          <w:rFonts w:ascii="Arial" w:hAnsi="Arial" w:cs="Arial"/>
          <w:sz w:val="20"/>
          <w:szCs w:val="20"/>
        </w:rPr>
        <w:t>g</w:t>
      </w:r>
      <w:r w:rsidR="000E0730" w:rsidRPr="009E56A9">
        <w:rPr>
          <w:rFonts w:ascii="Arial" w:hAnsi="Arial" w:cs="Arial"/>
          <w:sz w:val="20"/>
          <w:szCs w:val="20"/>
        </w:rPr>
        <w:t xml:space="preserve"> </w:t>
      </w:r>
      <w:r w:rsidR="00326DE6" w:rsidRPr="009E56A9">
        <w:rPr>
          <w:rFonts w:ascii="Arial" w:hAnsi="Arial" w:cs="Arial"/>
          <w:sz w:val="20"/>
          <w:szCs w:val="20"/>
        </w:rPr>
        <w:t xml:space="preserve">7.3 - OPAK takst, datert 23.oktober 2018 for informasjon om </w:t>
      </w:r>
      <w:proofErr w:type="spellStart"/>
      <w:r w:rsidR="00326DE6" w:rsidRPr="009E56A9">
        <w:rPr>
          <w:rFonts w:ascii="Arial" w:hAnsi="Arial" w:cs="Arial"/>
          <w:sz w:val="20"/>
          <w:szCs w:val="20"/>
        </w:rPr>
        <w:t>driftsbasen</w:t>
      </w:r>
      <w:proofErr w:type="spellEnd"/>
      <w:r w:rsidR="00326DE6" w:rsidRPr="009E56A9">
        <w:rPr>
          <w:rFonts w:ascii="Arial" w:hAnsi="Arial" w:cs="Arial"/>
          <w:sz w:val="20"/>
          <w:szCs w:val="20"/>
        </w:rPr>
        <w:t>.</w:t>
      </w:r>
      <w:r w:rsidR="000E0730" w:rsidRPr="009E56A9">
        <w:rPr>
          <w:rFonts w:ascii="Arial" w:hAnsi="Arial" w:cs="Arial"/>
          <w:sz w:val="20"/>
          <w:szCs w:val="20"/>
        </w:rPr>
        <w:t xml:space="preserve"> </w:t>
      </w:r>
      <w:r w:rsidR="00D759EB" w:rsidRPr="009E56A9">
        <w:rPr>
          <w:rFonts w:ascii="Arial" w:hAnsi="Arial" w:cs="Arial"/>
          <w:sz w:val="20"/>
          <w:szCs w:val="20"/>
        </w:rPr>
        <w:t xml:space="preserve"> </w:t>
      </w:r>
      <w:r w:rsidR="000F65E4" w:rsidRPr="009E56A9">
        <w:rPr>
          <w:rFonts w:ascii="Arial" w:hAnsi="Arial" w:cs="Arial"/>
          <w:sz w:val="20"/>
          <w:szCs w:val="20"/>
        </w:rPr>
        <w:t>I tillegg tilbyr oppdragsgiver 2 opplagsplasser ved R</w:t>
      </w:r>
      <w:r w:rsidR="009E56A9" w:rsidRPr="009E56A9">
        <w:rPr>
          <w:rFonts w:ascii="Arial" w:hAnsi="Arial" w:cs="Arial"/>
          <w:sz w:val="20"/>
          <w:szCs w:val="20"/>
        </w:rPr>
        <w:t xml:space="preserve">ådhusbrygge </w:t>
      </w:r>
      <w:r w:rsidR="000F65E4" w:rsidRPr="009E56A9">
        <w:rPr>
          <w:rFonts w:ascii="Arial" w:hAnsi="Arial" w:cs="Arial"/>
          <w:sz w:val="20"/>
          <w:szCs w:val="20"/>
        </w:rPr>
        <w:t>4 (østsiden).</w:t>
      </w:r>
    </w:p>
    <w:p w14:paraId="68DEB3CF" w14:textId="77777777" w:rsidR="006C39E7" w:rsidRPr="009E56A9" w:rsidRDefault="006C39E7" w:rsidP="0049377D">
      <w:pPr>
        <w:rPr>
          <w:rFonts w:ascii="Arial" w:hAnsi="Arial" w:cs="Arial"/>
          <w:sz w:val="20"/>
          <w:szCs w:val="20"/>
        </w:rPr>
      </w:pPr>
    </w:p>
    <w:p w14:paraId="0D93BD50" w14:textId="3155676C" w:rsidR="00E3380B" w:rsidRPr="00105039" w:rsidRDefault="00A4550C" w:rsidP="0049377D">
      <w:pPr>
        <w:pStyle w:val="Overskrift2"/>
        <w:rPr>
          <w:rFonts w:ascii="Arial" w:hAnsi="Arial" w:cs="Arial"/>
          <w:color w:val="ED7D31" w:themeColor="accent2"/>
        </w:rPr>
      </w:pPr>
      <w:bookmarkStart w:id="4" w:name="_Toc534896376"/>
      <w:r w:rsidRPr="00105039">
        <w:rPr>
          <w:rFonts w:ascii="Arial" w:hAnsi="Arial" w:cs="Arial"/>
          <w:color w:val="ED7D31" w:themeColor="accent2"/>
        </w:rPr>
        <w:t xml:space="preserve">7.3 </w:t>
      </w:r>
      <w:r w:rsidR="003847D4" w:rsidRPr="00105039">
        <w:rPr>
          <w:rFonts w:ascii="Arial" w:hAnsi="Arial" w:cs="Arial"/>
          <w:color w:val="ED7D31" w:themeColor="accent2"/>
        </w:rPr>
        <w:t>Krav til ladeinfrastruktur</w:t>
      </w:r>
      <w:bookmarkEnd w:id="4"/>
    </w:p>
    <w:p w14:paraId="4BB640C3" w14:textId="77777777" w:rsidR="008057DC" w:rsidRPr="00B44254" w:rsidRDefault="00EF276B" w:rsidP="008057DC">
      <w:pPr>
        <w:rPr>
          <w:rFonts w:ascii="Arial" w:hAnsi="Arial" w:cs="Arial"/>
          <w:sz w:val="20"/>
          <w:szCs w:val="20"/>
          <w:highlight w:val="yellow"/>
        </w:rPr>
      </w:pPr>
      <w:r w:rsidRPr="00B44254">
        <w:rPr>
          <w:rFonts w:ascii="Arial" w:hAnsi="Arial" w:cs="Arial"/>
          <w:sz w:val="20"/>
          <w:szCs w:val="20"/>
          <w:highlight w:val="yellow"/>
        </w:rPr>
        <w:t>L</w:t>
      </w:r>
      <w:r w:rsidR="00152067" w:rsidRPr="00B44254">
        <w:rPr>
          <w:rFonts w:ascii="Arial" w:hAnsi="Arial" w:cs="Arial"/>
          <w:sz w:val="20"/>
          <w:szCs w:val="20"/>
          <w:highlight w:val="yellow"/>
        </w:rPr>
        <w:t>øsning for nettstasjon</w:t>
      </w:r>
      <w:r w:rsidR="00306424" w:rsidRPr="00B44254">
        <w:rPr>
          <w:rFonts w:ascii="Arial" w:hAnsi="Arial" w:cs="Arial"/>
          <w:sz w:val="20"/>
          <w:szCs w:val="20"/>
          <w:highlight w:val="yellow"/>
        </w:rPr>
        <w:t xml:space="preserve"> vil bli realisert i samarbeid mellom oppd</w:t>
      </w:r>
      <w:r w:rsidR="00182D89" w:rsidRPr="00B44254">
        <w:rPr>
          <w:rFonts w:ascii="Arial" w:hAnsi="Arial" w:cs="Arial"/>
          <w:sz w:val="20"/>
          <w:szCs w:val="20"/>
          <w:highlight w:val="yellow"/>
        </w:rPr>
        <w:t>ragsgiver og Hafslund. En nettstasjon</w:t>
      </w:r>
      <w:r w:rsidR="001F01EE" w:rsidRPr="00B44254">
        <w:rPr>
          <w:rFonts w:ascii="Arial" w:hAnsi="Arial" w:cs="Arial"/>
          <w:sz w:val="20"/>
          <w:szCs w:val="20"/>
          <w:highlight w:val="yellow"/>
        </w:rPr>
        <w:t xml:space="preserve"> er planlagt</w:t>
      </w:r>
      <w:r w:rsidR="00182D89" w:rsidRPr="00B44254">
        <w:rPr>
          <w:rFonts w:ascii="Arial" w:hAnsi="Arial" w:cs="Arial"/>
          <w:sz w:val="20"/>
          <w:szCs w:val="20"/>
          <w:highlight w:val="yellow"/>
        </w:rPr>
        <w:t xml:space="preserve"> på Rådhusbrygge 4</w:t>
      </w:r>
      <w:r w:rsidR="00F13B2E" w:rsidRPr="00B44254">
        <w:rPr>
          <w:rFonts w:ascii="Arial" w:hAnsi="Arial" w:cs="Arial"/>
          <w:sz w:val="20"/>
          <w:szCs w:val="20"/>
          <w:highlight w:val="yellow"/>
        </w:rPr>
        <w:t xml:space="preserve"> (RB4)</w:t>
      </w:r>
      <w:r w:rsidR="00182D89" w:rsidRPr="00B44254">
        <w:rPr>
          <w:rFonts w:ascii="Arial" w:hAnsi="Arial" w:cs="Arial"/>
          <w:sz w:val="20"/>
          <w:szCs w:val="20"/>
          <w:highlight w:val="yellow"/>
        </w:rPr>
        <w:t>.</w:t>
      </w:r>
      <w:r w:rsidR="00047CB9" w:rsidRPr="00B44254">
        <w:rPr>
          <w:rFonts w:ascii="Arial" w:hAnsi="Arial" w:cs="Arial"/>
          <w:sz w:val="20"/>
          <w:szCs w:val="20"/>
          <w:highlight w:val="yellow"/>
        </w:rPr>
        <w:t xml:space="preserve"> Nettstasjonen vil bli plassert i den midtre seksjonen i skuret på</w:t>
      </w:r>
      <w:r w:rsidR="00EA3F8C" w:rsidRPr="00B44254">
        <w:rPr>
          <w:rFonts w:ascii="Arial" w:hAnsi="Arial" w:cs="Arial"/>
          <w:sz w:val="20"/>
          <w:szCs w:val="20"/>
          <w:highlight w:val="yellow"/>
        </w:rPr>
        <w:t xml:space="preserve"> RB4. </w:t>
      </w:r>
    </w:p>
    <w:p w14:paraId="77AC6D79" w14:textId="76E6D537" w:rsidR="007A3500" w:rsidRPr="00B44254" w:rsidRDefault="00306424" w:rsidP="008057DC">
      <w:pPr>
        <w:rPr>
          <w:rFonts w:ascii="Arial" w:hAnsi="Arial" w:cs="Arial"/>
          <w:sz w:val="20"/>
          <w:szCs w:val="20"/>
          <w:highlight w:val="yellow"/>
        </w:rPr>
      </w:pPr>
      <w:r w:rsidRPr="00B44254">
        <w:rPr>
          <w:rFonts w:ascii="Arial" w:hAnsi="Arial" w:cs="Arial"/>
          <w:sz w:val="20"/>
          <w:szCs w:val="20"/>
          <w:highlight w:val="yellow"/>
        </w:rPr>
        <w:t xml:space="preserve">Grensesnitt </w:t>
      </w:r>
      <w:r w:rsidR="004127CD" w:rsidRPr="00B44254">
        <w:rPr>
          <w:rFonts w:ascii="Arial" w:hAnsi="Arial" w:cs="Arial"/>
          <w:sz w:val="20"/>
          <w:szCs w:val="20"/>
          <w:highlight w:val="yellow"/>
        </w:rPr>
        <w:t xml:space="preserve">for operatøren </w:t>
      </w:r>
      <w:r w:rsidR="005B2B15" w:rsidRPr="00B44254">
        <w:rPr>
          <w:rFonts w:ascii="Arial" w:hAnsi="Arial" w:cs="Arial"/>
          <w:sz w:val="20"/>
          <w:szCs w:val="20"/>
          <w:highlight w:val="yellow"/>
        </w:rPr>
        <w:t xml:space="preserve">er </w:t>
      </w:r>
      <w:r w:rsidR="004127CD" w:rsidRPr="00B44254">
        <w:rPr>
          <w:rFonts w:ascii="Arial" w:hAnsi="Arial" w:cs="Arial"/>
          <w:sz w:val="20"/>
          <w:szCs w:val="20"/>
          <w:highlight w:val="yellow"/>
        </w:rPr>
        <w:t>på fane på trafo</w:t>
      </w:r>
      <w:r w:rsidR="00281151" w:rsidRPr="00B44254">
        <w:rPr>
          <w:rFonts w:ascii="Arial" w:hAnsi="Arial" w:cs="Arial"/>
          <w:sz w:val="20"/>
          <w:szCs w:val="20"/>
          <w:highlight w:val="yellow"/>
        </w:rPr>
        <w:t xml:space="preserve"> med</w:t>
      </w:r>
      <w:r w:rsidR="004127CD" w:rsidRPr="00B44254">
        <w:rPr>
          <w:rFonts w:ascii="Arial" w:hAnsi="Arial" w:cs="Arial"/>
          <w:sz w:val="20"/>
          <w:szCs w:val="20"/>
          <w:highlight w:val="yellow"/>
        </w:rPr>
        <w:t xml:space="preserve"> </w:t>
      </w:r>
      <w:r w:rsidR="001416FF" w:rsidRPr="00B44254">
        <w:rPr>
          <w:rFonts w:ascii="Arial" w:hAnsi="Arial" w:cs="Arial"/>
          <w:sz w:val="20"/>
          <w:szCs w:val="20"/>
          <w:highlight w:val="yellow"/>
        </w:rPr>
        <w:t>690 VAC</w:t>
      </w:r>
      <w:r w:rsidR="00725928" w:rsidRPr="00B44254">
        <w:rPr>
          <w:rFonts w:ascii="Arial" w:hAnsi="Arial" w:cs="Arial"/>
          <w:sz w:val="20"/>
          <w:szCs w:val="20"/>
          <w:highlight w:val="yellow"/>
        </w:rPr>
        <w:t xml:space="preserve">. </w:t>
      </w:r>
      <w:r w:rsidR="007819A5" w:rsidRPr="00B44254">
        <w:rPr>
          <w:rFonts w:ascii="Arial" w:hAnsi="Arial" w:cs="Arial"/>
          <w:sz w:val="20"/>
          <w:szCs w:val="20"/>
          <w:highlight w:val="yellow"/>
        </w:rPr>
        <w:t>En transformatorkapasitet på 2,0 MW vil bli installert.</w:t>
      </w:r>
      <w:r w:rsidR="00725928" w:rsidRPr="00B44254">
        <w:rPr>
          <w:rFonts w:ascii="Arial" w:hAnsi="Arial" w:cs="Arial"/>
          <w:sz w:val="20"/>
          <w:szCs w:val="20"/>
          <w:highlight w:val="yellow"/>
        </w:rPr>
        <w:t xml:space="preserve"> </w:t>
      </w:r>
      <w:r w:rsidR="005628D2" w:rsidRPr="00B44254">
        <w:rPr>
          <w:rFonts w:ascii="Arial" w:hAnsi="Arial" w:cs="Arial"/>
          <w:sz w:val="20"/>
          <w:szCs w:val="20"/>
          <w:highlight w:val="yellow"/>
        </w:rPr>
        <w:t>Operatøren e</w:t>
      </w:r>
      <w:r w:rsidR="00406675" w:rsidRPr="00B44254">
        <w:rPr>
          <w:rFonts w:ascii="Arial" w:hAnsi="Arial" w:cs="Arial"/>
          <w:sz w:val="20"/>
          <w:szCs w:val="20"/>
          <w:highlight w:val="yellow"/>
        </w:rPr>
        <w:t>r ansvarlig for å levere</w:t>
      </w:r>
      <w:r w:rsidR="005628D2" w:rsidRPr="00B44254">
        <w:rPr>
          <w:rFonts w:ascii="Arial" w:hAnsi="Arial" w:cs="Arial"/>
          <w:sz w:val="20"/>
          <w:szCs w:val="20"/>
          <w:highlight w:val="yellow"/>
        </w:rPr>
        <w:t xml:space="preserve"> en </w:t>
      </w:r>
      <w:r w:rsidR="007A3500" w:rsidRPr="00B44254">
        <w:rPr>
          <w:rFonts w:ascii="Arial" w:hAnsi="Arial" w:cs="Arial"/>
          <w:sz w:val="20"/>
          <w:szCs w:val="20"/>
          <w:highlight w:val="yellow"/>
        </w:rPr>
        <w:t>tavle med fordeling (HF-</w:t>
      </w:r>
      <w:r w:rsidR="005628D2" w:rsidRPr="00B44254">
        <w:rPr>
          <w:rFonts w:ascii="Arial" w:hAnsi="Arial" w:cs="Arial"/>
          <w:sz w:val="20"/>
          <w:szCs w:val="20"/>
          <w:highlight w:val="yellow"/>
        </w:rPr>
        <w:t>hove</w:t>
      </w:r>
      <w:r w:rsidR="007A3500" w:rsidRPr="00B44254">
        <w:rPr>
          <w:rFonts w:ascii="Arial" w:hAnsi="Arial" w:cs="Arial"/>
          <w:sz w:val="20"/>
          <w:szCs w:val="20"/>
          <w:highlight w:val="yellow"/>
        </w:rPr>
        <w:t xml:space="preserve">dfordeling) og </w:t>
      </w:r>
      <w:r w:rsidR="006253D3" w:rsidRPr="00B44254">
        <w:rPr>
          <w:rFonts w:ascii="Arial" w:hAnsi="Arial" w:cs="Arial"/>
          <w:sz w:val="20"/>
          <w:szCs w:val="20"/>
          <w:highlight w:val="yellow"/>
        </w:rPr>
        <w:t xml:space="preserve">eventuell </w:t>
      </w:r>
      <w:proofErr w:type="spellStart"/>
      <w:r w:rsidR="006253D3" w:rsidRPr="00B44254">
        <w:rPr>
          <w:rFonts w:ascii="Arial" w:hAnsi="Arial" w:cs="Arial"/>
          <w:sz w:val="20"/>
          <w:szCs w:val="20"/>
          <w:highlight w:val="yellow"/>
        </w:rPr>
        <w:t>autotrafo</w:t>
      </w:r>
      <w:proofErr w:type="spellEnd"/>
      <w:r w:rsidR="006253D3" w:rsidRPr="00B44254">
        <w:rPr>
          <w:rFonts w:ascii="Arial" w:hAnsi="Arial" w:cs="Arial"/>
          <w:sz w:val="20"/>
          <w:szCs w:val="20"/>
          <w:highlight w:val="yellow"/>
        </w:rPr>
        <w:t xml:space="preserve"> </w:t>
      </w:r>
      <w:r w:rsidR="007A3500" w:rsidRPr="00B44254">
        <w:rPr>
          <w:rFonts w:ascii="Arial" w:hAnsi="Arial" w:cs="Arial"/>
          <w:sz w:val="20"/>
          <w:szCs w:val="20"/>
          <w:highlight w:val="yellow"/>
        </w:rPr>
        <w:t xml:space="preserve">dersom det er nødvendig. </w:t>
      </w:r>
    </w:p>
    <w:p w14:paraId="3DECFA55" w14:textId="5267D286" w:rsidR="009A6C60" w:rsidRPr="00B44254" w:rsidRDefault="005D6858" w:rsidP="009A6C60">
      <w:pPr>
        <w:rPr>
          <w:rFonts w:ascii="Arial" w:hAnsi="Arial" w:cs="Arial"/>
          <w:sz w:val="20"/>
          <w:szCs w:val="20"/>
          <w:highlight w:val="yellow"/>
        </w:rPr>
      </w:pPr>
      <w:r w:rsidRPr="00B44254">
        <w:rPr>
          <w:rFonts w:ascii="Arial" w:hAnsi="Arial" w:cs="Arial"/>
          <w:sz w:val="20"/>
          <w:szCs w:val="20"/>
          <w:highlight w:val="yellow"/>
        </w:rPr>
        <w:t>I tabellen under er det beskrevet en a</w:t>
      </w:r>
      <w:r w:rsidR="009A6C60" w:rsidRPr="00B44254">
        <w:rPr>
          <w:rFonts w:ascii="Arial" w:hAnsi="Arial" w:cs="Arial"/>
          <w:sz w:val="20"/>
          <w:szCs w:val="20"/>
          <w:highlight w:val="yellow"/>
        </w:rPr>
        <w:t>nsvarsmatrise</w:t>
      </w:r>
      <w:r w:rsidRPr="00B44254">
        <w:rPr>
          <w:rFonts w:ascii="Arial" w:hAnsi="Arial" w:cs="Arial"/>
          <w:sz w:val="20"/>
          <w:szCs w:val="20"/>
          <w:highlight w:val="yellow"/>
        </w:rPr>
        <w:t xml:space="preserve"> med oppdragsgiver og operatør. </w:t>
      </w:r>
    </w:p>
    <w:tbl>
      <w:tblPr>
        <w:tblStyle w:val="Tabellrutenett"/>
        <w:tblW w:w="0" w:type="auto"/>
        <w:tblLook w:val="04A0" w:firstRow="1" w:lastRow="0" w:firstColumn="1" w:lastColumn="0" w:noHBand="0" w:noVBand="1"/>
      </w:tblPr>
      <w:tblGrid>
        <w:gridCol w:w="6091"/>
        <w:gridCol w:w="1701"/>
        <w:gridCol w:w="1270"/>
      </w:tblGrid>
      <w:tr w:rsidR="009A6C60" w:rsidRPr="00B44254" w14:paraId="086EC250" w14:textId="77777777" w:rsidTr="008B78CB">
        <w:tc>
          <w:tcPr>
            <w:tcW w:w="6091" w:type="dxa"/>
          </w:tcPr>
          <w:p w14:paraId="474C6100" w14:textId="77777777" w:rsidR="009A6C60" w:rsidRPr="00B44254" w:rsidRDefault="009A6C60" w:rsidP="008B78CB">
            <w:pPr>
              <w:rPr>
                <w:rFonts w:ascii="Arial" w:hAnsi="Arial" w:cs="Arial"/>
                <w:sz w:val="20"/>
                <w:szCs w:val="20"/>
                <w:highlight w:val="yellow"/>
              </w:rPr>
            </w:pPr>
          </w:p>
        </w:tc>
        <w:tc>
          <w:tcPr>
            <w:tcW w:w="1701" w:type="dxa"/>
          </w:tcPr>
          <w:p w14:paraId="583219D6" w14:textId="77777777" w:rsidR="009A6C60" w:rsidRPr="00B44254" w:rsidRDefault="009A6C60" w:rsidP="008B78CB">
            <w:pPr>
              <w:rPr>
                <w:rFonts w:ascii="Arial" w:hAnsi="Arial" w:cs="Arial"/>
                <w:b/>
                <w:sz w:val="20"/>
                <w:szCs w:val="20"/>
                <w:highlight w:val="yellow"/>
              </w:rPr>
            </w:pPr>
            <w:r w:rsidRPr="00B44254">
              <w:rPr>
                <w:rFonts w:ascii="Arial" w:hAnsi="Arial" w:cs="Arial"/>
                <w:b/>
                <w:sz w:val="20"/>
                <w:szCs w:val="20"/>
                <w:highlight w:val="yellow"/>
              </w:rPr>
              <w:t xml:space="preserve">Oppdragsgiver </w:t>
            </w:r>
          </w:p>
        </w:tc>
        <w:tc>
          <w:tcPr>
            <w:tcW w:w="1270" w:type="dxa"/>
          </w:tcPr>
          <w:p w14:paraId="1516029B" w14:textId="77777777" w:rsidR="009A6C60" w:rsidRPr="00B44254" w:rsidRDefault="009A6C60" w:rsidP="008B78CB">
            <w:pPr>
              <w:rPr>
                <w:rFonts w:ascii="Arial" w:hAnsi="Arial" w:cs="Arial"/>
                <w:b/>
                <w:sz w:val="20"/>
                <w:szCs w:val="20"/>
                <w:highlight w:val="yellow"/>
              </w:rPr>
            </w:pPr>
            <w:r w:rsidRPr="00B44254">
              <w:rPr>
                <w:rFonts w:ascii="Arial" w:hAnsi="Arial" w:cs="Arial"/>
                <w:b/>
                <w:sz w:val="20"/>
                <w:szCs w:val="20"/>
                <w:highlight w:val="yellow"/>
              </w:rPr>
              <w:t>Operatør</w:t>
            </w:r>
          </w:p>
        </w:tc>
      </w:tr>
      <w:tr w:rsidR="009A6C60" w:rsidRPr="00B44254" w14:paraId="6836F96B" w14:textId="77777777" w:rsidTr="008B78CB">
        <w:tc>
          <w:tcPr>
            <w:tcW w:w="6091" w:type="dxa"/>
          </w:tcPr>
          <w:p w14:paraId="1C212DEA" w14:textId="77777777" w:rsidR="009A6C60" w:rsidRPr="00B44254" w:rsidRDefault="009A6C60" w:rsidP="008B78CB">
            <w:pPr>
              <w:rPr>
                <w:rFonts w:ascii="Arial" w:hAnsi="Arial" w:cs="Arial"/>
                <w:sz w:val="20"/>
                <w:szCs w:val="20"/>
                <w:highlight w:val="yellow"/>
              </w:rPr>
            </w:pPr>
            <w:r w:rsidRPr="00B44254">
              <w:rPr>
                <w:rFonts w:ascii="Arial" w:hAnsi="Arial" w:cs="Arial"/>
                <w:sz w:val="20"/>
                <w:szCs w:val="20"/>
                <w:highlight w:val="yellow"/>
              </w:rPr>
              <w:t>Nettstasjon med trafoer i RB4</w:t>
            </w:r>
          </w:p>
        </w:tc>
        <w:tc>
          <w:tcPr>
            <w:tcW w:w="1701" w:type="dxa"/>
          </w:tcPr>
          <w:p w14:paraId="3FEB1BFC" w14:textId="77777777" w:rsidR="009A6C60" w:rsidRPr="00B44254" w:rsidRDefault="009A6C60" w:rsidP="008B78CB">
            <w:pPr>
              <w:jc w:val="center"/>
              <w:rPr>
                <w:rFonts w:ascii="Arial" w:hAnsi="Arial" w:cs="Arial"/>
                <w:sz w:val="20"/>
                <w:szCs w:val="20"/>
                <w:highlight w:val="yellow"/>
              </w:rPr>
            </w:pPr>
            <w:r w:rsidRPr="00B44254">
              <w:rPr>
                <w:rFonts w:ascii="Arial" w:hAnsi="Arial" w:cs="Arial"/>
                <w:sz w:val="20"/>
                <w:szCs w:val="20"/>
                <w:highlight w:val="yellow"/>
              </w:rPr>
              <w:t>v</w:t>
            </w:r>
          </w:p>
        </w:tc>
        <w:tc>
          <w:tcPr>
            <w:tcW w:w="1270" w:type="dxa"/>
          </w:tcPr>
          <w:p w14:paraId="399D724E" w14:textId="77777777" w:rsidR="009A6C60" w:rsidRPr="00B44254" w:rsidRDefault="009A6C60" w:rsidP="008B78CB">
            <w:pPr>
              <w:jc w:val="center"/>
              <w:rPr>
                <w:rFonts w:ascii="Arial" w:hAnsi="Arial" w:cs="Arial"/>
                <w:sz w:val="20"/>
                <w:szCs w:val="20"/>
                <w:highlight w:val="yellow"/>
              </w:rPr>
            </w:pPr>
          </w:p>
        </w:tc>
      </w:tr>
      <w:tr w:rsidR="009A6C60" w:rsidRPr="00B44254" w14:paraId="758AA66A" w14:textId="77777777" w:rsidTr="008B78CB">
        <w:tc>
          <w:tcPr>
            <w:tcW w:w="6091" w:type="dxa"/>
          </w:tcPr>
          <w:p w14:paraId="200B6AF8" w14:textId="77777777" w:rsidR="009A6C60" w:rsidRPr="00B44254" w:rsidRDefault="009A6C60" w:rsidP="008B78CB">
            <w:pPr>
              <w:rPr>
                <w:rFonts w:ascii="Arial" w:hAnsi="Arial" w:cs="Arial"/>
                <w:sz w:val="20"/>
                <w:szCs w:val="20"/>
                <w:highlight w:val="yellow"/>
              </w:rPr>
            </w:pPr>
            <w:r w:rsidRPr="00B44254">
              <w:rPr>
                <w:rFonts w:ascii="Arial" w:hAnsi="Arial" w:cs="Arial"/>
                <w:sz w:val="20"/>
                <w:szCs w:val="20"/>
                <w:highlight w:val="yellow"/>
              </w:rPr>
              <w:t>Tilgjengelig rom i RB4 for innplassering av fordelingstavle</w:t>
            </w:r>
          </w:p>
        </w:tc>
        <w:tc>
          <w:tcPr>
            <w:tcW w:w="1701" w:type="dxa"/>
          </w:tcPr>
          <w:p w14:paraId="7113718D" w14:textId="77777777" w:rsidR="009A6C60" w:rsidRPr="00B44254" w:rsidRDefault="009A6C60" w:rsidP="008B78CB">
            <w:pPr>
              <w:jc w:val="center"/>
              <w:rPr>
                <w:rFonts w:ascii="Arial" w:hAnsi="Arial" w:cs="Arial"/>
                <w:sz w:val="20"/>
                <w:szCs w:val="20"/>
                <w:highlight w:val="yellow"/>
              </w:rPr>
            </w:pPr>
            <w:r w:rsidRPr="00B44254">
              <w:rPr>
                <w:rFonts w:ascii="Arial" w:hAnsi="Arial" w:cs="Arial"/>
                <w:sz w:val="20"/>
                <w:szCs w:val="20"/>
                <w:highlight w:val="yellow"/>
              </w:rPr>
              <w:t>v</w:t>
            </w:r>
          </w:p>
        </w:tc>
        <w:tc>
          <w:tcPr>
            <w:tcW w:w="1270" w:type="dxa"/>
          </w:tcPr>
          <w:p w14:paraId="11F816AD" w14:textId="77777777" w:rsidR="009A6C60" w:rsidRPr="00B44254" w:rsidRDefault="009A6C60" w:rsidP="008B78CB">
            <w:pPr>
              <w:jc w:val="center"/>
              <w:rPr>
                <w:rFonts w:ascii="Arial" w:hAnsi="Arial" w:cs="Arial"/>
                <w:sz w:val="20"/>
                <w:szCs w:val="20"/>
                <w:highlight w:val="yellow"/>
              </w:rPr>
            </w:pPr>
          </w:p>
        </w:tc>
      </w:tr>
      <w:tr w:rsidR="009A6C60" w:rsidRPr="00B44254" w14:paraId="407AA518" w14:textId="77777777" w:rsidTr="008B78CB">
        <w:tc>
          <w:tcPr>
            <w:tcW w:w="6091" w:type="dxa"/>
          </w:tcPr>
          <w:p w14:paraId="631F19DB" w14:textId="77777777" w:rsidR="009A6C60" w:rsidRPr="00B44254" w:rsidRDefault="009A6C60" w:rsidP="008B78CB">
            <w:pPr>
              <w:rPr>
                <w:rFonts w:ascii="Arial" w:hAnsi="Arial" w:cs="Arial"/>
                <w:sz w:val="20"/>
                <w:szCs w:val="20"/>
                <w:highlight w:val="yellow"/>
              </w:rPr>
            </w:pPr>
            <w:r w:rsidRPr="00B44254">
              <w:rPr>
                <w:rFonts w:ascii="Arial" w:hAnsi="Arial" w:cs="Arial"/>
                <w:sz w:val="20"/>
                <w:szCs w:val="20"/>
                <w:highlight w:val="yellow"/>
              </w:rPr>
              <w:t>Fordelingstavle</w:t>
            </w:r>
          </w:p>
        </w:tc>
        <w:tc>
          <w:tcPr>
            <w:tcW w:w="1701" w:type="dxa"/>
          </w:tcPr>
          <w:p w14:paraId="3B2FCF62" w14:textId="77777777" w:rsidR="009A6C60" w:rsidRPr="00B44254" w:rsidRDefault="009A6C60" w:rsidP="008B78CB">
            <w:pPr>
              <w:jc w:val="center"/>
              <w:rPr>
                <w:rFonts w:ascii="Arial" w:hAnsi="Arial" w:cs="Arial"/>
                <w:sz w:val="20"/>
                <w:szCs w:val="20"/>
                <w:highlight w:val="yellow"/>
              </w:rPr>
            </w:pPr>
          </w:p>
        </w:tc>
        <w:tc>
          <w:tcPr>
            <w:tcW w:w="1270" w:type="dxa"/>
          </w:tcPr>
          <w:p w14:paraId="3433C0DD" w14:textId="77777777" w:rsidR="009A6C60" w:rsidRPr="00B44254" w:rsidRDefault="009A6C60" w:rsidP="008B78CB">
            <w:pPr>
              <w:jc w:val="center"/>
              <w:rPr>
                <w:rFonts w:ascii="Arial" w:hAnsi="Arial" w:cs="Arial"/>
                <w:sz w:val="20"/>
                <w:szCs w:val="20"/>
                <w:highlight w:val="yellow"/>
              </w:rPr>
            </w:pPr>
            <w:r w:rsidRPr="00B44254">
              <w:rPr>
                <w:rFonts w:ascii="Arial" w:hAnsi="Arial" w:cs="Arial"/>
                <w:sz w:val="20"/>
                <w:szCs w:val="20"/>
                <w:highlight w:val="yellow"/>
              </w:rPr>
              <w:t>v</w:t>
            </w:r>
          </w:p>
        </w:tc>
      </w:tr>
      <w:tr w:rsidR="009A6C60" w:rsidRPr="00B44254" w14:paraId="2503D11A" w14:textId="77777777" w:rsidTr="008B78CB">
        <w:tc>
          <w:tcPr>
            <w:tcW w:w="6091" w:type="dxa"/>
          </w:tcPr>
          <w:p w14:paraId="3C1C5625" w14:textId="77777777" w:rsidR="009A6C60" w:rsidRPr="00B44254" w:rsidRDefault="009A6C60" w:rsidP="008B78CB">
            <w:pPr>
              <w:rPr>
                <w:rFonts w:ascii="Arial" w:hAnsi="Arial" w:cs="Arial"/>
                <w:sz w:val="20"/>
                <w:szCs w:val="20"/>
                <w:highlight w:val="yellow"/>
              </w:rPr>
            </w:pPr>
            <w:r w:rsidRPr="00B44254">
              <w:rPr>
                <w:rFonts w:ascii="Arial" w:hAnsi="Arial" w:cs="Arial"/>
                <w:sz w:val="20"/>
                <w:szCs w:val="20"/>
                <w:highlight w:val="yellow"/>
              </w:rPr>
              <w:t>Kabling mellom trafo og fordelingstavle</w:t>
            </w:r>
          </w:p>
        </w:tc>
        <w:tc>
          <w:tcPr>
            <w:tcW w:w="1701" w:type="dxa"/>
          </w:tcPr>
          <w:p w14:paraId="2621ADC6" w14:textId="77777777" w:rsidR="009A6C60" w:rsidRPr="00B44254" w:rsidRDefault="009A6C60" w:rsidP="008B78CB">
            <w:pPr>
              <w:jc w:val="center"/>
              <w:rPr>
                <w:rFonts w:ascii="Arial" w:hAnsi="Arial" w:cs="Arial"/>
                <w:sz w:val="20"/>
                <w:szCs w:val="20"/>
                <w:highlight w:val="yellow"/>
              </w:rPr>
            </w:pPr>
          </w:p>
        </w:tc>
        <w:tc>
          <w:tcPr>
            <w:tcW w:w="1270" w:type="dxa"/>
          </w:tcPr>
          <w:p w14:paraId="751440B8" w14:textId="77777777" w:rsidR="009A6C60" w:rsidRPr="00B44254" w:rsidRDefault="009A6C60" w:rsidP="008B78CB">
            <w:pPr>
              <w:jc w:val="center"/>
              <w:rPr>
                <w:rFonts w:ascii="Arial" w:hAnsi="Arial" w:cs="Arial"/>
                <w:sz w:val="20"/>
                <w:szCs w:val="20"/>
                <w:highlight w:val="yellow"/>
              </w:rPr>
            </w:pPr>
            <w:r w:rsidRPr="00B44254">
              <w:rPr>
                <w:rFonts w:ascii="Arial" w:hAnsi="Arial" w:cs="Arial"/>
                <w:sz w:val="20"/>
                <w:szCs w:val="20"/>
                <w:highlight w:val="yellow"/>
              </w:rPr>
              <w:t>v</w:t>
            </w:r>
          </w:p>
        </w:tc>
      </w:tr>
      <w:tr w:rsidR="009A6C60" w:rsidRPr="00B44254" w14:paraId="40D3E01B" w14:textId="77777777" w:rsidTr="008B78CB">
        <w:tc>
          <w:tcPr>
            <w:tcW w:w="6091" w:type="dxa"/>
          </w:tcPr>
          <w:p w14:paraId="1E798879" w14:textId="77777777" w:rsidR="009A6C60" w:rsidRPr="00B44254" w:rsidRDefault="009A6C60" w:rsidP="008B78CB">
            <w:pPr>
              <w:rPr>
                <w:rFonts w:ascii="Arial" w:hAnsi="Arial" w:cs="Arial"/>
                <w:sz w:val="20"/>
                <w:szCs w:val="20"/>
                <w:highlight w:val="yellow"/>
              </w:rPr>
            </w:pPr>
            <w:r w:rsidRPr="00B44254">
              <w:rPr>
                <w:rFonts w:ascii="Arial" w:hAnsi="Arial" w:cs="Arial"/>
                <w:sz w:val="20"/>
                <w:szCs w:val="20"/>
                <w:highlight w:val="yellow"/>
              </w:rPr>
              <w:t xml:space="preserve">Grøft / trekkerør på RB4 mellom fordelingstavle og flytebrygge </w:t>
            </w:r>
          </w:p>
        </w:tc>
        <w:tc>
          <w:tcPr>
            <w:tcW w:w="1701" w:type="dxa"/>
          </w:tcPr>
          <w:p w14:paraId="37753C03" w14:textId="77777777" w:rsidR="009A6C60" w:rsidRPr="00B44254" w:rsidRDefault="009A6C60" w:rsidP="008B78CB">
            <w:pPr>
              <w:jc w:val="center"/>
              <w:rPr>
                <w:rFonts w:ascii="Arial" w:hAnsi="Arial" w:cs="Arial"/>
                <w:sz w:val="20"/>
                <w:szCs w:val="20"/>
                <w:highlight w:val="yellow"/>
              </w:rPr>
            </w:pPr>
            <w:r w:rsidRPr="00B44254">
              <w:rPr>
                <w:rFonts w:ascii="Arial" w:hAnsi="Arial" w:cs="Arial"/>
                <w:sz w:val="20"/>
                <w:szCs w:val="20"/>
                <w:highlight w:val="yellow"/>
              </w:rPr>
              <w:t>v</w:t>
            </w:r>
          </w:p>
        </w:tc>
        <w:tc>
          <w:tcPr>
            <w:tcW w:w="1270" w:type="dxa"/>
          </w:tcPr>
          <w:p w14:paraId="278BFF74" w14:textId="77777777" w:rsidR="009A6C60" w:rsidRPr="00B44254" w:rsidRDefault="009A6C60" w:rsidP="008B78CB">
            <w:pPr>
              <w:jc w:val="center"/>
              <w:rPr>
                <w:rFonts w:ascii="Arial" w:hAnsi="Arial" w:cs="Arial"/>
                <w:sz w:val="20"/>
                <w:szCs w:val="20"/>
                <w:highlight w:val="yellow"/>
              </w:rPr>
            </w:pPr>
          </w:p>
        </w:tc>
      </w:tr>
      <w:tr w:rsidR="009A6C60" w:rsidRPr="00B44254" w14:paraId="1450F527" w14:textId="77777777" w:rsidTr="008B78CB">
        <w:tc>
          <w:tcPr>
            <w:tcW w:w="6091" w:type="dxa"/>
          </w:tcPr>
          <w:p w14:paraId="1B4932EB" w14:textId="77777777" w:rsidR="009A6C60" w:rsidRPr="00B44254" w:rsidRDefault="009A6C60" w:rsidP="008B78CB">
            <w:pPr>
              <w:rPr>
                <w:rFonts w:ascii="Arial" w:hAnsi="Arial" w:cs="Arial"/>
                <w:sz w:val="20"/>
                <w:szCs w:val="20"/>
                <w:highlight w:val="yellow"/>
              </w:rPr>
            </w:pPr>
            <w:r w:rsidRPr="00B44254">
              <w:rPr>
                <w:rFonts w:ascii="Arial" w:hAnsi="Arial" w:cs="Arial"/>
                <w:sz w:val="20"/>
                <w:szCs w:val="20"/>
                <w:highlight w:val="yellow"/>
              </w:rPr>
              <w:t>Kabling mellom fordelingstavle og flytebrygge</w:t>
            </w:r>
          </w:p>
        </w:tc>
        <w:tc>
          <w:tcPr>
            <w:tcW w:w="1701" w:type="dxa"/>
          </w:tcPr>
          <w:p w14:paraId="6233234E" w14:textId="77777777" w:rsidR="009A6C60" w:rsidRPr="00B44254" w:rsidRDefault="009A6C60" w:rsidP="008B78CB">
            <w:pPr>
              <w:jc w:val="center"/>
              <w:rPr>
                <w:rFonts w:ascii="Arial" w:hAnsi="Arial" w:cs="Arial"/>
                <w:sz w:val="20"/>
                <w:szCs w:val="20"/>
                <w:highlight w:val="yellow"/>
              </w:rPr>
            </w:pPr>
          </w:p>
        </w:tc>
        <w:tc>
          <w:tcPr>
            <w:tcW w:w="1270" w:type="dxa"/>
          </w:tcPr>
          <w:p w14:paraId="5EDE618B" w14:textId="77777777" w:rsidR="009A6C60" w:rsidRPr="00B44254" w:rsidRDefault="009A6C60" w:rsidP="008B78CB">
            <w:pPr>
              <w:jc w:val="center"/>
              <w:rPr>
                <w:rFonts w:ascii="Arial" w:hAnsi="Arial" w:cs="Arial"/>
                <w:sz w:val="20"/>
                <w:szCs w:val="20"/>
                <w:highlight w:val="yellow"/>
              </w:rPr>
            </w:pPr>
            <w:r w:rsidRPr="00B44254">
              <w:rPr>
                <w:rFonts w:ascii="Arial" w:hAnsi="Arial" w:cs="Arial"/>
                <w:sz w:val="20"/>
                <w:szCs w:val="20"/>
                <w:highlight w:val="yellow"/>
              </w:rPr>
              <w:t>v</w:t>
            </w:r>
          </w:p>
        </w:tc>
      </w:tr>
      <w:tr w:rsidR="009A6C60" w:rsidRPr="00B44254" w14:paraId="4F224AB6" w14:textId="77777777" w:rsidTr="008B78CB">
        <w:tc>
          <w:tcPr>
            <w:tcW w:w="6091" w:type="dxa"/>
          </w:tcPr>
          <w:p w14:paraId="00D9A2FA" w14:textId="77777777" w:rsidR="009A6C60" w:rsidRPr="00B44254" w:rsidRDefault="009A6C60" w:rsidP="008B78CB">
            <w:pPr>
              <w:rPr>
                <w:rFonts w:ascii="Arial" w:hAnsi="Arial" w:cs="Arial"/>
                <w:sz w:val="20"/>
                <w:szCs w:val="20"/>
                <w:highlight w:val="yellow"/>
              </w:rPr>
            </w:pPr>
            <w:r w:rsidRPr="00B44254">
              <w:rPr>
                <w:rFonts w:ascii="Arial" w:hAnsi="Arial" w:cs="Arial"/>
                <w:sz w:val="20"/>
                <w:szCs w:val="20"/>
                <w:highlight w:val="yellow"/>
              </w:rPr>
              <w:t>Eventuell ny flytende terminal</w:t>
            </w:r>
          </w:p>
        </w:tc>
        <w:tc>
          <w:tcPr>
            <w:tcW w:w="1701" w:type="dxa"/>
          </w:tcPr>
          <w:p w14:paraId="384E0113" w14:textId="77777777" w:rsidR="009A6C60" w:rsidRPr="00B44254" w:rsidRDefault="009A6C60" w:rsidP="008B78CB">
            <w:pPr>
              <w:jc w:val="center"/>
              <w:rPr>
                <w:rFonts w:ascii="Arial" w:hAnsi="Arial" w:cs="Arial"/>
                <w:sz w:val="20"/>
                <w:szCs w:val="20"/>
                <w:highlight w:val="yellow"/>
              </w:rPr>
            </w:pPr>
          </w:p>
        </w:tc>
        <w:tc>
          <w:tcPr>
            <w:tcW w:w="1270" w:type="dxa"/>
          </w:tcPr>
          <w:p w14:paraId="238C0ED8" w14:textId="77777777" w:rsidR="009A6C60" w:rsidRPr="00B44254" w:rsidRDefault="009A6C60" w:rsidP="008B78CB">
            <w:pPr>
              <w:jc w:val="center"/>
              <w:rPr>
                <w:rFonts w:ascii="Arial" w:hAnsi="Arial" w:cs="Arial"/>
                <w:sz w:val="20"/>
                <w:szCs w:val="20"/>
                <w:highlight w:val="yellow"/>
              </w:rPr>
            </w:pPr>
            <w:r w:rsidRPr="00B44254">
              <w:rPr>
                <w:rFonts w:ascii="Arial" w:hAnsi="Arial" w:cs="Arial"/>
                <w:sz w:val="20"/>
                <w:szCs w:val="20"/>
                <w:highlight w:val="yellow"/>
              </w:rPr>
              <w:t>v</w:t>
            </w:r>
          </w:p>
        </w:tc>
      </w:tr>
      <w:tr w:rsidR="009A6C60" w:rsidRPr="00B44254" w14:paraId="2412845B" w14:textId="77777777" w:rsidTr="008B78CB">
        <w:tc>
          <w:tcPr>
            <w:tcW w:w="6091" w:type="dxa"/>
          </w:tcPr>
          <w:p w14:paraId="71990493" w14:textId="77777777" w:rsidR="009A6C60" w:rsidRPr="00B44254" w:rsidRDefault="009A6C60" w:rsidP="008B78CB">
            <w:pPr>
              <w:rPr>
                <w:rFonts w:ascii="Arial" w:hAnsi="Arial" w:cs="Arial"/>
                <w:sz w:val="20"/>
                <w:szCs w:val="20"/>
                <w:highlight w:val="yellow"/>
              </w:rPr>
            </w:pPr>
            <w:proofErr w:type="spellStart"/>
            <w:r w:rsidRPr="00B44254">
              <w:rPr>
                <w:rFonts w:ascii="Arial" w:hAnsi="Arial" w:cs="Arial"/>
                <w:sz w:val="20"/>
                <w:szCs w:val="20"/>
                <w:highlight w:val="yellow"/>
              </w:rPr>
              <w:t>Autotrafoer</w:t>
            </w:r>
            <w:proofErr w:type="spellEnd"/>
            <w:r w:rsidRPr="00B44254">
              <w:rPr>
                <w:rFonts w:ascii="Arial" w:hAnsi="Arial" w:cs="Arial"/>
                <w:sz w:val="20"/>
                <w:szCs w:val="20"/>
                <w:highlight w:val="yellow"/>
              </w:rPr>
              <w:t xml:space="preserve"> og øvrig ladeutstyr/ likerettere</w:t>
            </w:r>
          </w:p>
        </w:tc>
        <w:tc>
          <w:tcPr>
            <w:tcW w:w="1701" w:type="dxa"/>
          </w:tcPr>
          <w:p w14:paraId="16518127" w14:textId="77777777" w:rsidR="009A6C60" w:rsidRPr="00B44254" w:rsidRDefault="009A6C60" w:rsidP="008B78CB">
            <w:pPr>
              <w:jc w:val="center"/>
              <w:rPr>
                <w:rFonts w:ascii="Arial" w:hAnsi="Arial" w:cs="Arial"/>
                <w:sz w:val="20"/>
                <w:szCs w:val="20"/>
                <w:highlight w:val="yellow"/>
              </w:rPr>
            </w:pPr>
          </w:p>
        </w:tc>
        <w:tc>
          <w:tcPr>
            <w:tcW w:w="1270" w:type="dxa"/>
          </w:tcPr>
          <w:p w14:paraId="4FD4717C" w14:textId="77777777" w:rsidR="009A6C60" w:rsidRPr="00B44254" w:rsidRDefault="009A6C60" w:rsidP="008B78CB">
            <w:pPr>
              <w:jc w:val="center"/>
              <w:rPr>
                <w:rFonts w:ascii="Arial" w:hAnsi="Arial" w:cs="Arial"/>
                <w:sz w:val="20"/>
                <w:szCs w:val="20"/>
                <w:highlight w:val="yellow"/>
              </w:rPr>
            </w:pPr>
            <w:r w:rsidRPr="00B44254">
              <w:rPr>
                <w:rFonts w:ascii="Arial" w:hAnsi="Arial" w:cs="Arial"/>
                <w:sz w:val="20"/>
                <w:szCs w:val="20"/>
                <w:highlight w:val="yellow"/>
              </w:rPr>
              <w:t>v</w:t>
            </w:r>
          </w:p>
        </w:tc>
      </w:tr>
      <w:tr w:rsidR="009A6C60" w:rsidRPr="00B44254" w14:paraId="26289876" w14:textId="77777777" w:rsidTr="008B78CB">
        <w:tc>
          <w:tcPr>
            <w:tcW w:w="6091" w:type="dxa"/>
          </w:tcPr>
          <w:p w14:paraId="756C5685" w14:textId="77777777" w:rsidR="009A6C60" w:rsidRPr="00B44254" w:rsidRDefault="009A6C60" w:rsidP="008B78CB">
            <w:pPr>
              <w:rPr>
                <w:rFonts w:ascii="Arial" w:hAnsi="Arial" w:cs="Arial"/>
                <w:sz w:val="20"/>
                <w:szCs w:val="20"/>
                <w:highlight w:val="yellow"/>
              </w:rPr>
            </w:pPr>
            <w:r w:rsidRPr="00B44254">
              <w:rPr>
                <w:rFonts w:ascii="Arial" w:hAnsi="Arial" w:cs="Arial"/>
                <w:sz w:val="20"/>
                <w:szCs w:val="20"/>
                <w:highlight w:val="yellow"/>
              </w:rPr>
              <w:t>Grensesnitt mot fartøy</w:t>
            </w:r>
          </w:p>
        </w:tc>
        <w:tc>
          <w:tcPr>
            <w:tcW w:w="1701" w:type="dxa"/>
          </w:tcPr>
          <w:p w14:paraId="584026C0" w14:textId="77777777" w:rsidR="009A6C60" w:rsidRPr="00B44254" w:rsidRDefault="009A6C60" w:rsidP="008B78CB">
            <w:pPr>
              <w:jc w:val="center"/>
              <w:rPr>
                <w:rFonts w:ascii="Arial" w:hAnsi="Arial" w:cs="Arial"/>
                <w:sz w:val="20"/>
                <w:szCs w:val="20"/>
                <w:highlight w:val="yellow"/>
              </w:rPr>
            </w:pPr>
          </w:p>
        </w:tc>
        <w:tc>
          <w:tcPr>
            <w:tcW w:w="1270" w:type="dxa"/>
          </w:tcPr>
          <w:p w14:paraId="301B6619" w14:textId="77777777" w:rsidR="009A6C60" w:rsidRPr="00B44254" w:rsidRDefault="009A6C60" w:rsidP="008B78CB">
            <w:pPr>
              <w:jc w:val="center"/>
              <w:rPr>
                <w:rFonts w:ascii="Arial" w:hAnsi="Arial" w:cs="Arial"/>
                <w:sz w:val="20"/>
                <w:szCs w:val="20"/>
                <w:highlight w:val="yellow"/>
              </w:rPr>
            </w:pPr>
            <w:r w:rsidRPr="00B44254">
              <w:rPr>
                <w:rFonts w:ascii="Arial" w:hAnsi="Arial" w:cs="Arial"/>
                <w:sz w:val="20"/>
                <w:szCs w:val="20"/>
                <w:highlight w:val="yellow"/>
              </w:rPr>
              <w:t>v</w:t>
            </w:r>
          </w:p>
        </w:tc>
      </w:tr>
      <w:tr w:rsidR="000E350C" w:rsidRPr="00B44254" w14:paraId="13DEF00E" w14:textId="77777777" w:rsidTr="008B78CB">
        <w:tc>
          <w:tcPr>
            <w:tcW w:w="6091" w:type="dxa"/>
          </w:tcPr>
          <w:p w14:paraId="6025BA9E" w14:textId="77777777" w:rsidR="000E350C" w:rsidRPr="00B44254" w:rsidRDefault="000E350C" w:rsidP="008B78CB">
            <w:pPr>
              <w:rPr>
                <w:rFonts w:ascii="Arial" w:hAnsi="Arial" w:cs="Arial"/>
                <w:sz w:val="20"/>
                <w:szCs w:val="20"/>
                <w:highlight w:val="yellow"/>
              </w:rPr>
            </w:pPr>
          </w:p>
        </w:tc>
        <w:tc>
          <w:tcPr>
            <w:tcW w:w="1701" w:type="dxa"/>
          </w:tcPr>
          <w:p w14:paraId="22752095" w14:textId="77777777" w:rsidR="000E350C" w:rsidRPr="00B44254" w:rsidRDefault="000E350C" w:rsidP="008B78CB">
            <w:pPr>
              <w:jc w:val="center"/>
              <w:rPr>
                <w:rFonts w:ascii="Arial" w:hAnsi="Arial" w:cs="Arial"/>
                <w:sz w:val="20"/>
                <w:szCs w:val="20"/>
                <w:highlight w:val="yellow"/>
              </w:rPr>
            </w:pPr>
          </w:p>
        </w:tc>
        <w:tc>
          <w:tcPr>
            <w:tcW w:w="1270" w:type="dxa"/>
          </w:tcPr>
          <w:p w14:paraId="026FBE2A" w14:textId="77777777" w:rsidR="000E350C" w:rsidRPr="00B44254" w:rsidRDefault="000E350C" w:rsidP="008B78CB">
            <w:pPr>
              <w:jc w:val="center"/>
              <w:rPr>
                <w:rFonts w:ascii="Arial" w:hAnsi="Arial" w:cs="Arial"/>
                <w:sz w:val="20"/>
                <w:szCs w:val="20"/>
                <w:highlight w:val="yellow"/>
              </w:rPr>
            </w:pPr>
          </w:p>
        </w:tc>
      </w:tr>
      <w:tr w:rsidR="000E350C" w:rsidRPr="00B44254" w14:paraId="3A13AE09" w14:textId="77777777" w:rsidTr="008B78CB">
        <w:tc>
          <w:tcPr>
            <w:tcW w:w="6091" w:type="dxa"/>
          </w:tcPr>
          <w:p w14:paraId="54666744" w14:textId="2E8AD6B3" w:rsidR="000E350C" w:rsidRPr="00B44254" w:rsidRDefault="000E350C" w:rsidP="008B78CB">
            <w:pPr>
              <w:rPr>
                <w:rFonts w:ascii="Arial" w:hAnsi="Arial" w:cs="Arial"/>
                <w:sz w:val="20"/>
                <w:szCs w:val="20"/>
                <w:highlight w:val="yellow"/>
              </w:rPr>
            </w:pPr>
            <w:r>
              <w:rPr>
                <w:rFonts w:ascii="Arial" w:hAnsi="Arial" w:cs="Arial"/>
                <w:sz w:val="20"/>
                <w:szCs w:val="20"/>
                <w:highlight w:val="yellow"/>
              </w:rPr>
              <w:t>Valgfritt</w:t>
            </w:r>
          </w:p>
        </w:tc>
        <w:tc>
          <w:tcPr>
            <w:tcW w:w="1701" w:type="dxa"/>
          </w:tcPr>
          <w:p w14:paraId="77947025" w14:textId="77777777" w:rsidR="000E350C" w:rsidRPr="00B44254" w:rsidRDefault="000E350C" w:rsidP="008B78CB">
            <w:pPr>
              <w:jc w:val="center"/>
              <w:rPr>
                <w:rFonts w:ascii="Arial" w:hAnsi="Arial" w:cs="Arial"/>
                <w:sz w:val="20"/>
                <w:szCs w:val="20"/>
                <w:highlight w:val="yellow"/>
              </w:rPr>
            </w:pPr>
          </w:p>
        </w:tc>
        <w:tc>
          <w:tcPr>
            <w:tcW w:w="1270" w:type="dxa"/>
          </w:tcPr>
          <w:p w14:paraId="149F307B" w14:textId="77777777" w:rsidR="000E350C" w:rsidRPr="00B44254" w:rsidRDefault="000E350C" w:rsidP="008B78CB">
            <w:pPr>
              <w:jc w:val="center"/>
              <w:rPr>
                <w:rFonts w:ascii="Arial" w:hAnsi="Arial" w:cs="Arial"/>
                <w:sz w:val="20"/>
                <w:szCs w:val="20"/>
                <w:highlight w:val="yellow"/>
              </w:rPr>
            </w:pPr>
          </w:p>
        </w:tc>
      </w:tr>
      <w:tr w:rsidR="003A0F03" w:rsidRPr="00B44254" w14:paraId="6605C857" w14:textId="77777777" w:rsidTr="008B78CB">
        <w:tc>
          <w:tcPr>
            <w:tcW w:w="6091" w:type="dxa"/>
          </w:tcPr>
          <w:p w14:paraId="0EADDD94" w14:textId="77777777" w:rsidR="003A0F03" w:rsidRDefault="000E350C" w:rsidP="008B78CB">
            <w:pPr>
              <w:rPr>
                <w:rFonts w:ascii="Arial" w:hAnsi="Arial" w:cs="Arial"/>
                <w:sz w:val="20"/>
                <w:szCs w:val="20"/>
                <w:highlight w:val="yellow"/>
              </w:rPr>
            </w:pPr>
            <w:r>
              <w:rPr>
                <w:rFonts w:ascii="Arial" w:hAnsi="Arial" w:cs="Arial"/>
                <w:sz w:val="20"/>
                <w:szCs w:val="20"/>
                <w:highlight w:val="yellow"/>
              </w:rPr>
              <w:t xml:space="preserve">Base Lindøya. Strøm tilgjengelig for </w:t>
            </w:r>
            <w:proofErr w:type="spellStart"/>
            <w:r>
              <w:rPr>
                <w:rFonts w:ascii="Arial" w:hAnsi="Arial" w:cs="Arial"/>
                <w:sz w:val="20"/>
                <w:szCs w:val="20"/>
                <w:highlight w:val="yellow"/>
              </w:rPr>
              <w:t>lading</w:t>
            </w:r>
            <w:proofErr w:type="spellEnd"/>
            <w:r>
              <w:rPr>
                <w:rFonts w:ascii="Arial" w:hAnsi="Arial" w:cs="Arial"/>
                <w:sz w:val="20"/>
                <w:szCs w:val="20"/>
                <w:highlight w:val="yellow"/>
              </w:rPr>
              <w:t xml:space="preserve"> på </w:t>
            </w:r>
            <w:proofErr w:type="spellStart"/>
            <w:r>
              <w:rPr>
                <w:rFonts w:ascii="Arial" w:hAnsi="Arial" w:cs="Arial"/>
                <w:sz w:val="20"/>
                <w:szCs w:val="20"/>
                <w:highlight w:val="yellow"/>
              </w:rPr>
              <w:t>natterstid</w:t>
            </w:r>
            <w:proofErr w:type="spellEnd"/>
            <w:r>
              <w:rPr>
                <w:rFonts w:ascii="Arial" w:hAnsi="Arial" w:cs="Arial"/>
                <w:sz w:val="20"/>
                <w:szCs w:val="20"/>
                <w:highlight w:val="yellow"/>
              </w:rPr>
              <w:t xml:space="preserve"> </w:t>
            </w:r>
          </w:p>
          <w:p w14:paraId="0B699A11" w14:textId="5256A58C" w:rsidR="00DA2049" w:rsidRPr="00B44254" w:rsidRDefault="00DE41FD" w:rsidP="008B78CB">
            <w:pPr>
              <w:rPr>
                <w:rFonts w:ascii="Arial" w:hAnsi="Arial" w:cs="Arial"/>
                <w:sz w:val="20"/>
                <w:szCs w:val="20"/>
                <w:highlight w:val="yellow"/>
              </w:rPr>
            </w:pPr>
            <w:r>
              <w:rPr>
                <w:rFonts w:ascii="Arial" w:hAnsi="Arial" w:cs="Arial"/>
                <w:sz w:val="20"/>
                <w:szCs w:val="20"/>
                <w:highlight w:val="yellow"/>
              </w:rPr>
              <w:t>Det er mulig å oppgradere dagens nettstasjon til 0,8 MW</w:t>
            </w:r>
          </w:p>
        </w:tc>
        <w:tc>
          <w:tcPr>
            <w:tcW w:w="1701" w:type="dxa"/>
          </w:tcPr>
          <w:p w14:paraId="6D4836E5" w14:textId="77777777" w:rsidR="003A0F03" w:rsidRPr="00B44254" w:rsidRDefault="003A0F03" w:rsidP="008B78CB">
            <w:pPr>
              <w:jc w:val="center"/>
              <w:rPr>
                <w:rFonts w:ascii="Arial" w:hAnsi="Arial" w:cs="Arial"/>
                <w:sz w:val="20"/>
                <w:szCs w:val="20"/>
                <w:highlight w:val="yellow"/>
              </w:rPr>
            </w:pPr>
          </w:p>
        </w:tc>
        <w:tc>
          <w:tcPr>
            <w:tcW w:w="1270" w:type="dxa"/>
          </w:tcPr>
          <w:p w14:paraId="066EDC4A" w14:textId="2CF95420" w:rsidR="003A0F03" w:rsidRPr="00B44254" w:rsidRDefault="000E350C" w:rsidP="008B78CB">
            <w:pPr>
              <w:jc w:val="center"/>
              <w:rPr>
                <w:rFonts w:ascii="Arial" w:hAnsi="Arial" w:cs="Arial"/>
                <w:sz w:val="20"/>
                <w:szCs w:val="20"/>
                <w:highlight w:val="yellow"/>
              </w:rPr>
            </w:pPr>
            <w:r>
              <w:rPr>
                <w:rFonts w:ascii="Arial" w:hAnsi="Arial" w:cs="Arial"/>
                <w:sz w:val="20"/>
                <w:szCs w:val="20"/>
                <w:highlight w:val="yellow"/>
              </w:rPr>
              <w:t>v</w:t>
            </w:r>
          </w:p>
        </w:tc>
      </w:tr>
    </w:tbl>
    <w:p w14:paraId="61E197AC" w14:textId="77777777" w:rsidR="008057DC" w:rsidRPr="00B44254" w:rsidRDefault="008057DC" w:rsidP="00624B09">
      <w:pPr>
        <w:rPr>
          <w:rFonts w:ascii="Arial" w:eastAsia="Times New Roman" w:hAnsi="Arial" w:cs="Arial"/>
          <w:sz w:val="20"/>
          <w:szCs w:val="20"/>
          <w:highlight w:val="yellow"/>
          <w:lang w:eastAsia="nb-NO"/>
        </w:rPr>
      </w:pPr>
    </w:p>
    <w:p w14:paraId="12F35313" w14:textId="58A1EAB2" w:rsidR="00C87DB4" w:rsidRPr="00B44254" w:rsidRDefault="00D5326A" w:rsidP="00624B09">
      <w:pPr>
        <w:rPr>
          <w:rFonts w:ascii="Arial" w:hAnsi="Arial" w:cs="Arial"/>
          <w:sz w:val="20"/>
          <w:szCs w:val="20"/>
          <w:highlight w:val="yellow"/>
        </w:rPr>
      </w:pPr>
      <w:r w:rsidRPr="00B44254">
        <w:rPr>
          <w:rFonts w:ascii="Arial" w:hAnsi="Arial" w:cs="Arial"/>
          <w:sz w:val="20"/>
          <w:szCs w:val="20"/>
          <w:highlight w:val="yellow"/>
        </w:rPr>
        <w:t>Presisering angående p</w:t>
      </w:r>
      <w:r w:rsidR="00624B09" w:rsidRPr="00B44254">
        <w:rPr>
          <w:rFonts w:ascii="Arial" w:hAnsi="Arial" w:cs="Arial"/>
          <w:sz w:val="20"/>
          <w:szCs w:val="20"/>
          <w:highlight w:val="yellow"/>
        </w:rPr>
        <w:t>lassering av utstyr</w:t>
      </w:r>
      <w:r w:rsidRPr="00B44254">
        <w:rPr>
          <w:rFonts w:ascii="Arial" w:hAnsi="Arial" w:cs="Arial"/>
          <w:sz w:val="20"/>
          <w:szCs w:val="20"/>
          <w:highlight w:val="yellow"/>
        </w:rPr>
        <w:t>et</w:t>
      </w:r>
      <w:r w:rsidR="00624B09" w:rsidRPr="00B44254">
        <w:rPr>
          <w:rFonts w:ascii="Arial" w:hAnsi="Arial" w:cs="Arial"/>
          <w:sz w:val="20"/>
          <w:szCs w:val="20"/>
          <w:highlight w:val="yellow"/>
        </w:rPr>
        <w:t>:</w:t>
      </w:r>
    </w:p>
    <w:p w14:paraId="4291337E" w14:textId="77777777" w:rsidR="00624B09" w:rsidRPr="00B44254" w:rsidRDefault="00624B09" w:rsidP="00624B09">
      <w:pPr>
        <w:pStyle w:val="Listeavsnitt"/>
        <w:numPr>
          <w:ilvl w:val="0"/>
          <w:numId w:val="7"/>
        </w:numPr>
        <w:rPr>
          <w:rFonts w:ascii="Arial" w:hAnsi="Arial" w:cs="Arial"/>
          <w:sz w:val="20"/>
          <w:szCs w:val="20"/>
          <w:highlight w:val="yellow"/>
        </w:rPr>
      </w:pPr>
      <w:r w:rsidRPr="00B44254">
        <w:rPr>
          <w:rFonts w:ascii="Arial" w:hAnsi="Arial" w:cs="Arial"/>
          <w:sz w:val="20"/>
          <w:szCs w:val="20"/>
          <w:highlight w:val="yellow"/>
        </w:rPr>
        <w:t>Transformatorer som leveres fra Hafslund plasseres på RB4.</w:t>
      </w:r>
    </w:p>
    <w:p w14:paraId="1E825C9B" w14:textId="117DE266" w:rsidR="00C87DB4" w:rsidRDefault="00624B09" w:rsidP="00C87DB4">
      <w:pPr>
        <w:pStyle w:val="Listeavsnitt"/>
        <w:numPr>
          <w:ilvl w:val="0"/>
          <w:numId w:val="7"/>
        </w:numPr>
        <w:rPr>
          <w:rFonts w:ascii="Arial" w:hAnsi="Arial" w:cs="Arial"/>
          <w:sz w:val="20"/>
          <w:szCs w:val="20"/>
          <w:highlight w:val="yellow"/>
        </w:rPr>
      </w:pPr>
      <w:r w:rsidRPr="00B44254">
        <w:rPr>
          <w:rFonts w:ascii="Arial" w:hAnsi="Arial" w:cs="Arial"/>
          <w:sz w:val="20"/>
          <w:szCs w:val="20"/>
          <w:highlight w:val="yellow"/>
        </w:rPr>
        <w:t>Fordelingstavle levert av operatøren plasseres i eget tavlerom på RB4.</w:t>
      </w:r>
    </w:p>
    <w:p w14:paraId="51878E7D" w14:textId="77777777" w:rsidR="00C87DB4" w:rsidRPr="00C87DB4" w:rsidRDefault="00C87DB4" w:rsidP="00C87DB4">
      <w:pPr>
        <w:pStyle w:val="Listeavsnitt"/>
        <w:rPr>
          <w:rFonts w:ascii="Arial" w:hAnsi="Arial" w:cs="Arial"/>
          <w:sz w:val="20"/>
          <w:szCs w:val="20"/>
          <w:highlight w:val="yellow"/>
        </w:rPr>
      </w:pPr>
    </w:p>
    <w:p w14:paraId="2C6EF13B" w14:textId="77777777" w:rsidR="00624B09" w:rsidRPr="00B44254" w:rsidRDefault="00624B09" w:rsidP="00624B09">
      <w:pPr>
        <w:pStyle w:val="Listeavsnitt"/>
        <w:numPr>
          <w:ilvl w:val="0"/>
          <w:numId w:val="7"/>
        </w:numPr>
        <w:rPr>
          <w:rFonts w:ascii="Arial" w:hAnsi="Arial" w:cs="Arial"/>
          <w:sz w:val="20"/>
          <w:szCs w:val="20"/>
          <w:highlight w:val="yellow"/>
        </w:rPr>
      </w:pPr>
      <w:proofErr w:type="spellStart"/>
      <w:r w:rsidRPr="00B44254">
        <w:rPr>
          <w:rFonts w:ascii="Arial" w:hAnsi="Arial" w:cs="Arial"/>
          <w:sz w:val="20"/>
          <w:szCs w:val="20"/>
          <w:highlight w:val="yellow"/>
        </w:rPr>
        <w:t>Autotrafoer</w:t>
      </w:r>
      <w:proofErr w:type="spellEnd"/>
      <w:r w:rsidRPr="00B44254">
        <w:rPr>
          <w:rFonts w:ascii="Arial" w:hAnsi="Arial" w:cs="Arial"/>
          <w:sz w:val="20"/>
          <w:szCs w:val="20"/>
          <w:highlight w:val="yellow"/>
        </w:rPr>
        <w:t xml:space="preserve"> og øvrig ladeutstyr plasseres i flytende terminal eller om bord i fartøyene</w:t>
      </w:r>
    </w:p>
    <w:p w14:paraId="372924F3" w14:textId="77777777" w:rsidR="00624B09" w:rsidRPr="00B44254" w:rsidRDefault="00624B09" w:rsidP="00624B09">
      <w:pPr>
        <w:rPr>
          <w:rFonts w:ascii="Arial" w:hAnsi="Arial" w:cs="Arial"/>
          <w:sz w:val="20"/>
          <w:szCs w:val="20"/>
          <w:highlight w:val="yellow"/>
        </w:rPr>
      </w:pPr>
      <w:bookmarkStart w:id="5" w:name="_Hlk534369842"/>
      <w:r w:rsidRPr="00B44254">
        <w:rPr>
          <w:rFonts w:ascii="Arial" w:hAnsi="Arial" w:cs="Arial"/>
          <w:sz w:val="20"/>
          <w:szCs w:val="20"/>
          <w:highlight w:val="yellow"/>
        </w:rPr>
        <w:t>All nødvendig kabling fra trafo via hovedfordeling til ladeanlegg må inngå i tilbudet.</w:t>
      </w:r>
    </w:p>
    <w:bookmarkEnd w:id="5"/>
    <w:p w14:paraId="5550A644" w14:textId="433CB3AB" w:rsidR="00624B09" w:rsidRPr="00B44254" w:rsidRDefault="00624B09" w:rsidP="007A3500">
      <w:pPr>
        <w:pStyle w:val="NormalWeb"/>
        <w:spacing w:before="0" w:beforeAutospacing="0" w:after="0" w:afterAutospacing="0"/>
        <w:rPr>
          <w:rFonts w:ascii="Arial" w:hAnsi="Arial" w:cs="Arial"/>
          <w:sz w:val="20"/>
          <w:szCs w:val="20"/>
          <w:highlight w:val="yellow"/>
        </w:rPr>
      </w:pPr>
    </w:p>
    <w:p w14:paraId="5AC10686" w14:textId="1A15E721" w:rsidR="00306424" w:rsidRPr="00B44254" w:rsidRDefault="001416FF" w:rsidP="009E56A9">
      <w:pPr>
        <w:rPr>
          <w:rFonts w:ascii="Arial" w:hAnsi="Arial" w:cs="Arial"/>
          <w:sz w:val="20"/>
          <w:szCs w:val="20"/>
          <w:highlight w:val="yellow"/>
        </w:rPr>
      </w:pPr>
      <w:r w:rsidRPr="00B44254">
        <w:rPr>
          <w:rFonts w:ascii="Arial" w:hAnsi="Arial" w:cs="Arial"/>
          <w:sz w:val="20"/>
          <w:szCs w:val="20"/>
          <w:highlight w:val="yellow"/>
        </w:rPr>
        <w:t>Ladeløsning / l</w:t>
      </w:r>
      <w:r w:rsidR="00306424" w:rsidRPr="00B44254">
        <w:rPr>
          <w:rFonts w:ascii="Arial" w:hAnsi="Arial" w:cs="Arial"/>
          <w:sz w:val="20"/>
          <w:szCs w:val="20"/>
          <w:highlight w:val="yellow"/>
        </w:rPr>
        <w:t>ikeretterløsning må beskrives inklusive ladepunkt og foretrukket grensesnitt mot fartøy.</w:t>
      </w:r>
      <w:r w:rsidR="0007328E" w:rsidRPr="00B44254">
        <w:rPr>
          <w:rFonts w:ascii="Arial" w:hAnsi="Arial" w:cs="Arial"/>
          <w:sz w:val="20"/>
          <w:szCs w:val="20"/>
          <w:highlight w:val="yellow"/>
        </w:rPr>
        <w:t xml:space="preserve"> </w:t>
      </w:r>
      <w:r w:rsidR="00327854" w:rsidRPr="00B44254">
        <w:rPr>
          <w:rFonts w:ascii="Arial" w:hAnsi="Arial" w:cs="Arial"/>
          <w:sz w:val="20"/>
          <w:szCs w:val="20"/>
          <w:highlight w:val="yellow"/>
        </w:rPr>
        <w:t>Det er opp til operatøren å velge liker</w:t>
      </w:r>
      <w:r w:rsidR="00BF56B9" w:rsidRPr="00B44254">
        <w:rPr>
          <w:rFonts w:ascii="Arial" w:hAnsi="Arial" w:cs="Arial"/>
          <w:sz w:val="20"/>
          <w:szCs w:val="20"/>
          <w:highlight w:val="yellow"/>
        </w:rPr>
        <w:t>etterløsning.</w:t>
      </w:r>
    </w:p>
    <w:p w14:paraId="04B07D9D" w14:textId="497F434E" w:rsidR="00CE60C3" w:rsidRPr="00B44254" w:rsidRDefault="00753747" w:rsidP="009E56A9">
      <w:pPr>
        <w:rPr>
          <w:rFonts w:ascii="Arial" w:hAnsi="Arial" w:cs="Arial"/>
          <w:sz w:val="20"/>
          <w:szCs w:val="20"/>
          <w:highlight w:val="yellow"/>
        </w:rPr>
      </w:pPr>
      <w:r w:rsidRPr="00B44254">
        <w:rPr>
          <w:rFonts w:ascii="Arial" w:hAnsi="Arial" w:cs="Arial"/>
          <w:sz w:val="20"/>
          <w:szCs w:val="20"/>
          <w:highlight w:val="yellow"/>
        </w:rPr>
        <w:lastRenderedPageBreak/>
        <w:t>Dagens flytebrygge kan eventuel</w:t>
      </w:r>
      <w:r w:rsidR="00192D36" w:rsidRPr="00B44254">
        <w:rPr>
          <w:rFonts w:ascii="Arial" w:hAnsi="Arial" w:cs="Arial"/>
          <w:sz w:val="20"/>
          <w:szCs w:val="20"/>
          <w:highlight w:val="yellow"/>
        </w:rPr>
        <w:t>t</w:t>
      </w:r>
      <w:r w:rsidR="00327854" w:rsidRPr="00B44254">
        <w:rPr>
          <w:rFonts w:ascii="Arial" w:hAnsi="Arial" w:cs="Arial"/>
          <w:sz w:val="20"/>
          <w:szCs w:val="20"/>
          <w:highlight w:val="yellow"/>
        </w:rPr>
        <w:t xml:space="preserve"> erstattes med en ny flytende terminal</w:t>
      </w:r>
      <w:r w:rsidR="00680D6F" w:rsidRPr="00B44254">
        <w:rPr>
          <w:rFonts w:ascii="Arial" w:hAnsi="Arial" w:cs="Arial"/>
          <w:sz w:val="20"/>
          <w:szCs w:val="20"/>
          <w:highlight w:val="yellow"/>
        </w:rPr>
        <w:t>. Denne terminalen</w:t>
      </w:r>
      <w:r w:rsidRPr="00B44254">
        <w:rPr>
          <w:rFonts w:ascii="Arial" w:hAnsi="Arial" w:cs="Arial"/>
          <w:sz w:val="20"/>
          <w:szCs w:val="20"/>
          <w:highlight w:val="yellow"/>
        </w:rPr>
        <w:t xml:space="preserve"> kan</w:t>
      </w:r>
      <w:r w:rsidR="00327854" w:rsidRPr="00B44254">
        <w:rPr>
          <w:rFonts w:ascii="Arial" w:hAnsi="Arial" w:cs="Arial"/>
          <w:sz w:val="20"/>
          <w:szCs w:val="20"/>
          <w:highlight w:val="yellow"/>
        </w:rPr>
        <w:t xml:space="preserve"> inneholde</w:t>
      </w:r>
      <w:r w:rsidR="00F07B94" w:rsidRPr="00B44254">
        <w:rPr>
          <w:rFonts w:ascii="Arial" w:hAnsi="Arial" w:cs="Arial"/>
          <w:sz w:val="20"/>
          <w:szCs w:val="20"/>
          <w:highlight w:val="yellow"/>
        </w:rPr>
        <w:t xml:space="preserve"> den nødvendige</w:t>
      </w:r>
      <w:r w:rsidR="00327854" w:rsidRPr="00B44254">
        <w:rPr>
          <w:rFonts w:ascii="Arial" w:hAnsi="Arial" w:cs="Arial"/>
          <w:sz w:val="20"/>
          <w:szCs w:val="20"/>
          <w:highlight w:val="yellow"/>
        </w:rPr>
        <w:t xml:space="preserve"> ladeløsningen. </w:t>
      </w:r>
      <w:r w:rsidR="00F07B94" w:rsidRPr="00B44254">
        <w:rPr>
          <w:rFonts w:ascii="Arial" w:hAnsi="Arial" w:cs="Arial"/>
          <w:sz w:val="20"/>
          <w:szCs w:val="20"/>
          <w:highlight w:val="yellow"/>
        </w:rPr>
        <w:t>Dersom operatøren finner det hensiktsmessig kan løs</w:t>
      </w:r>
      <w:r w:rsidRPr="00B44254">
        <w:rPr>
          <w:rFonts w:ascii="Arial" w:hAnsi="Arial" w:cs="Arial"/>
          <w:sz w:val="20"/>
          <w:szCs w:val="20"/>
          <w:highlight w:val="yellow"/>
        </w:rPr>
        <w:t>ningen inneholde en batteribank.</w:t>
      </w:r>
      <w:r w:rsidR="00CE60C3" w:rsidRPr="00B44254">
        <w:rPr>
          <w:rFonts w:ascii="Arial" w:hAnsi="Arial" w:cs="Arial"/>
          <w:sz w:val="20"/>
          <w:szCs w:val="20"/>
          <w:highlight w:val="yellow"/>
        </w:rPr>
        <w:t xml:space="preserve"> </w:t>
      </w:r>
    </w:p>
    <w:p w14:paraId="6E7F2B66" w14:textId="47E0761A" w:rsidR="000D100E" w:rsidRPr="00B44254" w:rsidRDefault="00947B71" w:rsidP="009E56A9">
      <w:pPr>
        <w:rPr>
          <w:rFonts w:ascii="Arial" w:hAnsi="Arial" w:cs="Arial"/>
          <w:sz w:val="20"/>
          <w:szCs w:val="20"/>
          <w:highlight w:val="yellow"/>
        </w:rPr>
      </w:pPr>
      <w:r w:rsidRPr="00B44254">
        <w:rPr>
          <w:rFonts w:ascii="Arial" w:hAnsi="Arial" w:cs="Arial"/>
          <w:sz w:val="20"/>
          <w:szCs w:val="20"/>
          <w:highlight w:val="yellow"/>
        </w:rPr>
        <w:t xml:space="preserve">Operatør skal oppfylle krav </w:t>
      </w:r>
      <w:r w:rsidR="000B1DD2">
        <w:rPr>
          <w:rFonts w:ascii="Arial" w:hAnsi="Arial" w:cs="Arial"/>
          <w:sz w:val="20"/>
          <w:szCs w:val="20"/>
          <w:highlight w:val="yellow"/>
        </w:rPr>
        <w:t>i f</w:t>
      </w:r>
      <w:r w:rsidR="000D100E" w:rsidRPr="00B44254">
        <w:rPr>
          <w:rFonts w:ascii="Arial" w:hAnsi="Arial" w:cs="Arial"/>
          <w:sz w:val="20"/>
          <w:szCs w:val="20"/>
          <w:highlight w:val="yellow"/>
        </w:rPr>
        <w:t>orskrift om leveringskvalitet i kraftsystemet.</w:t>
      </w:r>
    </w:p>
    <w:p w14:paraId="3DB6EEB4" w14:textId="55E5E903" w:rsidR="00E559D7" w:rsidRPr="00B44254" w:rsidRDefault="007A47CE" w:rsidP="009E56A9">
      <w:pPr>
        <w:rPr>
          <w:rFonts w:ascii="Arial" w:hAnsi="Arial" w:cs="Arial"/>
          <w:sz w:val="20"/>
          <w:szCs w:val="20"/>
          <w:highlight w:val="yellow"/>
        </w:rPr>
      </w:pPr>
      <w:r w:rsidRPr="00B44254">
        <w:rPr>
          <w:rFonts w:ascii="Arial" w:hAnsi="Arial" w:cs="Arial"/>
          <w:sz w:val="20"/>
          <w:szCs w:val="20"/>
          <w:highlight w:val="yellow"/>
        </w:rPr>
        <w:t>Referanse</w:t>
      </w:r>
      <w:r w:rsidR="00B66ADC" w:rsidRPr="00B44254">
        <w:rPr>
          <w:rFonts w:ascii="Arial" w:hAnsi="Arial" w:cs="Arial"/>
          <w:sz w:val="20"/>
          <w:szCs w:val="20"/>
          <w:highlight w:val="yellow"/>
        </w:rPr>
        <w:t>.</w:t>
      </w:r>
      <w:r w:rsidR="000D100E" w:rsidRPr="00B44254">
        <w:rPr>
          <w:rFonts w:ascii="Arial" w:hAnsi="Arial" w:cs="Arial"/>
          <w:sz w:val="20"/>
          <w:szCs w:val="20"/>
          <w:highlight w:val="yellow"/>
        </w:rPr>
        <w:t xml:space="preserve"> FOR-2004-11-30-1557</w:t>
      </w:r>
      <w:r w:rsidR="00B66ADC" w:rsidRPr="00B44254">
        <w:rPr>
          <w:rFonts w:ascii="Arial" w:hAnsi="Arial" w:cs="Arial"/>
          <w:sz w:val="20"/>
          <w:szCs w:val="20"/>
          <w:highlight w:val="yellow"/>
        </w:rPr>
        <w:t>.</w:t>
      </w:r>
      <w:r w:rsidRPr="00B44254">
        <w:rPr>
          <w:rFonts w:ascii="Arial" w:hAnsi="Arial" w:cs="Arial"/>
          <w:sz w:val="20"/>
          <w:szCs w:val="20"/>
          <w:highlight w:val="yellow"/>
        </w:rPr>
        <w:t xml:space="preserve"> </w:t>
      </w:r>
    </w:p>
    <w:p w14:paraId="73E53E59" w14:textId="70D998ED" w:rsidR="0047770E" w:rsidRPr="00B44254" w:rsidRDefault="0047770E" w:rsidP="009E56A9">
      <w:pPr>
        <w:rPr>
          <w:rFonts w:ascii="Arial" w:hAnsi="Arial" w:cs="Arial"/>
          <w:sz w:val="20"/>
          <w:szCs w:val="20"/>
          <w:highlight w:val="yellow"/>
        </w:rPr>
      </w:pPr>
    </w:p>
    <w:p w14:paraId="152B3C7D" w14:textId="719849D1" w:rsidR="00CE60C3" w:rsidRPr="00B44254" w:rsidRDefault="0047770E" w:rsidP="009E56A9">
      <w:pPr>
        <w:rPr>
          <w:rFonts w:ascii="Arial" w:hAnsi="Arial" w:cs="Arial"/>
          <w:sz w:val="20"/>
          <w:szCs w:val="20"/>
          <w:highlight w:val="yellow"/>
        </w:rPr>
      </w:pPr>
      <w:r w:rsidRPr="00B44254">
        <w:rPr>
          <w:rFonts w:ascii="Arial" w:hAnsi="Arial" w:cs="Arial"/>
          <w:sz w:val="20"/>
          <w:szCs w:val="20"/>
          <w:highlight w:val="yellow"/>
        </w:rPr>
        <w:t>En eventuelt n</w:t>
      </w:r>
      <w:r w:rsidR="007C30A1" w:rsidRPr="00B44254">
        <w:rPr>
          <w:rFonts w:ascii="Arial" w:hAnsi="Arial" w:cs="Arial"/>
          <w:sz w:val="20"/>
          <w:szCs w:val="20"/>
          <w:highlight w:val="yellow"/>
        </w:rPr>
        <w:t>y flytende terminal må ha</w:t>
      </w:r>
      <w:r w:rsidR="00CE60C3" w:rsidRPr="00B44254">
        <w:rPr>
          <w:rFonts w:ascii="Arial" w:hAnsi="Arial" w:cs="Arial"/>
          <w:sz w:val="20"/>
          <w:szCs w:val="20"/>
          <w:highlight w:val="yellow"/>
        </w:rPr>
        <w:t xml:space="preserve"> utvendig samme funksjon som dagens flytebrygge med passasjerterminal og </w:t>
      </w:r>
      <w:r w:rsidR="00644800" w:rsidRPr="00B44254">
        <w:rPr>
          <w:rFonts w:ascii="Arial" w:hAnsi="Arial" w:cs="Arial"/>
          <w:sz w:val="20"/>
          <w:szCs w:val="20"/>
          <w:highlight w:val="yellow"/>
        </w:rPr>
        <w:t>dokking for båter.</w:t>
      </w:r>
    </w:p>
    <w:p w14:paraId="46B57F67" w14:textId="77777777" w:rsidR="00F07B94" w:rsidRPr="00B44254" w:rsidRDefault="00F07B94" w:rsidP="007A3500">
      <w:pPr>
        <w:pStyle w:val="NormalWeb"/>
        <w:spacing w:before="0" w:beforeAutospacing="0" w:after="0" w:afterAutospacing="0"/>
        <w:rPr>
          <w:rFonts w:ascii="Arial" w:hAnsi="Arial" w:cs="Arial"/>
          <w:sz w:val="20"/>
          <w:szCs w:val="20"/>
          <w:highlight w:val="yellow"/>
        </w:rPr>
      </w:pPr>
    </w:p>
    <w:p w14:paraId="7DD642B7" w14:textId="61411DEF" w:rsidR="00FC70C7" w:rsidRPr="00B44254" w:rsidRDefault="0070037A" w:rsidP="00306424">
      <w:pPr>
        <w:rPr>
          <w:rFonts w:ascii="Arial" w:hAnsi="Arial" w:cs="Arial"/>
          <w:sz w:val="20"/>
          <w:szCs w:val="20"/>
          <w:highlight w:val="yellow"/>
        </w:rPr>
      </w:pPr>
      <w:r w:rsidRPr="00B44254">
        <w:rPr>
          <w:rFonts w:ascii="Arial" w:hAnsi="Arial" w:cs="Arial"/>
          <w:sz w:val="20"/>
          <w:szCs w:val="20"/>
          <w:highlight w:val="yellow"/>
        </w:rPr>
        <w:t>Rutiner og krav til service,</w:t>
      </w:r>
      <w:r w:rsidR="00306424" w:rsidRPr="00B44254">
        <w:rPr>
          <w:rFonts w:ascii="Arial" w:hAnsi="Arial" w:cs="Arial"/>
          <w:sz w:val="20"/>
          <w:szCs w:val="20"/>
          <w:highlight w:val="yellow"/>
        </w:rPr>
        <w:t xml:space="preserve"> etters</w:t>
      </w:r>
      <w:r w:rsidR="00FC70C7" w:rsidRPr="00B44254">
        <w:rPr>
          <w:rFonts w:ascii="Arial" w:hAnsi="Arial" w:cs="Arial"/>
          <w:sz w:val="20"/>
          <w:szCs w:val="20"/>
          <w:highlight w:val="yellow"/>
        </w:rPr>
        <w:t>yn</w:t>
      </w:r>
      <w:r w:rsidRPr="00B44254">
        <w:rPr>
          <w:rFonts w:ascii="Arial" w:hAnsi="Arial" w:cs="Arial"/>
          <w:sz w:val="20"/>
          <w:szCs w:val="20"/>
          <w:highlight w:val="yellow"/>
        </w:rPr>
        <w:t xml:space="preserve"> og sikkerhet må beskrives.</w:t>
      </w:r>
      <w:r w:rsidR="00FF104D" w:rsidRPr="00B44254">
        <w:rPr>
          <w:rFonts w:ascii="Arial" w:hAnsi="Arial" w:cs="Arial"/>
          <w:sz w:val="20"/>
          <w:szCs w:val="20"/>
          <w:highlight w:val="yellow"/>
        </w:rPr>
        <w:t xml:space="preserve"> Velprøvde og robuste løsninger vektlegges. </w:t>
      </w:r>
    </w:p>
    <w:p w14:paraId="4E8D342A" w14:textId="034EA7F0" w:rsidR="006F2274" w:rsidRPr="00B44254" w:rsidRDefault="00306424" w:rsidP="00306424">
      <w:pPr>
        <w:rPr>
          <w:rFonts w:ascii="Arial" w:hAnsi="Arial" w:cs="Arial"/>
          <w:sz w:val="20"/>
          <w:szCs w:val="20"/>
          <w:highlight w:val="yellow"/>
        </w:rPr>
      </w:pPr>
      <w:r w:rsidRPr="00B44254">
        <w:rPr>
          <w:rFonts w:ascii="Arial" w:hAnsi="Arial" w:cs="Arial"/>
          <w:sz w:val="20"/>
          <w:szCs w:val="20"/>
          <w:highlight w:val="yellow"/>
        </w:rPr>
        <w:t xml:space="preserve">Operatøren </w:t>
      </w:r>
      <w:r w:rsidR="000976AE" w:rsidRPr="00B44254">
        <w:rPr>
          <w:rFonts w:ascii="Arial" w:hAnsi="Arial" w:cs="Arial"/>
          <w:sz w:val="20"/>
          <w:szCs w:val="20"/>
          <w:highlight w:val="yellow"/>
        </w:rPr>
        <w:t xml:space="preserve">velger </w:t>
      </w:r>
      <w:r w:rsidRPr="00B44254">
        <w:rPr>
          <w:rFonts w:ascii="Arial" w:hAnsi="Arial" w:cs="Arial"/>
          <w:sz w:val="20"/>
          <w:szCs w:val="20"/>
          <w:highlight w:val="yellow"/>
        </w:rPr>
        <w:t xml:space="preserve">hvilken ladestrategi </w:t>
      </w:r>
      <w:r w:rsidR="00D942DC" w:rsidRPr="00B44254">
        <w:rPr>
          <w:rFonts w:ascii="Arial" w:hAnsi="Arial" w:cs="Arial"/>
          <w:sz w:val="20"/>
          <w:szCs w:val="20"/>
          <w:highlight w:val="yellow"/>
        </w:rPr>
        <w:t xml:space="preserve">som skal brukes i tilbudet, ved </w:t>
      </w:r>
      <w:r w:rsidR="009E56A9" w:rsidRPr="00B44254">
        <w:rPr>
          <w:rFonts w:ascii="Arial" w:hAnsi="Arial" w:cs="Arial"/>
          <w:sz w:val="20"/>
          <w:szCs w:val="20"/>
          <w:highlight w:val="yellow"/>
        </w:rPr>
        <w:t>RB4</w:t>
      </w:r>
      <w:r w:rsidRPr="00B44254">
        <w:rPr>
          <w:rFonts w:ascii="Arial" w:hAnsi="Arial" w:cs="Arial"/>
          <w:sz w:val="20"/>
          <w:szCs w:val="20"/>
          <w:highlight w:val="yellow"/>
        </w:rPr>
        <w:t>, samt andre tilgjengelige plasser.</w:t>
      </w:r>
    </w:p>
    <w:p w14:paraId="1B4FCD42" w14:textId="1D648789" w:rsidR="00306424" w:rsidRPr="00B44254" w:rsidRDefault="006730B1" w:rsidP="00306424">
      <w:pPr>
        <w:rPr>
          <w:rFonts w:ascii="Arial" w:hAnsi="Arial" w:cs="Arial"/>
          <w:sz w:val="20"/>
          <w:szCs w:val="20"/>
          <w:highlight w:val="yellow"/>
        </w:rPr>
      </w:pPr>
      <w:r w:rsidRPr="00B44254">
        <w:rPr>
          <w:rFonts w:ascii="Arial" w:hAnsi="Arial" w:cs="Arial"/>
          <w:sz w:val="20"/>
          <w:szCs w:val="20"/>
          <w:highlight w:val="yellow"/>
        </w:rPr>
        <w:t>Operatøren skal</w:t>
      </w:r>
      <w:r w:rsidR="00A06310">
        <w:rPr>
          <w:rFonts w:ascii="Arial" w:hAnsi="Arial" w:cs="Arial"/>
          <w:sz w:val="20"/>
          <w:szCs w:val="20"/>
          <w:highlight w:val="yellow"/>
        </w:rPr>
        <w:t xml:space="preserve"> i sitt tilbud beskrive</w:t>
      </w:r>
      <w:r w:rsidR="00306424" w:rsidRPr="00B44254">
        <w:rPr>
          <w:rFonts w:ascii="Arial" w:hAnsi="Arial" w:cs="Arial"/>
          <w:sz w:val="20"/>
          <w:szCs w:val="20"/>
          <w:highlight w:val="yellow"/>
        </w:rPr>
        <w:t xml:space="preserve"> valg </w:t>
      </w:r>
      <w:r w:rsidR="00C46B2A" w:rsidRPr="00B44254">
        <w:rPr>
          <w:rFonts w:ascii="Arial" w:hAnsi="Arial" w:cs="Arial"/>
          <w:sz w:val="20"/>
          <w:szCs w:val="20"/>
          <w:highlight w:val="yellow"/>
        </w:rPr>
        <w:t xml:space="preserve">av løsning </w:t>
      </w:r>
      <w:r w:rsidR="00306424" w:rsidRPr="00B44254">
        <w:rPr>
          <w:rFonts w:ascii="Arial" w:hAnsi="Arial" w:cs="Arial"/>
          <w:sz w:val="20"/>
          <w:szCs w:val="20"/>
          <w:highlight w:val="yellow"/>
        </w:rPr>
        <w:t>med tilstrek</w:t>
      </w:r>
      <w:r w:rsidR="00D77CCA" w:rsidRPr="00B44254">
        <w:rPr>
          <w:rFonts w:ascii="Arial" w:hAnsi="Arial" w:cs="Arial"/>
          <w:sz w:val="20"/>
          <w:szCs w:val="20"/>
          <w:highlight w:val="yellow"/>
        </w:rPr>
        <w:t>kelig dokumentasjon.</w:t>
      </w:r>
    </w:p>
    <w:p w14:paraId="2EA4F77D" w14:textId="77777777" w:rsidR="00306424" w:rsidRPr="009E56A9" w:rsidRDefault="00306424" w:rsidP="00306424">
      <w:pPr>
        <w:rPr>
          <w:rFonts w:ascii="Arial" w:hAnsi="Arial" w:cs="Arial"/>
          <w:sz w:val="20"/>
          <w:szCs w:val="20"/>
        </w:rPr>
      </w:pPr>
      <w:r w:rsidRPr="00B44254">
        <w:rPr>
          <w:rFonts w:ascii="Arial" w:hAnsi="Arial" w:cs="Arial"/>
          <w:sz w:val="20"/>
          <w:szCs w:val="20"/>
          <w:highlight w:val="yellow"/>
        </w:rPr>
        <w:t>Løsningene skal tilfredsstille følgende kriterier:</w:t>
      </w:r>
    </w:p>
    <w:p w14:paraId="09B73AAC" w14:textId="77777777" w:rsidR="00306424" w:rsidRPr="00B44254" w:rsidRDefault="00306424" w:rsidP="00306424">
      <w:pPr>
        <w:pStyle w:val="Listeavsnitt"/>
        <w:numPr>
          <w:ilvl w:val="0"/>
          <w:numId w:val="5"/>
        </w:numPr>
        <w:rPr>
          <w:rFonts w:ascii="Arial" w:hAnsi="Arial" w:cs="Arial"/>
          <w:sz w:val="20"/>
          <w:szCs w:val="20"/>
          <w:highlight w:val="yellow"/>
        </w:rPr>
      </w:pPr>
      <w:r w:rsidRPr="00B44254">
        <w:rPr>
          <w:rFonts w:ascii="Arial" w:hAnsi="Arial" w:cs="Arial"/>
          <w:sz w:val="20"/>
          <w:szCs w:val="20"/>
          <w:highlight w:val="yellow"/>
        </w:rPr>
        <w:t>IP klasse: i henhold til klimatiske forhold på stedet utstyret skal monteres inklusive normale vedlikeholdstiltak som snørydding og rengjøring, fundament og areal rundt installasjonen</w:t>
      </w:r>
    </w:p>
    <w:p w14:paraId="55529E2B" w14:textId="77777777" w:rsidR="00306424" w:rsidRPr="009E56A9" w:rsidRDefault="00306424" w:rsidP="00306424">
      <w:pPr>
        <w:pStyle w:val="Listeavsnitt"/>
        <w:numPr>
          <w:ilvl w:val="0"/>
          <w:numId w:val="5"/>
        </w:numPr>
        <w:rPr>
          <w:rFonts w:ascii="Arial" w:hAnsi="Arial" w:cs="Arial"/>
          <w:sz w:val="20"/>
          <w:szCs w:val="20"/>
        </w:rPr>
      </w:pPr>
      <w:r w:rsidRPr="009E56A9">
        <w:rPr>
          <w:rFonts w:ascii="Arial" w:hAnsi="Arial" w:cs="Arial"/>
          <w:sz w:val="20"/>
          <w:szCs w:val="20"/>
        </w:rPr>
        <w:t>Sikkerhet: Kontaktpunkt skal være uten strøm/spenning/magnetfelt når ladestasjonen ikke benyttes. Operatør er ansvarlig for at ladestasjon er utformet på en slik måte at risiko for hærverk og klatring i anlegg reduseres.</w:t>
      </w:r>
    </w:p>
    <w:p w14:paraId="5D8AAE9D" w14:textId="3D94699F" w:rsidR="00306424" w:rsidRPr="00B44254" w:rsidRDefault="00306424" w:rsidP="00306424">
      <w:pPr>
        <w:pStyle w:val="Listeavsnitt"/>
        <w:numPr>
          <w:ilvl w:val="0"/>
          <w:numId w:val="5"/>
        </w:numPr>
        <w:rPr>
          <w:rFonts w:ascii="Arial" w:hAnsi="Arial" w:cs="Arial"/>
          <w:sz w:val="20"/>
          <w:szCs w:val="20"/>
          <w:highlight w:val="yellow"/>
        </w:rPr>
      </w:pPr>
      <w:r w:rsidRPr="00B44254">
        <w:rPr>
          <w:rFonts w:ascii="Arial" w:hAnsi="Arial" w:cs="Arial"/>
          <w:sz w:val="20"/>
          <w:szCs w:val="20"/>
          <w:highlight w:val="yellow"/>
        </w:rPr>
        <w:t xml:space="preserve">Kommunikasjon: Ladestasjon skal tilby en åpen </w:t>
      </w:r>
      <w:r w:rsidR="00AE064F" w:rsidRPr="00B44254">
        <w:rPr>
          <w:rFonts w:ascii="Arial" w:hAnsi="Arial" w:cs="Arial"/>
          <w:sz w:val="20"/>
          <w:szCs w:val="20"/>
          <w:highlight w:val="yellow"/>
        </w:rPr>
        <w:t>standardisert</w:t>
      </w:r>
      <w:r w:rsidR="00D6737A" w:rsidRPr="00B44254">
        <w:rPr>
          <w:rFonts w:ascii="Arial" w:hAnsi="Arial" w:cs="Arial"/>
          <w:sz w:val="20"/>
          <w:szCs w:val="20"/>
          <w:highlight w:val="yellow"/>
        </w:rPr>
        <w:t xml:space="preserve"> </w:t>
      </w:r>
      <w:r w:rsidRPr="00B44254">
        <w:rPr>
          <w:rFonts w:ascii="Arial" w:hAnsi="Arial" w:cs="Arial"/>
          <w:sz w:val="20"/>
          <w:szCs w:val="20"/>
          <w:highlight w:val="yellow"/>
        </w:rPr>
        <w:t>kommun</w:t>
      </w:r>
      <w:r w:rsidR="00D6737A" w:rsidRPr="00B44254">
        <w:rPr>
          <w:rFonts w:ascii="Arial" w:hAnsi="Arial" w:cs="Arial"/>
          <w:sz w:val="20"/>
          <w:szCs w:val="20"/>
          <w:highlight w:val="yellow"/>
        </w:rPr>
        <w:t xml:space="preserve">ikasjonsplattform. </w:t>
      </w:r>
      <w:r w:rsidRPr="00B44254">
        <w:rPr>
          <w:rFonts w:ascii="Arial" w:hAnsi="Arial" w:cs="Arial"/>
          <w:sz w:val="20"/>
          <w:szCs w:val="20"/>
          <w:highlight w:val="yellow"/>
        </w:rPr>
        <w:t xml:space="preserve">Ladestasjon skal være koblet til et driftssystem som overvåker og logger ladestasjonens driftsstatus, gir alarm ved feil og som håndterer tilgangskontroll. Driftssystemet skal gi detaljert og oversiktlig informasjon om bruken av ladestasjonen. Oppdragsgiver skal vederlagsfritt ha tilgang til all data som er samlet inn i forbindelse med </w:t>
      </w:r>
      <w:proofErr w:type="spellStart"/>
      <w:r w:rsidRPr="00B44254">
        <w:rPr>
          <w:rFonts w:ascii="Arial" w:hAnsi="Arial" w:cs="Arial"/>
          <w:sz w:val="20"/>
          <w:szCs w:val="20"/>
          <w:highlight w:val="yellow"/>
        </w:rPr>
        <w:t>lading</w:t>
      </w:r>
      <w:proofErr w:type="spellEnd"/>
      <w:r w:rsidRPr="00B44254">
        <w:rPr>
          <w:rFonts w:ascii="Arial" w:hAnsi="Arial" w:cs="Arial"/>
          <w:sz w:val="20"/>
          <w:szCs w:val="20"/>
          <w:highlight w:val="yellow"/>
        </w:rPr>
        <w:t xml:space="preserve"> og drift.</w:t>
      </w:r>
    </w:p>
    <w:p w14:paraId="2C599274" w14:textId="77777777" w:rsidR="00306424" w:rsidRPr="00B44254" w:rsidRDefault="00306424" w:rsidP="00306424">
      <w:pPr>
        <w:pStyle w:val="Listeavsnitt"/>
        <w:numPr>
          <w:ilvl w:val="0"/>
          <w:numId w:val="5"/>
        </w:numPr>
        <w:rPr>
          <w:rFonts w:ascii="Arial" w:hAnsi="Arial" w:cs="Arial"/>
          <w:sz w:val="20"/>
          <w:szCs w:val="20"/>
          <w:highlight w:val="yellow"/>
        </w:rPr>
      </w:pPr>
      <w:r w:rsidRPr="00B44254">
        <w:rPr>
          <w:rFonts w:ascii="Arial" w:hAnsi="Arial" w:cs="Arial"/>
          <w:sz w:val="20"/>
          <w:szCs w:val="20"/>
          <w:highlight w:val="yellow"/>
        </w:rPr>
        <w:t xml:space="preserve">Støy: </w:t>
      </w:r>
    </w:p>
    <w:p w14:paraId="2265621D" w14:textId="3F599802" w:rsidR="00771618" w:rsidRPr="00B44254" w:rsidRDefault="00125456" w:rsidP="00D75136">
      <w:pPr>
        <w:pStyle w:val="Listeavsnitt"/>
        <w:ind w:left="1065"/>
        <w:rPr>
          <w:rFonts w:ascii="Arial" w:hAnsi="Arial" w:cs="Arial"/>
          <w:sz w:val="20"/>
          <w:szCs w:val="20"/>
          <w:highlight w:val="yellow"/>
        </w:rPr>
      </w:pPr>
      <w:hyperlink r:id="rId8" w:history="1">
        <w:r w:rsidR="00771618" w:rsidRPr="00B44254">
          <w:rPr>
            <w:rStyle w:val="Hyperkobling"/>
            <w:rFonts w:ascii="Arial" w:hAnsi="Arial" w:cs="Arial"/>
            <w:sz w:val="20"/>
            <w:szCs w:val="20"/>
            <w:highlight w:val="yellow"/>
          </w:rPr>
          <w:t>https://www.regjeringen.no/no/dokumenter/retningslinje-for-behandling-av-stoy-i-arealplanlegging/id2526240/ (T-1442/2016</w:t>
        </w:r>
      </w:hyperlink>
      <w:r w:rsidR="00771618" w:rsidRPr="00B44254">
        <w:rPr>
          <w:rFonts w:ascii="Arial" w:hAnsi="Arial" w:cs="Arial"/>
          <w:sz w:val="20"/>
          <w:szCs w:val="20"/>
          <w:highlight w:val="yellow"/>
        </w:rPr>
        <w:t>) legges til grunn som krav til støy i forbindelse med drift av båtsambandet. Kriterier for industri, havner og terminaler skal gjelde både ved terminaler og under overfart.</w:t>
      </w:r>
    </w:p>
    <w:p w14:paraId="773A2F32" w14:textId="77777777" w:rsidR="00306424" w:rsidRPr="00B44254" w:rsidRDefault="00306424" w:rsidP="00306424">
      <w:pPr>
        <w:pStyle w:val="Listeavsnitt"/>
        <w:numPr>
          <w:ilvl w:val="0"/>
          <w:numId w:val="5"/>
        </w:numPr>
        <w:rPr>
          <w:rFonts w:ascii="Arial" w:hAnsi="Arial" w:cs="Arial"/>
          <w:sz w:val="20"/>
          <w:szCs w:val="20"/>
          <w:highlight w:val="yellow"/>
        </w:rPr>
      </w:pPr>
      <w:r w:rsidRPr="00B44254">
        <w:rPr>
          <w:rFonts w:ascii="Arial" w:hAnsi="Arial" w:cs="Arial"/>
          <w:sz w:val="20"/>
          <w:szCs w:val="20"/>
          <w:highlight w:val="yellow"/>
        </w:rPr>
        <w:t>Design: Løsningen skal ha et stilrent design og passe inn i bymiljøet. Det må påregnes tilpasninger i utforming/bekledning. Farger må fremgå av tilbudet og skal kunne bestemmes av Oppdragsgiver.</w:t>
      </w:r>
    </w:p>
    <w:p w14:paraId="0E317772" w14:textId="77777777" w:rsidR="00306424" w:rsidRPr="009E56A9" w:rsidRDefault="00306424" w:rsidP="00306424">
      <w:pPr>
        <w:rPr>
          <w:rFonts w:ascii="Arial" w:hAnsi="Arial" w:cs="Arial"/>
          <w:sz w:val="20"/>
          <w:szCs w:val="20"/>
        </w:rPr>
      </w:pPr>
      <w:r w:rsidRPr="00FD37EB">
        <w:rPr>
          <w:rFonts w:ascii="Arial" w:hAnsi="Arial" w:cs="Arial"/>
          <w:sz w:val="20"/>
          <w:szCs w:val="20"/>
          <w:highlight w:val="yellow"/>
        </w:rPr>
        <w:t>Alle løsninger skal være i samsvar med alle relevante offentlige lover, forskrifter, direktiver, standarder, veiledninger og retningslinjer, samt stedlige myndigheters krav og særbestemmelser. Personell som skal benyttes til drift og service av utstyret må ha nødvendige autorisasjoner og kompetanse.</w:t>
      </w:r>
    </w:p>
    <w:p w14:paraId="1AC001A5" w14:textId="53BA7942" w:rsidR="00306424" w:rsidRPr="00742D7B" w:rsidRDefault="00306424" w:rsidP="00306424">
      <w:pPr>
        <w:rPr>
          <w:rFonts w:ascii="Arial" w:hAnsi="Arial" w:cs="Arial"/>
          <w:sz w:val="20"/>
          <w:szCs w:val="20"/>
          <w:highlight w:val="yellow"/>
        </w:rPr>
      </w:pPr>
      <w:r w:rsidRPr="00742D7B">
        <w:rPr>
          <w:rFonts w:ascii="Arial" w:hAnsi="Arial" w:cs="Arial"/>
          <w:sz w:val="20"/>
          <w:szCs w:val="20"/>
          <w:highlight w:val="yellow"/>
        </w:rPr>
        <w:t>Operatør er ansvarlig for installasjon og bygging av</w:t>
      </w:r>
      <w:r w:rsidR="00EB145E" w:rsidRPr="00742D7B">
        <w:rPr>
          <w:rFonts w:ascii="Arial" w:hAnsi="Arial" w:cs="Arial"/>
          <w:sz w:val="20"/>
          <w:szCs w:val="20"/>
          <w:highlight w:val="yellow"/>
        </w:rPr>
        <w:t xml:space="preserve"> eget</w:t>
      </w:r>
      <w:r w:rsidRPr="00742D7B">
        <w:rPr>
          <w:rFonts w:ascii="Arial" w:hAnsi="Arial" w:cs="Arial"/>
          <w:sz w:val="20"/>
          <w:szCs w:val="20"/>
          <w:highlight w:val="yellow"/>
        </w:rPr>
        <w:t xml:space="preserve"> landbasert utstyr og </w:t>
      </w:r>
      <w:r w:rsidR="008A72B4" w:rsidRPr="00742D7B">
        <w:rPr>
          <w:rFonts w:ascii="Arial" w:hAnsi="Arial" w:cs="Arial"/>
          <w:sz w:val="20"/>
          <w:szCs w:val="20"/>
          <w:highlight w:val="yellow"/>
        </w:rPr>
        <w:t xml:space="preserve">installasjoner knyttet til teknisk løsning. </w:t>
      </w:r>
      <w:r w:rsidRPr="00742D7B">
        <w:rPr>
          <w:rFonts w:ascii="Arial" w:hAnsi="Arial" w:cs="Arial"/>
          <w:sz w:val="20"/>
          <w:szCs w:val="20"/>
          <w:highlight w:val="yellow"/>
        </w:rPr>
        <w:t xml:space="preserve">Operatør har driftsansvar og vedlikeholdsansvar for </w:t>
      </w:r>
      <w:r w:rsidR="00717FEF" w:rsidRPr="00742D7B">
        <w:rPr>
          <w:rFonts w:ascii="Arial" w:hAnsi="Arial" w:cs="Arial"/>
          <w:sz w:val="20"/>
          <w:szCs w:val="20"/>
          <w:highlight w:val="yellow"/>
        </w:rPr>
        <w:t xml:space="preserve">eget </w:t>
      </w:r>
      <w:r w:rsidRPr="00742D7B">
        <w:rPr>
          <w:rFonts w:ascii="Arial" w:hAnsi="Arial" w:cs="Arial"/>
          <w:sz w:val="20"/>
          <w:szCs w:val="20"/>
          <w:highlight w:val="yellow"/>
        </w:rPr>
        <w:t>utstyr og installasjoner gjennom hele kontraktsperioden.</w:t>
      </w:r>
    </w:p>
    <w:p w14:paraId="530BD761" w14:textId="77777777" w:rsidR="00306424" w:rsidRPr="00742D7B" w:rsidRDefault="00306424" w:rsidP="00306424">
      <w:pPr>
        <w:rPr>
          <w:rFonts w:ascii="Arial" w:hAnsi="Arial" w:cs="Arial"/>
          <w:sz w:val="20"/>
          <w:szCs w:val="20"/>
          <w:highlight w:val="yellow"/>
        </w:rPr>
      </w:pPr>
      <w:r w:rsidRPr="00742D7B">
        <w:rPr>
          <w:rFonts w:ascii="Arial" w:hAnsi="Arial" w:cs="Arial"/>
          <w:sz w:val="20"/>
          <w:szCs w:val="20"/>
          <w:highlight w:val="yellow"/>
        </w:rPr>
        <w:t>Ved evt. flytting av ladestasjoner grunnet Oppdragsgivers beslutninger, eksempelvis grunnet ruteendring, dekker Oppdragsgiver dokumenterte medgåtte kostnader.</w:t>
      </w:r>
    </w:p>
    <w:p w14:paraId="3DB0F924" w14:textId="02F48CE5" w:rsidR="003847D4" w:rsidRPr="009E56A9" w:rsidRDefault="00306424" w:rsidP="003847D4">
      <w:pPr>
        <w:autoSpaceDE w:val="0"/>
        <w:autoSpaceDN w:val="0"/>
        <w:spacing w:after="0" w:line="240" w:lineRule="auto"/>
        <w:rPr>
          <w:rFonts w:ascii="Arial" w:hAnsi="Arial" w:cs="Arial"/>
          <w:sz w:val="20"/>
          <w:szCs w:val="20"/>
        </w:rPr>
      </w:pPr>
      <w:r w:rsidRPr="00742D7B">
        <w:rPr>
          <w:rFonts w:ascii="Arial" w:hAnsi="Arial" w:cs="Arial"/>
          <w:sz w:val="20"/>
          <w:szCs w:val="20"/>
          <w:highlight w:val="yellow"/>
        </w:rPr>
        <w:t xml:space="preserve">All energi skal være basert på fornybare energikilder. For elektrisitet kreves </w:t>
      </w:r>
      <w:r w:rsidRPr="00742D7B">
        <w:rPr>
          <w:rFonts w:ascii="Arial" w:hAnsi="Arial" w:cs="Arial"/>
          <w:color w:val="000000"/>
          <w:sz w:val="20"/>
          <w:szCs w:val="20"/>
          <w:highlight w:val="yellow"/>
        </w:rPr>
        <w:t>opprinnelsessertifikater</w:t>
      </w:r>
      <w:r w:rsidRPr="00742D7B">
        <w:rPr>
          <w:rFonts w:ascii="Arial" w:hAnsi="Arial" w:cs="Arial"/>
          <w:sz w:val="20"/>
          <w:szCs w:val="20"/>
          <w:highlight w:val="yellow"/>
        </w:rPr>
        <w:t>.</w:t>
      </w:r>
    </w:p>
    <w:p w14:paraId="7ACDD4FA" w14:textId="77777777" w:rsidR="006F73DF" w:rsidRPr="009E56A9" w:rsidRDefault="006F73DF" w:rsidP="003847D4">
      <w:pPr>
        <w:autoSpaceDE w:val="0"/>
        <w:autoSpaceDN w:val="0"/>
        <w:spacing w:after="0" w:line="240" w:lineRule="auto"/>
        <w:rPr>
          <w:rFonts w:ascii="Arial" w:hAnsi="Arial" w:cs="Arial"/>
          <w:sz w:val="20"/>
          <w:szCs w:val="20"/>
        </w:rPr>
      </w:pPr>
    </w:p>
    <w:p w14:paraId="29CBC0B0" w14:textId="669A7985" w:rsidR="006437C3" w:rsidRPr="009E56A9" w:rsidRDefault="00A4550C" w:rsidP="00A4550C">
      <w:pPr>
        <w:pStyle w:val="Overskrift2"/>
        <w:rPr>
          <w:rFonts w:ascii="Arial" w:hAnsi="Arial" w:cs="Arial"/>
          <w:sz w:val="20"/>
          <w:szCs w:val="20"/>
        </w:rPr>
      </w:pPr>
      <w:bookmarkStart w:id="6" w:name="_Toc534896377"/>
      <w:r w:rsidRPr="009E56A9">
        <w:rPr>
          <w:rFonts w:ascii="Arial" w:hAnsi="Arial" w:cs="Arial"/>
          <w:sz w:val="20"/>
          <w:szCs w:val="20"/>
        </w:rPr>
        <w:lastRenderedPageBreak/>
        <w:t xml:space="preserve">7.4 </w:t>
      </w:r>
      <w:r w:rsidR="003847D4" w:rsidRPr="009E56A9">
        <w:rPr>
          <w:rFonts w:ascii="Arial" w:hAnsi="Arial" w:cs="Arial"/>
          <w:sz w:val="20"/>
          <w:szCs w:val="20"/>
        </w:rPr>
        <w:t>Brygger</w:t>
      </w:r>
      <w:bookmarkEnd w:id="6"/>
    </w:p>
    <w:p w14:paraId="3F02551C" w14:textId="2C6ACE4A" w:rsidR="006437C3" w:rsidRPr="009E56A9" w:rsidRDefault="006437C3" w:rsidP="006437C3">
      <w:pPr>
        <w:rPr>
          <w:rFonts w:ascii="Arial" w:hAnsi="Arial" w:cs="Arial"/>
          <w:sz w:val="20"/>
          <w:szCs w:val="20"/>
        </w:rPr>
      </w:pPr>
      <w:r w:rsidRPr="009E56A9">
        <w:rPr>
          <w:rFonts w:ascii="Arial" w:hAnsi="Arial" w:cs="Arial"/>
          <w:sz w:val="20"/>
          <w:szCs w:val="20"/>
        </w:rPr>
        <w:t>Alle endringer av eksisterende konstruksjoner og landareal skal godkjennes av Oppdragsgiver. Plassering av alle typer utstyr og installasjoner skal godkjennes av Oppdragsgiver.</w:t>
      </w:r>
    </w:p>
    <w:p w14:paraId="1878A9F4" w14:textId="0E5F886E" w:rsidR="00336794" w:rsidRPr="009E56A9" w:rsidRDefault="00336794" w:rsidP="006437C3">
      <w:pPr>
        <w:rPr>
          <w:rFonts w:ascii="Arial" w:hAnsi="Arial" w:cs="Arial"/>
          <w:sz w:val="20"/>
          <w:szCs w:val="20"/>
        </w:rPr>
      </w:pPr>
      <w:r w:rsidRPr="004A0E42">
        <w:rPr>
          <w:rFonts w:ascii="Arial" w:hAnsi="Arial" w:cs="Arial"/>
          <w:sz w:val="20"/>
          <w:szCs w:val="20"/>
          <w:highlight w:val="yellow"/>
        </w:rPr>
        <w:t>Tilbyder skal i sitt tilbud beskr</w:t>
      </w:r>
      <w:r w:rsidR="00275B8E" w:rsidRPr="004A0E42">
        <w:rPr>
          <w:rFonts w:ascii="Arial" w:hAnsi="Arial" w:cs="Arial"/>
          <w:sz w:val="20"/>
          <w:szCs w:val="20"/>
          <w:highlight w:val="yellow"/>
        </w:rPr>
        <w:t>ive</w:t>
      </w:r>
      <w:r w:rsidRPr="004A0E42">
        <w:rPr>
          <w:rFonts w:ascii="Arial" w:hAnsi="Arial" w:cs="Arial"/>
          <w:sz w:val="20"/>
          <w:szCs w:val="20"/>
          <w:highlight w:val="yellow"/>
        </w:rPr>
        <w:t xml:space="preserve"> hvilke endringer som gjøres på eksisterende infrastruktur med tilstrekkelig dokumentasjon til å kunne vurderes og godkjennes av </w:t>
      </w:r>
      <w:proofErr w:type="spellStart"/>
      <w:r w:rsidRPr="004A0E42">
        <w:rPr>
          <w:rFonts w:ascii="Arial" w:hAnsi="Arial" w:cs="Arial"/>
          <w:sz w:val="20"/>
          <w:szCs w:val="20"/>
          <w:highlight w:val="yellow"/>
        </w:rPr>
        <w:t>brygg</w:t>
      </w:r>
      <w:r w:rsidR="00382184" w:rsidRPr="004A0E42">
        <w:rPr>
          <w:rFonts w:ascii="Arial" w:hAnsi="Arial" w:cs="Arial"/>
          <w:sz w:val="20"/>
          <w:szCs w:val="20"/>
          <w:highlight w:val="yellow"/>
        </w:rPr>
        <w:t>e</w:t>
      </w:r>
      <w:r w:rsidRPr="004A0E42">
        <w:rPr>
          <w:rFonts w:ascii="Arial" w:hAnsi="Arial" w:cs="Arial"/>
          <w:sz w:val="20"/>
          <w:szCs w:val="20"/>
          <w:highlight w:val="yellow"/>
        </w:rPr>
        <w:t>eier</w:t>
      </w:r>
      <w:proofErr w:type="spellEnd"/>
      <w:r w:rsidRPr="004A0E42">
        <w:rPr>
          <w:rFonts w:ascii="Arial" w:hAnsi="Arial" w:cs="Arial"/>
          <w:sz w:val="20"/>
          <w:szCs w:val="20"/>
          <w:highlight w:val="yellow"/>
        </w:rPr>
        <w:t>, og på en sånn måte at gjennomførbarheten og den økonomiske konsekvensen bli kjent for Oppdragsgiver.</w:t>
      </w:r>
      <w:r w:rsidRPr="009E56A9">
        <w:rPr>
          <w:rFonts w:ascii="Arial" w:hAnsi="Arial" w:cs="Arial"/>
          <w:sz w:val="20"/>
          <w:szCs w:val="20"/>
        </w:rPr>
        <w:t xml:space="preserve"> </w:t>
      </w:r>
    </w:p>
    <w:p w14:paraId="0F9EFA4B" w14:textId="187AD18B" w:rsidR="009A24EA" w:rsidRPr="009E56A9" w:rsidRDefault="006437C3" w:rsidP="006437C3">
      <w:pPr>
        <w:rPr>
          <w:rFonts w:ascii="Arial" w:hAnsi="Arial" w:cs="Arial"/>
          <w:sz w:val="20"/>
          <w:szCs w:val="20"/>
        </w:rPr>
      </w:pPr>
      <w:r w:rsidRPr="009E56A9">
        <w:rPr>
          <w:rFonts w:ascii="Arial" w:hAnsi="Arial" w:cs="Arial"/>
          <w:sz w:val="20"/>
          <w:szCs w:val="20"/>
        </w:rPr>
        <w:t>Båter som skal lades for</w:t>
      </w:r>
      <w:r w:rsidR="005E492E" w:rsidRPr="009E56A9">
        <w:rPr>
          <w:rFonts w:ascii="Arial" w:hAnsi="Arial" w:cs="Arial"/>
          <w:sz w:val="20"/>
          <w:szCs w:val="20"/>
        </w:rPr>
        <w:t xml:space="preserve"> elektrisk fremdrift skal </w:t>
      </w:r>
      <w:r w:rsidRPr="009E56A9">
        <w:rPr>
          <w:rFonts w:ascii="Arial" w:hAnsi="Arial" w:cs="Arial"/>
          <w:sz w:val="20"/>
          <w:szCs w:val="20"/>
        </w:rPr>
        <w:t xml:space="preserve">lades på </w:t>
      </w:r>
      <w:r w:rsidR="009E56A9" w:rsidRPr="009E56A9">
        <w:rPr>
          <w:rFonts w:ascii="Arial" w:hAnsi="Arial" w:cs="Arial"/>
          <w:sz w:val="20"/>
          <w:szCs w:val="20"/>
        </w:rPr>
        <w:t>RB4</w:t>
      </w:r>
      <w:r w:rsidR="00295671">
        <w:rPr>
          <w:rFonts w:ascii="Arial" w:hAnsi="Arial" w:cs="Arial"/>
          <w:sz w:val="20"/>
          <w:szCs w:val="20"/>
        </w:rPr>
        <w:t xml:space="preserve"> og eventuelt på Lindøya.</w:t>
      </w:r>
    </w:p>
    <w:p w14:paraId="61AACC5C" w14:textId="4A0EBC11" w:rsidR="00C23254" w:rsidRPr="009E56A9" w:rsidRDefault="00405BD0" w:rsidP="00C23254">
      <w:pPr>
        <w:rPr>
          <w:rFonts w:ascii="Arial" w:hAnsi="Arial" w:cs="Arial"/>
          <w:sz w:val="20"/>
          <w:szCs w:val="20"/>
        </w:rPr>
      </w:pPr>
      <w:r w:rsidRPr="009E56A9">
        <w:rPr>
          <w:rFonts w:ascii="Arial" w:hAnsi="Arial" w:cs="Arial"/>
          <w:sz w:val="20"/>
          <w:szCs w:val="20"/>
        </w:rPr>
        <w:t>Operatør betaler alle avgifter knyttet til Operatørs virksomhet og anvendelse av bryggen. Operatør må selv innhente opplysninger om hvilke avgifter og kostnader som påløper i forbindelse med drift av sambandet</w:t>
      </w:r>
      <w:r w:rsidR="004F3871" w:rsidRPr="009E56A9">
        <w:rPr>
          <w:rFonts w:ascii="Arial" w:hAnsi="Arial" w:cs="Arial"/>
          <w:sz w:val="20"/>
          <w:szCs w:val="20"/>
        </w:rPr>
        <w:t>.</w:t>
      </w:r>
      <w:r w:rsidR="00776C7B" w:rsidRPr="009E56A9">
        <w:rPr>
          <w:rFonts w:ascii="Arial" w:hAnsi="Arial" w:cs="Arial"/>
          <w:sz w:val="20"/>
          <w:szCs w:val="20"/>
        </w:rPr>
        <w:t xml:space="preserve"> </w:t>
      </w:r>
    </w:p>
    <w:bookmarkEnd w:id="3"/>
    <w:p w14:paraId="4A3B7D4D" w14:textId="3DB5109C" w:rsidR="00C23254" w:rsidRPr="009E56A9" w:rsidRDefault="00C23254" w:rsidP="00D759EB">
      <w:pPr>
        <w:rPr>
          <w:rFonts w:ascii="Arial" w:hAnsi="Arial" w:cs="Arial"/>
          <w:sz w:val="20"/>
          <w:szCs w:val="20"/>
        </w:rPr>
      </w:pPr>
      <w:r w:rsidRPr="009E56A9">
        <w:rPr>
          <w:rFonts w:ascii="Arial" w:hAnsi="Arial" w:cs="Arial"/>
          <w:sz w:val="20"/>
          <w:szCs w:val="20"/>
        </w:rPr>
        <w:t>Oppdragsgiver forbeholder seg rett til å verifisere og godkjenne av Operatørs ombyggingsplaner som grunnlag for eventuell iverksettelse. Oppdragsgiver forbeholder seg rett til å bestemme byggherre ved endring av brygger.</w:t>
      </w:r>
    </w:p>
    <w:p w14:paraId="746BB49A" w14:textId="512B2B45" w:rsidR="004C444A" w:rsidRPr="009E56A9" w:rsidRDefault="00C23254" w:rsidP="00C23254">
      <w:pPr>
        <w:rPr>
          <w:rFonts w:ascii="Arial" w:hAnsi="Arial" w:cs="Arial"/>
          <w:sz w:val="20"/>
          <w:szCs w:val="20"/>
        </w:rPr>
      </w:pPr>
      <w:r w:rsidRPr="009E56A9">
        <w:rPr>
          <w:rFonts w:ascii="Arial" w:hAnsi="Arial" w:cs="Arial"/>
          <w:sz w:val="20"/>
          <w:szCs w:val="20"/>
        </w:rPr>
        <w:t xml:space="preserve">Operatør er ansvarlig for å innhente nødvendige offentlige tillatelser i forbindelse med installasjoner på og ombygginger av ferjeleiene. Operatør bærer all risiko for usikkerhet knyttet til om slike tillatelser blir gitt. </w:t>
      </w:r>
      <w:r w:rsidR="00D24D76" w:rsidRPr="009E56A9">
        <w:rPr>
          <w:rFonts w:ascii="Arial" w:hAnsi="Arial" w:cs="Arial"/>
          <w:sz w:val="20"/>
          <w:szCs w:val="20"/>
        </w:rPr>
        <w:t xml:space="preserve"> </w:t>
      </w:r>
    </w:p>
    <w:p w14:paraId="664B0291" w14:textId="012902EB" w:rsidR="00C23254" w:rsidRPr="009E56A9" w:rsidRDefault="00695D58" w:rsidP="00D759EB">
      <w:pPr>
        <w:rPr>
          <w:rFonts w:ascii="Arial" w:hAnsi="Arial" w:cs="Arial"/>
          <w:sz w:val="20"/>
          <w:szCs w:val="20"/>
        </w:rPr>
      </w:pPr>
      <w:r w:rsidRPr="009E56A9">
        <w:rPr>
          <w:rFonts w:ascii="Arial" w:hAnsi="Arial" w:cs="Arial"/>
          <w:sz w:val="20"/>
          <w:szCs w:val="20"/>
        </w:rPr>
        <w:t xml:space="preserve">Bryggene </w:t>
      </w:r>
      <w:r w:rsidR="00C23254" w:rsidRPr="009E56A9">
        <w:rPr>
          <w:rFonts w:ascii="Arial" w:hAnsi="Arial" w:cs="Arial"/>
          <w:sz w:val="20"/>
          <w:szCs w:val="20"/>
        </w:rPr>
        <w:t xml:space="preserve">er også etter eventuell ombygging definert som </w:t>
      </w:r>
      <w:r w:rsidR="00F935ED" w:rsidRPr="009E56A9">
        <w:rPr>
          <w:rFonts w:ascii="Arial" w:hAnsi="Arial" w:cs="Arial"/>
          <w:sz w:val="20"/>
          <w:szCs w:val="20"/>
        </w:rPr>
        <w:t>byggeiers</w:t>
      </w:r>
      <w:r w:rsidR="00C23254" w:rsidRPr="009E56A9">
        <w:rPr>
          <w:rFonts w:ascii="Arial" w:hAnsi="Arial" w:cs="Arial"/>
          <w:sz w:val="20"/>
          <w:szCs w:val="20"/>
        </w:rPr>
        <w:t xml:space="preserve"> eiendom. </w:t>
      </w:r>
    </w:p>
    <w:p w14:paraId="76840E5B" w14:textId="164F476A" w:rsidR="00D759EB" w:rsidRPr="00105039" w:rsidRDefault="00A4550C" w:rsidP="00A4550C">
      <w:pPr>
        <w:pStyle w:val="Overskrift2"/>
        <w:rPr>
          <w:rFonts w:ascii="Arial" w:hAnsi="Arial" w:cs="Arial"/>
          <w:color w:val="ED7D31" w:themeColor="accent2"/>
        </w:rPr>
      </w:pPr>
      <w:bookmarkStart w:id="7" w:name="_Toc534896378"/>
      <w:r w:rsidRPr="00105039">
        <w:rPr>
          <w:rFonts w:ascii="Arial" w:hAnsi="Arial" w:cs="Arial"/>
          <w:color w:val="ED7D31" w:themeColor="accent2"/>
        </w:rPr>
        <w:t xml:space="preserve">7.5 </w:t>
      </w:r>
      <w:r w:rsidR="00D759EB" w:rsidRPr="00105039">
        <w:rPr>
          <w:rFonts w:ascii="Arial" w:hAnsi="Arial" w:cs="Arial"/>
          <w:color w:val="ED7D31" w:themeColor="accent2"/>
        </w:rPr>
        <w:t xml:space="preserve">Orden på </w:t>
      </w:r>
      <w:r w:rsidR="00E36B85" w:rsidRPr="00105039">
        <w:rPr>
          <w:rFonts w:ascii="Arial" w:hAnsi="Arial" w:cs="Arial"/>
          <w:color w:val="ED7D31" w:themeColor="accent2"/>
        </w:rPr>
        <w:t>bryggene</w:t>
      </w:r>
      <w:bookmarkEnd w:id="7"/>
      <w:r w:rsidR="00D759EB" w:rsidRPr="00105039">
        <w:rPr>
          <w:rFonts w:ascii="Arial" w:hAnsi="Arial" w:cs="Arial"/>
          <w:color w:val="ED7D31" w:themeColor="accent2"/>
        </w:rPr>
        <w:t xml:space="preserve"> </w:t>
      </w:r>
    </w:p>
    <w:p w14:paraId="1291A13D" w14:textId="4E61EE38" w:rsidR="00D759EB" w:rsidRPr="009E56A9" w:rsidRDefault="00D759EB" w:rsidP="00D759EB">
      <w:pPr>
        <w:rPr>
          <w:rFonts w:ascii="Arial" w:hAnsi="Arial" w:cs="Arial"/>
          <w:sz w:val="20"/>
          <w:szCs w:val="20"/>
        </w:rPr>
      </w:pPr>
      <w:r w:rsidRPr="009E56A9">
        <w:rPr>
          <w:rFonts w:ascii="Arial" w:hAnsi="Arial" w:cs="Arial"/>
          <w:sz w:val="20"/>
          <w:szCs w:val="20"/>
        </w:rPr>
        <w:t xml:space="preserve">Det er ikke tillatt å lagre/oppbevare materiell på </w:t>
      </w:r>
      <w:r w:rsidR="00E36B85" w:rsidRPr="009E56A9">
        <w:rPr>
          <w:rFonts w:ascii="Arial" w:hAnsi="Arial" w:cs="Arial"/>
          <w:sz w:val="20"/>
          <w:szCs w:val="20"/>
        </w:rPr>
        <w:t>bryggene</w:t>
      </w:r>
      <w:r w:rsidRPr="009E56A9">
        <w:rPr>
          <w:rFonts w:ascii="Arial" w:hAnsi="Arial" w:cs="Arial"/>
          <w:sz w:val="20"/>
          <w:szCs w:val="20"/>
        </w:rPr>
        <w:t xml:space="preserve"> uten at det er avtalt med oppdragsgiver. Overholder ikke Operatøren sine forpliktelser til opprydding, kan oppdragsgiver etter skriftlig varsel iverksette slik opprydding for Operatørs regning.</w:t>
      </w:r>
    </w:p>
    <w:p w14:paraId="6C204A00" w14:textId="4AD8B349" w:rsidR="00D759EB" w:rsidRPr="00105039" w:rsidRDefault="00A4550C" w:rsidP="00A4550C">
      <w:pPr>
        <w:pStyle w:val="Overskrift2"/>
        <w:rPr>
          <w:rFonts w:ascii="Arial" w:hAnsi="Arial" w:cs="Arial"/>
          <w:color w:val="ED7D31" w:themeColor="accent2"/>
        </w:rPr>
      </w:pPr>
      <w:bookmarkStart w:id="8" w:name="_Toc534896379"/>
      <w:r w:rsidRPr="00105039">
        <w:rPr>
          <w:rFonts w:ascii="Arial" w:hAnsi="Arial" w:cs="Arial"/>
          <w:color w:val="ED7D31" w:themeColor="accent2"/>
        </w:rPr>
        <w:t xml:space="preserve">7.6 </w:t>
      </w:r>
      <w:r w:rsidR="00D759EB" w:rsidRPr="00105039">
        <w:rPr>
          <w:rFonts w:ascii="Arial" w:hAnsi="Arial" w:cs="Arial"/>
          <w:color w:val="ED7D31" w:themeColor="accent2"/>
        </w:rPr>
        <w:t xml:space="preserve">Skade på </w:t>
      </w:r>
      <w:r w:rsidR="00E36B85" w:rsidRPr="00105039">
        <w:rPr>
          <w:rFonts w:ascii="Arial" w:hAnsi="Arial" w:cs="Arial"/>
          <w:color w:val="ED7D31" w:themeColor="accent2"/>
        </w:rPr>
        <w:t>brygger</w:t>
      </w:r>
      <w:bookmarkEnd w:id="8"/>
      <w:r w:rsidR="00D759EB" w:rsidRPr="00105039">
        <w:rPr>
          <w:rFonts w:ascii="Arial" w:hAnsi="Arial" w:cs="Arial"/>
          <w:color w:val="ED7D31" w:themeColor="accent2"/>
        </w:rPr>
        <w:t xml:space="preserve"> </w:t>
      </w:r>
    </w:p>
    <w:p w14:paraId="3A7F4D84" w14:textId="422E4C2E" w:rsidR="00D759EB" w:rsidRPr="009E56A9" w:rsidRDefault="00D759EB" w:rsidP="00D759EB">
      <w:pPr>
        <w:rPr>
          <w:rFonts w:ascii="Arial" w:hAnsi="Arial" w:cs="Arial"/>
          <w:sz w:val="20"/>
          <w:szCs w:val="20"/>
        </w:rPr>
      </w:pPr>
      <w:r w:rsidRPr="009E56A9">
        <w:rPr>
          <w:rFonts w:ascii="Arial" w:hAnsi="Arial" w:cs="Arial"/>
          <w:sz w:val="20"/>
          <w:szCs w:val="20"/>
        </w:rPr>
        <w:t xml:space="preserve">Operatøren er økonomisk ansvarlig for skader Operatør eller Operatørs kontraktmedhjelpere måtte påføre </w:t>
      </w:r>
      <w:r w:rsidR="00E36B85" w:rsidRPr="009E56A9">
        <w:rPr>
          <w:rFonts w:ascii="Arial" w:hAnsi="Arial" w:cs="Arial"/>
          <w:sz w:val="20"/>
          <w:szCs w:val="20"/>
        </w:rPr>
        <w:t>brygger</w:t>
      </w:r>
      <w:r w:rsidRPr="009E56A9">
        <w:rPr>
          <w:rFonts w:ascii="Arial" w:hAnsi="Arial" w:cs="Arial"/>
          <w:sz w:val="20"/>
          <w:szCs w:val="20"/>
        </w:rPr>
        <w:t xml:space="preserve"> og tilhørende anlegg i forbindelse med utførelsen av kontrakten. Ved skade på </w:t>
      </w:r>
      <w:r w:rsidR="00E36B85" w:rsidRPr="009E56A9">
        <w:rPr>
          <w:rFonts w:ascii="Arial" w:hAnsi="Arial" w:cs="Arial"/>
          <w:sz w:val="20"/>
          <w:szCs w:val="20"/>
        </w:rPr>
        <w:t>brygge</w:t>
      </w:r>
      <w:r w:rsidRPr="009E56A9">
        <w:rPr>
          <w:rFonts w:ascii="Arial" w:hAnsi="Arial" w:cs="Arial"/>
          <w:sz w:val="20"/>
          <w:szCs w:val="20"/>
        </w:rPr>
        <w:t xml:space="preserve"> skal Operatør umiddelbart varsle </w:t>
      </w:r>
      <w:r w:rsidR="007F7174" w:rsidRPr="009E56A9">
        <w:rPr>
          <w:rFonts w:ascii="Arial" w:hAnsi="Arial" w:cs="Arial"/>
          <w:sz w:val="20"/>
          <w:szCs w:val="20"/>
        </w:rPr>
        <w:t>O</w:t>
      </w:r>
      <w:r w:rsidRPr="009E56A9">
        <w:rPr>
          <w:rFonts w:ascii="Arial" w:hAnsi="Arial" w:cs="Arial"/>
          <w:sz w:val="20"/>
          <w:szCs w:val="20"/>
        </w:rPr>
        <w:t xml:space="preserve">ppdragsgiver. </w:t>
      </w:r>
    </w:p>
    <w:p w14:paraId="3B7B9E52" w14:textId="77777777" w:rsidR="00C0609F" w:rsidRPr="009E56A9" w:rsidRDefault="00D759EB" w:rsidP="00D759EB">
      <w:pPr>
        <w:rPr>
          <w:rFonts w:ascii="Arial" w:hAnsi="Arial" w:cs="Arial"/>
          <w:sz w:val="20"/>
          <w:szCs w:val="20"/>
        </w:rPr>
      </w:pPr>
      <w:r w:rsidRPr="009E56A9">
        <w:rPr>
          <w:rFonts w:ascii="Arial" w:hAnsi="Arial" w:cs="Arial"/>
          <w:sz w:val="20"/>
          <w:szCs w:val="20"/>
        </w:rPr>
        <w:t>Oppdragsgiver</w:t>
      </w:r>
      <w:r w:rsidR="007F7174" w:rsidRPr="009E56A9">
        <w:rPr>
          <w:rFonts w:ascii="Arial" w:hAnsi="Arial" w:cs="Arial"/>
          <w:sz w:val="20"/>
          <w:szCs w:val="20"/>
        </w:rPr>
        <w:t>, eller den oppdragsgiver velger,</w:t>
      </w:r>
      <w:r w:rsidRPr="009E56A9">
        <w:rPr>
          <w:rFonts w:ascii="Arial" w:hAnsi="Arial" w:cs="Arial"/>
          <w:sz w:val="20"/>
          <w:szCs w:val="20"/>
        </w:rPr>
        <w:t xml:space="preserve"> skal forestå alle utbedringer/reparasjoner på </w:t>
      </w:r>
      <w:r w:rsidR="00E36B85" w:rsidRPr="009E56A9">
        <w:rPr>
          <w:rFonts w:ascii="Arial" w:hAnsi="Arial" w:cs="Arial"/>
          <w:sz w:val="20"/>
          <w:szCs w:val="20"/>
        </w:rPr>
        <w:t>brygge</w:t>
      </w:r>
      <w:r w:rsidRPr="009E56A9">
        <w:rPr>
          <w:rFonts w:ascii="Arial" w:hAnsi="Arial" w:cs="Arial"/>
          <w:sz w:val="20"/>
          <w:szCs w:val="20"/>
        </w:rPr>
        <w:t xml:space="preserve">. </w:t>
      </w:r>
    </w:p>
    <w:p w14:paraId="58D75AD4" w14:textId="73D6106A" w:rsidR="00D759EB" w:rsidRPr="00105039" w:rsidRDefault="00A4550C" w:rsidP="00A4550C">
      <w:pPr>
        <w:pStyle w:val="Overskrift2"/>
        <w:rPr>
          <w:rFonts w:ascii="Arial" w:hAnsi="Arial" w:cs="Arial"/>
          <w:color w:val="ED7D31" w:themeColor="accent2"/>
        </w:rPr>
      </w:pPr>
      <w:bookmarkStart w:id="9" w:name="_Toc534896380"/>
      <w:r w:rsidRPr="00105039">
        <w:rPr>
          <w:rFonts w:ascii="Arial" w:hAnsi="Arial" w:cs="Arial"/>
          <w:color w:val="ED7D31" w:themeColor="accent2"/>
        </w:rPr>
        <w:t xml:space="preserve">7.7 </w:t>
      </w:r>
      <w:r w:rsidR="00D759EB" w:rsidRPr="00105039">
        <w:rPr>
          <w:rFonts w:ascii="Arial" w:hAnsi="Arial" w:cs="Arial"/>
          <w:color w:val="ED7D31" w:themeColor="accent2"/>
        </w:rPr>
        <w:t xml:space="preserve">Tilbakeføring av </w:t>
      </w:r>
      <w:r w:rsidR="00E36B85" w:rsidRPr="00105039">
        <w:rPr>
          <w:rFonts w:ascii="Arial" w:hAnsi="Arial" w:cs="Arial"/>
          <w:color w:val="ED7D31" w:themeColor="accent2"/>
        </w:rPr>
        <w:t>brygger</w:t>
      </w:r>
      <w:bookmarkEnd w:id="9"/>
    </w:p>
    <w:p w14:paraId="11986737" w14:textId="5156FC9C" w:rsidR="00D759EB" w:rsidRPr="009E56A9" w:rsidRDefault="00D759EB" w:rsidP="00D759EB">
      <w:pPr>
        <w:rPr>
          <w:rFonts w:ascii="Arial" w:hAnsi="Arial" w:cs="Arial"/>
          <w:sz w:val="20"/>
          <w:szCs w:val="20"/>
        </w:rPr>
      </w:pPr>
      <w:r w:rsidRPr="005A42D7">
        <w:rPr>
          <w:rFonts w:ascii="Arial" w:hAnsi="Arial" w:cs="Arial"/>
          <w:sz w:val="20"/>
          <w:szCs w:val="20"/>
          <w:highlight w:val="yellow"/>
        </w:rPr>
        <w:t xml:space="preserve">Dersom Operatør har skap/boder eller andre anlegg på </w:t>
      </w:r>
      <w:r w:rsidR="00E36B85" w:rsidRPr="005A42D7">
        <w:rPr>
          <w:rFonts w:ascii="Arial" w:hAnsi="Arial" w:cs="Arial"/>
          <w:sz w:val="20"/>
          <w:szCs w:val="20"/>
          <w:highlight w:val="yellow"/>
        </w:rPr>
        <w:t>brygge</w:t>
      </w:r>
      <w:r w:rsidRPr="005A42D7">
        <w:rPr>
          <w:rFonts w:ascii="Arial" w:hAnsi="Arial" w:cs="Arial"/>
          <w:sz w:val="20"/>
          <w:szCs w:val="20"/>
          <w:highlight w:val="yellow"/>
        </w:rPr>
        <w:t xml:space="preserve">området, kan oppdragsgiver bestemme at disse skal fjernes og </w:t>
      </w:r>
      <w:r w:rsidR="00E36B85" w:rsidRPr="005A42D7">
        <w:rPr>
          <w:rFonts w:ascii="Arial" w:hAnsi="Arial" w:cs="Arial"/>
          <w:sz w:val="20"/>
          <w:szCs w:val="20"/>
          <w:highlight w:val="yellow"/>
        </w:rPr>
        <w:t>brygge</w:t>
      </w:r>
      <w:r w:rsidRPr="005A42D7">
        <w:rPr>
          <w:rFonts w:ascii="Arial" w:hAnsi="Arial" w:cs="Arial"/>
          <w:sz w:val="20"/>
          <w:szCs w:val="20"/>
          <w:highlight w:val="yellow"/>
        </w:rPr>
        <w:t xml:space="preserve">området tilbakeføres til opprinnelig tilstand etter </w:t>
      </w:r>
      <w:r w:rsidR="00382184" w:rsidRPr="005A42D7">
        <w:rPr>
          <w:rFonts w:ascii="Arial" w:hAnsi="Arial" w:cs="Arial"/>
          <w:sz w:val="20"/>
          <w:szCs w:val="20"/>
          <w:highlight w:val="yellow"/>
        </w:rPr>
        <w:t>kontraktsperiodens</w:t>
      </w:r>
      <w:r w:rsidRPr="005A42D7">
        <w:rPr>
          <w:rFonts w:ascii="Arial" w:hAnsi="Arial" w:cs="Arial"/>
          <w:sz w:val="20"/>
          <w:szCs w:val="20"/>
          <w:highlight w:val="yellow"/>
        </w:rPr>
        <w:t xml:space="preserve"> utløp. Oppdragsgiver skal stå for arbeidet med tilbakeføringen, og kostnadene for dette arbeidet vil bli belastet Operatør. </w:t>
      </w:r>
      <w:r w:rsidR="0054588D" w:rsidRPr="005A42D7">
        <w:rPr>
          <w:rFonts w:ascii="Arial" w:hAnsi="Arial" w:cs="Arial"/>
          <w:sz w:val="20"/>
          <w:szCs w:val="20"/>
          <w:highlight w:val="yellow"/>
        </w:rPr>
        <w:t>Hvis oppdragsgiver anser anleggene gir en merverdi og ønsker at disse blir stående</w:t>
      </w:r>
      <w:r w:rsidRPr="005A42D7">
        <w:rPr>
          <w:rFonts w:ascii="Arial" w:hAnsi="Arial" w:cs="Arial"/>
          <w:sz w:val="20"/>
          <w:szCs w:val="20"/>
          <w:highlight w:val="yellow"/>
        </w:rPr>
        <w:t xml:space="preserve"> skal Operatør overføre disse veder</w:t>
      </w:r>
      <w:r w:rsidR="009D0FAA" w:rsidRPr="005A42D7">
        <w:rPr>
          <w:rFonts w:ascii="Arial" w:hAnsi="Arial" w:cs="Arial"/>
          <w:sz w:val="20"/>
          <w:szCs w:val="20"/>
          <w:highlight w:val="yellow"/>
        </w:rPr>
        <w:t>lagsfritt til O</w:t>
      </w:r>
      <w:r w:rsidRPr="005A42D7">
        <w:rPr>
          <w:rFonts w:ascii="Arial" w:hAnsi="Arial" w:cs="Arial"/>
          <w:sz w:val="20"/>
          <w:szCs w:val="20"/>
          <w:highlight w:val="yellow"/>
        </w:rPr>
        <w:t>ppdragsgiver.</w:t>
      </w:r>
      <w:r w:rsidRPr="009E56A9">
        <w:rPr>
          <w:rFonts w:ascii="Arial" w:hAnsi="Arial" w:cs="Arial"/>
          <w:sz w:val="20"/>
          <w:szCs w:val="20"/>
        </w:rPr>
        <w:t xml:space="preserve"> </w:t>
      </w:r>
    </w:p>
    <w:p w14:paraId="1B3D069E" w14:textId="2D396673" w:rsidR="009B473E" w:rsidRPr="00105039" w:rsidRDefault="00A4550C" w:rsidP="00A4550C">
      <w:pPr>
        <w:pStyle w:val="Overskrift2"/>
        <w:rPr>
          <w:rFonts w:ascii="Arial" w:hAnsi="Arial" w:cs="Arial"/>
          <w:color w:val="ED7D31" w:themeColor="accent2"/>
        </w:rPr>
      </w:pPr>
      <w:bookmarkStart w:id="10" w:name="_Toc534896381"/>
      <w:r w:rsidRPr="00105039">
        <w:rPr>
          <w:rFonts w:ascii="Arial" w:hAnsi="Arial" w:cs="Arial"/>
          <w:color w:val="ED7D31" w:themeColor="accent2"/>
        </w:rPr>
        <w:t xml:space="preserve">7.8 </w:t>
      </w:r>
      <w:r w:rsidR="009B473E" w:rsidRPr="00105039">
        <w:rPr>
          <w:rFonts w:ascii="Arial" w:hAnsi="Arial" w:cs="Arial"/>
          <w:color w:val="ED7D31" w:themeColor="accent2"/>
        </w:rPr>
        <w:t xml:space="preserve">Vedlikehold </w:t>
      </w:r>
      <w:r w:rsidR="001F5CE9" w:rsidRPr="00105039">
        <w:rPr>
          <w:rFonts w:ascii="Arial" w:hAnsi="Arial" w:cs="Arial"/>
          <w:color w:val="ED7D31" w:themeColor="accent2"/>
        </w:rPr>
        <w:t xml:space="preserve">og drift </w:t>
      </w:r>
      <w:r w:rsidR="00A3115B" w:rsidRPr="00105039">
        <w:rPr>
          <w:rFonts w:ascii="Arial" w:hAnsi="Arial" w:cs="Arial"/>
          <w:color w:val="ED7D31" w:themeColor="accent2"/>
        </w:rPr>
        <w:t>av brygger</w:t>
      </w:r>
      <w:bookmarkEnd w:id="10"/>
    </w:p>
    <w:p w14:paraId="0F33A50E" w14:textId="293FD649" w:rsidR="009B473E" w:rsidRPr="009E56A9" w:rsidRDefault="009B473E" w:rsidP="00647079">
      <w:pPr>
        <w:shd w:val="clear" w:color="auto" w:fill="FFFFFF" w:themeFill="background1"/>
        <w:rPr>
          <w:rFonts w:ascii="Arial" w:hAnsi="Arial" w:cs="Arial"/>
          <w:sz w:val="20"/>
          <w:szCs w:val="20"/>
        </w:rPr>
      </w:pPr>
      <w:proofErr w:type="spellStart"/>
      <w:r w:rsidRPr="009E56A9">
        <w:rPr>
          <w:rFonts w:ascii="Arial" w:hAnsi="Arial" w:cs="Arial"/>
          <w:sz w:val="20"/>
          <w:szCs w:val="20"/>
          <w:shd w:val="clear" w:color="auto" w:fill="FFFFFF" w:themeFill="background1"/>
        </w:rPr>
        <w:t>Bryggeeier</w:t>
      </w:r>
      <w:proofErr w:type="spellEnd"/>
      <w:r w:rsidRPr="009E56A9">
        <w:rPr>
          <w:rFonts w:ascii="Arial" w:hAnsi="Arial" w:cs="Arial"/>
          <w:sz w:val="20"/>
          <w:szCs w:val="20"/>
        </w:rPr>
        <w:t xml:space="preserve"> har vedlikeholdsansvar for bryggene. </w:t>
      </w:r>
    </w:p>
    <w:p w14:paraId="4B4FD2C4" w14:textId="77777777" w:rsidR="009B473E" w:rsidRPr="009E56A9" w:rsidRDefault="009B473E">
      <w:pPr>
        <w:rPr>
          <w:rFonts w:ascii="Arial" w:hAnsi="Arial" w:cs="Arial"/>
          <w:sz w:val="20"/>
          <w:szCs w:val="20"/>
        </w:rPr>
      </w:pPr>
      <w:r w:rsidRPr="009E56A9">
        <w:rPr>
          <w:rFonts w:ascii="Arial" w:hAnsi="Arial" w:cs="Arial"/>
          <w:sz w:val="20"/>
          <w:szCs w:val="20"/>
        </w:rPr>
        <w:t xml:space="preserve">Dersom en </w:t>
      </w:r>
      <w:r w:rsidRPr="009E56A9">
        <w:rPr>
          <w:rFonts w:ascii="Arial" w:hAnsi="Arial" w:cs="Arial"/>
          <w:sz w:val="20"/>
          <w:szCs w:val="20"/>
          <w:shd w:val="clear" w:color="auto" w:fill="FFFFFF" w:themeFill="background1"/>
        </w:rPr>
        <w:t>brygge</w:t>
      </w:r>
      <w:r w:rsidRPr="009E56A9">
        <w:rPr>
          <w:rFonts w:ascii="Arial" w:hAnsi="Arial" w:cs="Arial"/>
          <w:sz w:val="20"/>
          <w:szCs w:val="20"/>
        </w:rPr>
        <w:t xml:space="preserve"> på grunn av feil/mangel ikke kan trafikkeres, skal Operatør uten opphold varsle Oppdragsgiver og samtidig søke løsninger for å minimalisere ulempene for </w:t>
      </w:r>
      <w:r w:rsidR="00F8667B" w:rsidRPr="009E56A9">
        <w:rPr>
          <w:rFonts w:ascii="Arial" w:hAnsi="Arial" w:cs="Arial"/>
          <w:sz w:val="20"/>
          <w:szCs w:val="20"/>
        </w:rPr>
        <w:t>kundene</w:t>
      </w:r>
      <w:r w:rsidRPr="009E56A9">
        <w:rPr>
          <w:rFonts w:ascii="Arial" w:hAnsi="Arial" w:cs="Arial"/>
          <w:sz w:val="20"/>
          <w:szCs w:val="20"/>
        </w:rPr>
        <w:t xml:space="preserve">. </w:t>
      </w:r>
    </w:p>
    <w:p w14:paraId="50558A62" w14:textId="3EEDFB3F" w:rsidR="009B473E" w:rsidRPr="009E56A9" w:rsidRDefault="009B473E">
      <w:pPr>
        <w:rPr>
          <w:rFonts w:ascii="Arial" w:hAnsi="Arial" w:cs="Arial"/>
          <w:sz w:val="20"/>
          <w:szCs w:val="20"/>
        </w:rPr>
      </w:pPr>
      <w:r w:rsidRPr="002C5833">
        <w:rPr>
          <w:rFonts w:ascii="Arial" w:hAnsi="Arial" w:cs="Arial"/>
          <w:sz w:val="20"/>
          <w:szCs w:val="20"/>
          <w:highlight w:val="yellow"/>
        </w:rPr>
        <w:t xml:space="preserve">Operatør er ansvarlig for </w:t>
      </w:r>
      <w:r w:rsidR="004519FE" w:rsidRPr="002C5833">
        <w:rPr>
          <w:rFonts w:ascii="Arial" w:hAnsi="Arial" w:cs="Arial"/>
          <w:sz w:val="20"/>
          <w:szCs w:val="20"/>
          <w:highlight w:val="yellow"/>
        </w:rPr>
        <w:t xml:space="preserve">søppeltømming, snømåking, </w:t>
      </w:r>
      <w:r w:rsidRPr="002C5833">
        <w:rPr>
          <w:rFonts w:ascii="Arial" w:hAnsi="Arial" w:cs="Arial"/>
          <w:sz w:val="20"/>
          <w:szCs w:val="20"/>
          <w:highlight w:val="yellow"/>
        </w:rPr>
        <w:t>og</w:t>
      </w:r>
      <w:r w:rsidR="005338DB">
        <w:rPr>
          <w:rFonts w:ascii="Arial" w:hAnsi="Arial" w:cs="Arial"/>
          <w:sz w:val="20"/>
          <w:szCs w:val="20"/>
          <w:highlight w:val="yellow"/>
        </w:rPr>
        <w:t xml:space="preserve"> strøing på </w:t>
      </w:r>
      <w:proofErr w:type="spellStart"/>
      <w:r w:rsidR="005338DB">
        <w:rPr>
          <w:rFonts w:ascii="Arial" w:hAnsi="Arial" w:cs="Arial"/>
          <w:sz w:val="20"/>
          <w:szCs w:val="20"/>
          <w:highlight w:val="yellow"/>
        </w:rPr>
        <w:t>øybryggene</w:t>
      </w:r>
      <w:proofErr w:type="spellEnd"/>
      <w:r w:rsidRPr="002C5833">
        <w:rPr>
          <w:rFonts w:ascii="Arial" w:hAnsi="Arial" w:cs="Arial"/>
          <w:sz w:val="20"/>
          <w:szCs w:val="20"/>
          <w:highlight w:val="yellow"/>
        </w:rPr>
        <w:t>, men ikke for søppeltømming fra øyene.</w:t>
      </w:r>
      <w:r w:rsidRPr="009E56A9">
        <w:rPr>
          <w:rFonts w:ascii="Arial" w:hAnsi="Arial" w:cs="Arial"/>
          <w:sz w:val="20"/>
          <w:szCs w:val="20"/>
        </w:rPr>
        <w:t xml:space="preserve"> Området for snømåking og strøing vil avgrenses av hvor langt dekket på bryggen strekker seg. Eksempelvis vil det for betongbrygger si så langt som betongstrukturen strekker seg før vei, berg eller lignende avgrenser bryggen. </w:t>
      </w:r>
    </w:p>
    <w:p w14:paraId="7CAAC1FE" w14:textId="4DA563BE" w:rsidR="00BE59FE" w:rsidRDefault="009B473E">
      <w:pPr>
        <w:rPr>
          <w:rFonts w:ascii="Arial" w:hAnsi="Arial" w:cs="Arial"/>
          <w:sz w:val="20"/>
          <w:szCs w:val="20"/>
        </w:rPr>
      </w:pPr>
      <w:r w:rsidRPr="009E56A9">
        <w:rPr>
          <w:rFonts w:ascii="Arial" w:hAnsi="Arial" w:cs="Arial"/>
          <w:sz w:val="20"/>
          <w:szCs w:val="20"/>
        </w:rPr>
        <w:t>Øyenes velforeninger er ansvarlige for vedlikehold</w:t>
      </w:r>
      <w:r w:rsidR="00F8667B" w:rsidRPr="009E56A9">
        <w:rPr>
          <w:rFonts w:ascii="Arial" w:hAnsi="Arial" w:cs="Arial"/>
          <w:sz w:val="20"/>
          <w:szCs w:val="20"/>
        </w:rPr>
        <w:t xml:space="preserve"> av </w:t>
      </w:r>
      <w:r w:rsidR="00502D29" w:rsidRPr="009E56A9">
        <w:rPr>
          <w:rFonts w:ascii="Arial" w:hAnsi="Arial" w:cs="Arial"/>
          <w:sz w:val="20"/>
          <w:szCs w:val="20"/>
        </w:rPr>
        <w:t>leskur på øyene</w:t>
      </w:r>
      <w:r w:rsidRPr="009E56A9">
        <w:rPr>
          <w:rFonts w:ascii="Arial" w:hAnsi="Arial" w:cs="Arial"/>
          <w:sz w:val="20"/>
          <w:szCs w:val="20"/>
        </w:rPr>
        <w:t>.</w:t>
      </w:r>
    </w:p>
    <w:p w14:paraId="29D1C65E" w14:textId="77777777" w:rsidR="009E56A9" w:rsidRDefault="009E56A9">
      <w:pPr>
        <w:rPr>
          <w:rFonts w:ascii="Arial" w:hAnsi="Arial" w:cs="Arial"/>
          <w:sz w:val="20"/>
          <w:szCs w:val="20"/>
        </w:rPr>
      </w:pPr>
    </w:p>
    <w:p w14:paraId="6FB3D5AB" w14:textId="77777777" w:rsidR="009E56A9" w:rsidRDefault="009E56A9">
      <w:pPr>
        <w:rPr>
          <w:rFonts w:ascii="Arial" w:hAnsi="Arial" w:cs="Arial"/>
          <w:sz w:val="20"/>
          <w:szCs w:val="20"/>
        </w:rPr>
      </w:pPr>
    </w:p>
    <w:p w14:paraId="6118F2EF" w14:textId="77777777" w:rsidR="009E56A9" w:rsidRDefault="009E56A9">
      <w:pPr>
        <w:rPr>
          <w:rFonts w:ascii="Arial" w:hAnsi="Arial" w:cs="Arial"/>
          <w:sz w:val="20"/>
          <w:szCs w:val="20"/>
        </w:rPr>
      </w:pPr>
    </w:p>
    <w:p w14:paraId="152CB7BC" w14:textId="77777777" w:rsidR="009E56A9" w:rsidRPr="009E56A9" w:rsidRDefault="009E56A9">
      <w:pPr>
        <w:rPr>
          <w:rFonts w:ascii="Arial" w:hAnsi="Arial" w:cs="Arial"/>
          <w:sz w:val="20"/>
          <w:szCs w:val="20"/>
        </w:rPr>
      </w:pPr>
    </w:p>
    <w:p w14:paraId="3EBC076D" w14:textId="0859563A" w:rsidR="00E82CB2" w:rsidRPr="00105039" w:rsidRDefault="00C23BD6" w:rsidP="00105039">
      <w:pPr>
        <w:pStyle w:val="Overskrift2"/>
        <w:rPr>
          <w:rFonts w:ascii="Arial" w:hAnsi="Arial" w:cs="Arial"/>
          <w:color w:val="ED7D31" w:themeColor="accent2"/>
        </w:rPr>
      </w:pPr>
      <w:bookmarkStart w:id="11" w:name="_Toc534896382"/>
      <w:r w:rsidRPr="00105039">
        <w:rPr>
          <w:rFonts w:ascii="Arial" w:hAnsi="Arial" w:cs="Arial"/>
          <w:color w:val="ED7D31" w:themeColor="accent2"/>
        </w:rPr>
        <w:t>Vedlegg</w:t>
      </w:r>
      <w:bookmarkEnd w:id="11"/>
    </w:p>
    <w:p w14:paraId="5C14EB09" w14:textId="0036A6DC" w:rsidR="00E82CB2" w:rsidRPr="009E56A9" w:rsidRDefault="00C23BD6">
      <w:pPr>
        <w:rPr>
          <w:rFonts w:ascii="Arial" w:hAnsi="Arial" w:cs="Arial"/>
          <w:sz w:val="20"/>
          <w:szCs w:val="20"/>
        </w:rPr>
      </w:pPr>
      <w:r w:rsidRPr="009E56A9">
        <w:rPr>
          <w:rFonts w:ascii="Arial" w:hAnsi="Arial" w:cs="Arial"/>
          <w:sz w:val="20"/>
          <w:szCs w:val="20"/>
        </w:rPr>
        <w:t>Vedlegg</w:t>
      </w:r>
      <w:r w:rsidR="00326DE6" w:rsidRPr="009E56A9">
        <w:rPr>
          <w:rFonts w:ascii="Arial" w:hAnsi="Arial" w:cs="Arial"/>
          <w:sz w:val="20"/>
          <w:szCs w:val="20"/>
        </w:rPr>
        <w:t xml:space="preserve"> 7.1 Kaier og infrastruktur</w:t>
      </w:r>
    </w:p>
    <w:p w14:paraId="642495CC" w14:textId="3B968ECC" w:rsidR="00E82CB2" w:rsidRPr="009E56A9" w:rsidRDefault="00C23BD6">
      <w:pPr>
        <w:rPr>
          <w:rFonts w:ascii="Arial" w:hAnsi="Arial" w:cs="Arial"/>
          <w:sz w:val="20"/>
          <w:szCs w:val="20"/>
        </w:rPr>
      </w:pPr>
      <w:r w:rsidRPr="009E56A9">
        <w:rPr>
          <w:rFonts w:ascii="Arial" w:hAnsi="Arial" w:cs="Arial"/>
          <w:sz w:val="20"/>
          <w:szCs w:val="20"/>
        </w:rPr>
        <w:t>Vedlegg</w:t>
      </w:r>
      <w:r w:rsidR="00E82CB2" w:rsidRPr="009E56A9">
        <w:rPr>
          <w:rFonts w:ascii="Arial" w:hAnsi="Arial" w:cs="Arial"/>
          <w:sz w:val="20"/>
          <w:szCs w:val="20"/>
        </w:rPr>
        <w:t xml:space="preserve"> 7.2</w:t>
      </w:r>
      <w:r w:rsidR="00187F4C" w:rsidRPr="009E56A9">
        <w:rPr>
          <w:rFonts w:ascii="Arial" w:hAnsi="Arial" w:cs="Arial"/>
          <w:sz w:val="20"/>
          <w:szCs w:val="20"/>
        </w:rPr>
        <w:t xml:space="preserve"> Dokumentasjon Rådhusbrygge 4</w:t>
      </w:r>
    </w:p>
    <w:p w14:paraId="500C4B78" w14:textId="5E17AD9F" w:rsidR="002578D1" w:rsidRPr="009E56A9" w:rsidRDefault="00326DE6">
      <w:pPr>
        <w:rPr>
          <w:rFonts w:ascii="Arial" w:hAnsi="Arial" w:cs="Arial"/>
        </w:rPr>
      </w:pPr>
      <w:r w:rsidRPr="009E56A9">
        <w:rPr>
          <w:rFonts w:ascii="Arial" w:hAnsi="Arial" w:cs="Arial"/>
          <w:sz w:val="20"/>
          <w:szCs w:val="20"/>
        </w:rPr>
        <w:t xml:space="preserve">Vedlegg 7.3 OPAK takst </w:t>
      </w:r>
      <w:proofErr w:type="spellStart"/>
      <w:r w:rsidRPr="009E56A9">
        <w:rPr>
          <w:rFonts w:ascii="Arial" w:hAnsi="Arial" w:cs="Arial"/>
          <w:sz w:val="20"/>
          <w:szCs w:val="20"/>
        </w:rPr>
        <w:t>Driftsbase</w:t>
      </w:r>
      <w:proofErr w:type="spellEnd"/>
      <w:r w:rsidRPr="009E56A9">
        <w:rPr>
          <w:rFonts w:ascii="Arial" w:hAnsi="Arial" w:cs="Arial"/>
          <w:sz w:val="20"/>
          <w:szCs w:val="20"/>
        </w:rPr>
        <w:t xml:space="preserve"> Lindøya</w:t>
      </w:r>
      <w:r w:rsidR="002578D1" w:rsidRPr="009E56A9">
        <w:rPr>
          <w:rFonts w:ascii="Arial" w:hAnsi="Arial" w:cs="Arial"/>
        </w:rPr>
        <w:t xml:space="preserve"> </w:t>
      </w:r>
    </w:p>
    <w:sectPr w:rsidR="002578D1" w:rsidRPr="009E56A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9243A" w14:textId="77777777" w:rsidR="003D1D55" w:rsidRDefault="003D1D55" w:rsidP="00B4675F">
      <w:pPr>
        <w:spacing w:after="0" w:line="240" w:lineRule="auto"/>
      </w:pPr>
      <w:r>
        <w:separator/>
      </w:r>
    </w:p>
  </w:endnote>
  <w:endnote w:type="continuationSeparator" w:id="0">
    <w:p w14:paraId="0640EB51" w14:textId="77777777" w:rsidR="003D1D55" w:rsidRDefault="003D1D55" w:rsidP="00B4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B8422" w14:textId="15EB4474" w:rsidR="00B4675F" w:rsidRDefault="00125456">
    <w:pPr>
      <w:pStyle w:val="Bunntekst"/>
    </w:pPr>
    <w:sdt>
      <w:sdtPr>
        <w:alias w:val="Datolink"/>
        <w:tag w:val="Datolink"/>
        <w:id w:val="-570503623"/>
        <w:dataBinding w:xpath="/root[1]/dato[1]" w:storeItemID="{9B7F661A-C03E-46CD-86A2-164FB62E5655}"/>
        <w:date w:fullDate="2019-01-10T00:00:00Z">
          <w:dateFormat w:val="dd.MM.yyyy"/>
          <w:lid w:val="nb-NO"/>
          <w:storeMappedDataAs w:val="dateTime"/>
          <w:calendar w:val="gregorian"/>
        </w:date>
      </w:sdtPr>
      <w:sdtEndPr/>
      <w:sdtContent>
        <w:r w:rsidR="00105039">
          <w:t>10.01.2019</w:t>
        </w:r>
      </w:sdtContent>
    </w:sdt>
    <w:r w:rsidR="00B4675F">
      <w:tab/>
      <w:t xml:space="preserve">Side </w:t>
    </w:r>
    <w:r w:rsidR="00B4675F">
      <w:fldChar w:fldCharType="begin"/>
    </w:r>
    <w:r w:rsidR="00B4675F">
      <w:instrText xml:space="preserve"> PAGE   \* MERGEFORMAT </w:instrText>
    </w:r>
    <w:r w:rsidR="00B4675F">
      <w:fldChar w:fldCharType="separate"/>
    </w:r>
    <w:r>
      <w:rPr>
        <w:noProof/>
      </w:rPr>
      <w:t>1</w:t>
    </w:r>
    <w:r w:rsidR="00B4675F">
      <w:fldChar w:fldCharType="end"/>
    </w:r>
    <w:r w:rsidR="00B4675F">
      <w:t xml:space="preserve"> av </w:t>
    </w:r>
    <w:r w:rsidR="00B4675F">
      <w:rPr>
        <w:noProof/>
      </w:rPr>
      <w:fldChar w:fldCharType="begin"/>
    </w:r>
    <w:r w:rsidR="00B4675F">
      <w:rPr>
        <w:noProof/>
      </w:rPr>
      <w:instrText xml:space="preserve"> NUMPAGES   \* MERGEFORMAT </w:instrText>
    </w:r>
    <w:r w:rsidR="00B4675F">
      <w:rPr>
        <w:noProof/>
      </w:rPr>
      <w:fldChar w:fldCharType="separate"/>
    </w:r>
    <w:r>
      <w:rPr>
        <w:noProof/>
      </w:rPr>
      <w:t>6</w:t>
    </w:r>
    <w:r w:rsidR="00B4675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EBAE9" w14:textId="77777777" w:rsidR="003D1D55" w:rsidRDefault="003D1D55" w:rsidP="00B4675F">
      <w:pPr>
        <w:spacing w:after="0" w:line="240" w:lineRule="auto"/>
      </w:pPr>
      <w:r>
        <w:separator/>
      </w:r>
    </w:p>
  </w:footnote>
  <w:footnote w:type="continuationSeparator" w:id="0">
    <w:p w14:paraId="2216FCB8" w14:textId="77777777" w:rsidR="003D1D55" w:rsidRDefault="003D1D55" w:rsidP="00B46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top w:w="57" w:type="dxa"/>
        <w:bottom w:w="57" w:type="dxa"/>
      </w:tblCellMar>
      <w:tblLook w:val="04A0" w:firstRow="1" w:lastRow="0" w:firstColumn="1" w:lastColumn="0" w:noHBand="0" w:noVBand="1"/>
    </w:tblPr>
    <w:tblGrid>
      <w:gridCol w:w="9072"/>
    </w:tblGrid>
    <w:tr w:rsidR="00B4675F" w14:paraId="5E4F08E9" w14:textId="77777777" w:rsidTr="00DE6826">
      <w:tc>
        <w:tcPr>
          <w:tcW w:w="9628" w:type="dxa"/>
        </w:tcPr>
        <w:p w14:paraId="083B1987" w14:textId="77777777" w:rsidR="00B4675F" w:rsidRPr="000A3E7C" w:rsidRDefault="00B4675F" w:rsidP="00B4675F">
          <w:pPr>
            <w:pStyle w:val="headerTitle"/>
          </w:pPr>
          <w:r>
            <w:t>Båttjenester Indre Oslofjord 2021</w:t>
          </w:r>
        </w:p>
      </w:tc>
    </w:tr>
    <w:tr w:rsidR="00B4675F" w14:paraId="7480496D" w14:textId="77777777" w:rsidTr="00DE6826">
      <w:tc>
        <w:tcPr>
          <w:tcW w:w="9628" w:type="dxa"/>
        </w:tcPr>
        <w:p w14:paraId="1915CDAE" w14:textId="12B36E8B" w:rsidR="00B4675F" w:rsidRPr="000A3E7C" w:rsidRDefault="00B4675F" w:rsidP="00B4675F">
          <w:pPr>
            <w:pStyle w:val="headerTitle"/>
            <w:rPr>
              <w:b w:val="0"/>
            </w:rPr>
          </w:pPr>
          <w:r>
            <w:rPr>
              <w:b w:val="0"/>
            </w:rPr>
            <w:t>Kapittel 7 Kaier og infrastruktur</w:t>
          </w:r>
        </w:p>
      </w:tc>
    </w:tr>
    <w:tr w:rsidR="00B4675F" w14:paraId="719D43D8" w14:textId="77777777" w:rsidTr="00DE6826">
      <w:tc>
        <w:tcPr>
          <w:tcW w:w="9628" w:type="dxa"/>
        </w:tcPr>
        <w:p w14:paraId="788DC3CB" w14:textId="77777777" w:rsidR="00B4675F" w:rsidRPr="000A3E7C" w:rsidRDefault="00B4675F" w:rsidP="00B4675F">
          <w:pPr>
            <w:pStyle w:val="Topptekst"/>
            <w:rPr>
              <w:rStyle w:val="Plassholdertekst"/>
              <w:sz w:val="18"/>
            </w:rPr>
          </w:pPr>
        </w:p>
      </w:tc>
    </w:tr>
  </w:tbl>
  <w:p w14:paraId="43254D39" w14:textId="77777777" w:rsidR="00B4675F" w:rsidRDefault="00B4675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15BC9"/>
    <w:multiLevelType w:val="hybridMultilevel"/>
    <w:tmpl w:val="CAEA0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497247"/>
    <w:multiLevelType w:val="hybridMultilevel"/>
    <w:tmpl w:val="A368736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1B698A"/>
    <w:multiLevelType w:val="hybridMultilevel"/>
    <w:tmpl w:val="363635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0C954A8"/>
    <w:multiLevelType w:val="hybridMultilevel"/>
    <w:tmpl w:val="5FC22BEA"/>
    <w:lvl w:ilvl="0" w:tplc="1510751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5EF40EC1"/>
    <w:multiLevelType w:val="hybridMultilevel"/>
    <w:tmpl w:val="FC1EC300"/>
    <w:lvl w:ilvl="0" w:tplc="49ACCA7E">
      <w:start w:val="6"/>
      <w:numFmt w:val="bullet"/>
      <w:lvlText w:val="-"/>
      <w:lvlJc w:val="left"/>
      <w:pPr>
        <w:ind w:left="1065" w:hanging="360"/>
      </w:pPr>
      <w:rPr>
        <w:rFonts w:ascii="Calibri" w:eastAsiaTheme="minorHAnsi" w:hAnsi="Calibri" w:cs="Calibri"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62395F8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FC87D61"/>
    <w:multiLevelType w:val="hybridMultilevel"/>
    <w:tmpl w:val="ACF844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3E"/>
    <w:rsid w:val="00005A71"/>
    <w:rsid w:val="00010E69"/>
    <w:rsid w:val="000153BE"/>
    <w:rsid w:val="000162DC"/>
    <w:rsid w:val="0002406D"/>
    <w:rsid w:val="000266AE"/>
    <w:rsid w:val="000348C6"/>
    <w:rsid w:val="0004363C"/>
    <w:rsid w:val="00047962"/>
    <w:rsid w:val="00047CB9"/>
    <w:rsid w:val="000542D4"/>
    <w:rsid w:val="00064719"/>
    <w:rsid w:val="0007328E"/>
    <w:rsid w:val="0009176B"/>
    <w:rsid w:val="000976AE"/>
    <w:rsid w:val="000A4388"/>
    <w:rsid w:val="000B1359"/>
    <w:rsid w:val="000B1DD2"/>
    <w:rsid w:val="000B4F02"/>
    <w:rsid w:val="000D100E"/>
    <w:rsid w:val="000E0730"/>
    <w:rsid w:val="000E350C"/>
    <w:rsid w:val="000E58C8"/>
    <w:rsid w:val="000F1B53"/>
    <w:rsid w:val="000F65E4"/>
    <w:rsid w:val="0010242B"/>
    <w:rsid w:val="00104504"/>
    <w:rsid w:val="00105039"/>
    <w:rsid w:val="00112065"/>
    <w:rsid w:val="00125456"/>
    <w:rsid w:val="00127F8B"/>
    <w:rsid w:val="00132469"/>
    <w:rsid w:val="00140E54"/>
    <w:rsid w:val="001416FF"/>
    <w:rsid w:val="00147F06"/>
    <w:rsid w:val="00151B6B"/>
    <w:rsid w:val="00152067"/>
    <w:rsid w:val="00160257"/>
    <w:rsid w:val="001713A6"/>
    <w:rsid w:val="00171A21"/>
    <w:rsid w:val="0017401D"/>
    <w:rsid w:val="00182D89"/>
    <w:rsid w:val="00187F4C"/>
    <w:rsid w:val="00192D18"/>
    <w:rsid w:val="00192D36"/>
    <w:rsid w:val="00193245"/>
    <w:rsid w:val="001A29D4"/>
    <w:rsid w:val="001A6192"/>
    <w:rsid w:val="001B012B"/>
    <w:rsid w:val="001B652F"/>
    <w:rsid w:val="001E2D02"/>
    <w:rsid w:val="001F01EE"/>
    <w:rsid w:val="001F2D4F"/>
    <w:rsid w:val="001F3AFE"/>
    <w:rsid w:val="001F5CE9"/>
    <w:rsid w:val="00204C22"/>
    <w:rsid w:val="002216ED"/>
    <w:rsid w:val="00221B0F"/>
    <w:rsid w:val="002317C9"/>
    <w:rsid w:val="00232D7B"/>
    <w:rsid w:val="00237592"/>
    <w:rsid w:val="0024005F"/>
    <w:rsid w:val="00251487"/>
    <w:rsid w:val="00255A12"/>
    <w:rsid w:val="002560B1"/>
    <w:rsid w:val="0025759A"/>
    <w:rsid w:val="002578D1"/>
    <w:rsid w:val="00267382"/>
    <w:rsid w:val="00271E5C"/>
    <w:rsid w:val="00275B8E"/>
    <w:rsid w:val="00277F20"/>
    <w:rsid w:val="00281151"/>
    <w:rsid w:val="00284313"/>
    <w:rsid w:val="00295671"/>
    <w:rsid w:val="002A5C3F"/>
    <w:rsid w:val="002B5794"/>
    <w:rsid w:val="002C4643"/>
    <w:rsid w:val="002C5833"/>
    <w:rsid w:val="002E20DC"/>
    <w:rsid w:val="002E3074"/>
    <w:rsid w:val="002F1E58"/>
    <w:rsid w:val="002F731F"/>
    <w:rsid w:val="00306424"/>
    <w:rsid w:val="0031449C"/>
    <w:rsid w:val="00315BF8"/>
    <w:rsid w:val="00321967"/>
    <w:rsid w:val="00322007"/>
    <w:rsid w:val="003230DD"/>
    <w:rsid w:val="00326DE6"/>
    <w:rsid w:val="00327854"/>
    <w:rsid w:val="00336794"/>
    <w:rsid w:val="00337CFD"/>
    <w:rsid w:val="00345BC9"/>
    <w:rsid w:val="0035259B"/>
    <w:rsid w:val="00352F01"/>
    <w:rsid w:val="00353E9A"/>
    <w:rsid w:val="00360844"/>
    <w:rsid w:val="00362463"/>
    <w:rsid w:val="00380493"/>
    <w:rsid w:val="00382184"/>
    <w:rsid w:val="003847D4"/>
    <w:rsid w:val="00385A0D"/>
    <w:rsid w:val="003935E6"/>
    <w:rsid w:val="003A0F03"/>
    <w:rsid w:val="003A5B19"/>
    <w:rsid w:val="003B510E"/>
    <w:rsid w:val="003C2B87"/>
    <w:rsid w:val="003D1D55"/>
    <w:rsid w:val="003D36E3"/>
    <w:rsid w:val="003E0842"/>
    <w:rsid w:val="003E12E5"/>
    <w:rsid w:val="003E2AF3"/>
    <w:rsid w:val="003F4630"/>
    <w:rsid w:val="00405BD0"/>
    <w:rsid w:val="00406675"/>
    <w:rsid w:val="004127CD"/>
    <w:rsid w:val="0043461F"/>
    <w:rsid w:val="00437BA1"/>
    <w:rsid w:val="00442AF9"/>
    <w:rsid w:val="004519FE"/>
    <w:rsid w:val="0045279E"/>
    <w:rsid w:val="004667AD"/>
    <w:rsid w:val="0047770E"/>
    <w:rsid w:val="00482BC9"/>
    <w:rsid w:val="0048349C"/>
    <w:rsid w:val="0049377D"/>
    <w:rsid w:val="00495A04"/>
    <w:rsid w:val="00495E54"/>
    <w:rsid w:val="004A0E42"/>
    <w:rsid w:val="004A2189"/>
    <w:rsid w:val="004B3EA9"/>
    <w:rsid w:val="004B7F65"/>
    <w:rsid w:val="004C444A"/>
    <w:rsid w:val="004F0D7C"/>
    <w:rsid w:val="004F3871"/>
    <w:rsid w:val="004F4594"/>
    <w:rsid w:val="004F488C"/>
    <w:rsid w:val="00500724"/>
    <w:rsid w:val="00500C8E"/>
    <w:rsid w:val="00502D29"/>
    <w:rsid w:val="00504683"/>
    <w:rsid w:val="00505A99"/>
    <w:rsid w:val="00506439"/>
    <w:rsid w:val="00511036"/>
    <w:rsid w:val="00521296"/>
    <w:rsid w:val="0052296F"/>
    <w:rsid w:val="005338DB"/>
    <w:rsid w:val="00534921"/>
    <w:rsid w:val="0054588D"/>
    <w:rsid w:val="005628D2"/>
    <w:rsid w:val="00563E8B"/>
    <w:rsid w:val="00565F9B"/>
    <w:rsid w:val="00567B48"/>
    <w:rsid w:val="00570E1E"/>
    <w:rsid w:val="0057633C"/>
    <w:rsid w:val="00587E89"/>
    <w:rsid w:val="005A42D7"/>
    <w:rsid w:val="005B2198"/>
    <w:rsid w:val="005B2B15"/>
    <w:rsid w:val="005B67DB"/>
    <w:rsid w:val="005B72A9"/>
    <w:rsid w:val="005D6858"/>
    <w:rsid w:val="005E492E"/>
    <w:rsid w:val="005F23CE"/>
    <w:rsid w:val="0060507F"/>
    <w:rsid w:val="006119A6"/>
    <w:rsid w:val="0062404F"/>
    <w:rsid w:val="0062465A"/>
    <w:rsid w:val="00624B09"/>
    <w:rsid w:val="006253D3"/>
    <w:rsid w:val="006324D7"/>
    <w:rsid w:val="00633FBD"/>
    <w:rsid w:val="00635291"/>
    <w:rsid w:val="006366D8"/>
    <w:rsid w:val="006437C3"/>
    <w:rsid w:val="00644800"/>
    <w:rsid w:val="00647079"/>
    <w:rsid w:val="00651641"/>
    <w:rsid w:val="006575DA"/>
    <w:rsid w:val="00662A2F"/>
    <w:rsid w:val="006730B1"/>
    <w:rsid w:val="00680D6F"/>
    <w:rsid w:val="00686441"/>
    <w:rsid w:val="006872EF"/>
    <w:rsid w:val="00695D58"/>
    <w:rsid w:val="0069742F"/>
    <w:rsid w:val="006B1227"/>
    <w:rsid w:val="006B5E6C"/>
    <w:rsid w:val="006C238D"/>
    <w:rsid w:val="006C39E7"/>
    <w:rsid w:val="006C6FF3"/>
    <w:rsid w:val="006D6A90"/>
    <w:rsid w:val="006F2274"/>
    <w:rsid w:val="006F73DF"/>
    <w:rsid w:val="0070037A"/>
    <w:rsid w:val="00703935"/>
    <w:rsid w:val="00703B34"/>
    <w:rsid w:val="00706127"/>
    <w:rsid w:val="0071303E"/>
    <w:rsid w:val="00717FEF"/>
    <w:rsid w:val="00725928"/>
    <w:rsid w:val="00742D7B"/>
    <w:rsid w:val="0074426A"/>
    <w:rsid w:val="0074461D"/>
    <w:rsid w:val="00744FA8"/>
    <w:rsid w:val="0074702C"/>
    <w:rsid w:val="00753025"/>
    <w:rsid w:val="00753747"/>
    <w:rsid w:val="00756174"/>
    <w:rsid w:val="0075686E"/>
    <w:rsid w:val="00767076"/>
    <w:rsid w:val="00771618"/>
    <w:rsid w:val="00775363"/>
    <w:rsid w:val="00776C7B"/>
    <w:rsid w:val="00777C21"/>
    <w:rsid w:val="007819A5"/>
    <w:rsid w:val="00790F99"/>
    <w:rsid w:val="00796871"/>
    <w:rsid w:val="007A3500"/>
    <w:rsid w:val="007A47CE"/>
    <w:rsid w:val="007A60F8"/>
    <w:rsid w:val="007C0F59"/>
    <w:rsid w:val="007C30A1"/>
    <w:rsid w:val="007C3941"/>
    <w:rsid w:val="007C634C"/>
    <w:rsid w:val="007D7DFE"/>
    <w:rsid w:val="007E0C4B"/>
    <w:rsid w:val="007F5F78"/>
    <w:rsid w:val="007F7174"/>
    <w:rsid w:val="008057DC"/>
    <w:rsid w:val="00810033"/>
    <w:rsid w:val="0081206D"/>
    <w:rsid w:val="008464C5"/>
    <w:rsid w:val="00853218"/>
    <w:rsid w:val="008663BC"/>
    <w:rsid w:val="00874A96"/>
    <w:rsid w:val="0087642B"/>
    <w:rsid w:val="0089171F"/>
    <w:rsid w:val="00891A7E"/>
    <w:rsid w:val="008A72B4"/>
    <w:rsid w:val="008B05A7"/>
    <w:rsid w:val="008B31DF"/>
    <w:rsid w:val="008B4D11"/>
    <w:rsid w:val="008C7763"/>
    <w:rsid w:val="008C79A2"/>
    <w:rsid w:val="008D0DE9"/>
    <w:rsid w:val="008D5EE8"/>
    <w:rsid w:val="008E119C"/>
    <w:rsid w:val="008E57DA"/>
    <w:rsid w:val="008F4DDE"/>
    <w:rsid w:val="00902C13"/>
    <w:rsid w:val="00910B48"/>
    <w:rsid w:val="009117AC"/>
    <w:rsid w:val="00913D80"/>
    <w:rsid w:val="00914752"/>
    <w:rsid w:val="00921109"/>
    <w:rsid w:val="00924033"/>
    <w:rsid w:val="00930038"/>
    <w:rsid w:val="00930628"/>
    <w:rsid w:val="0094561A"/>
    <w:rsid w:val="00947366"/>
    <w:rsid w:val="00947B71"/>
    <w:rsid w:val="00950534"/>
    <w:rsid w:val="00970F65"/>
    <w:rsid w:val="0097756F"/>
    <w:rsid w:val="00991468"/>
    <w:rsid w:val="009A24EA"/>
    <w:rsid w:val="009A44FF"/>
    <w:rsid w:val="009A6C60"/>
    <w:rsid w:val="009B0850"/>
    <w:rsid w:val="009B0F2B"/>
    <w:rsid w:val="009B473E"/>
    <w:rsid w:val="009C7AEB"/>
    <w:rsid w:val="009D0FAA"/>
    <w:rsid w:val="009D19BA"/>
    <w:rsid w:val="009D4D61"/>
    <w:rsid w:val="009E5458"/>
    <w:rsid w:val="009E56A9"/>
    <w:rsid w:val="009F0E35"/>
    <w:rsid w:val="009F290E"/>
    <w:rsid w:val="00A004EA"/>
    <w:rsid w:val="00A02D6A"/>
    <w:rsid w:val="00A06310"/>
    <w:rsid w:val="00A075D0"/>
    <w:rsid w:val="00A10497"/>
    <w:rsid w:val="00A1207C"/>
    <w:rsid w:val="00A2789B"/>
    <w:rsid w:val="00A3115B"/>
    <w:rsid w:val="00A4550C"/>
    <w:rsid w:val="00A672A2"/>
    <w:rsid w:val="00A71399"/>
    <w:rsid w:val="00A7737D"/>
    <w:rsid w:val="00A7739C"/>
    <w:rsid w:val="00AA0AB0"/>
    <w:rsid w:val="00AA0E20"/>
    <w:rsid w:val="00AA1774"/>
    <w:rsid w:val="00AB7D40"/>
    <w:rsid w:val="00AC7FA7"/>
    <w:rsid w:val="00AD05FD"/>
    <w:rsid w:val="00AE064F"/>
    <w:rsid w:val="00AE475F"/>
    <w:rsid w:val="00AF2552"/>
    <w:rsid w:val="00B047A0"/>
    <w:rsid w:val="00B15BAD"/>
    <w:rsid w:val="00B161E6"/>
    <w:rsid w:val="00B17B74"/>
    <w:rsid w:val="00B25171"/>
    <w:rsid w:val="00B438F3"/>
    <w:rsid w:val="00B44254"/>
    <w:rsid w:val="00B4675F"/>
    <w:rsid w:val="00B54D39"/>
    <w:rsid w:val="00B57778"/>
    <w:rsid w:val="00B579FA"/>
    <w:rsid w:val="00B62FD1"/>
    <w:rsid w:val="00B63611"/>
    <w:rsid w:val="00B664AE"/>
    <w:rsid w:val="00B66ADC"/>
    <w:rsid w:val="00B71006"/>
    <w:rsid w:val="00B7286E"/>
    <w:rsid w:val="00B73B89"/>
    <w:rsid w:val="00B81F51"/>
    <w:rsid w:val="00B858D7"/>
    <w:rsid w:val="00B86248"/>
    <w:rsid w:val="00B939EC"/>
    <w:rsid w:val="00B977B6"/>
    <w:rsid w:val="00BC3755"/>
    <w:rsid w:val="00BC7A48"/>
    <w:rsid w:val="00BD41B9"/>
    <w:rsid w:val="00BE0607"/>
    <w:rsid w:val="00BE59FE"/>
    <w:rsid w:val="00BF05B6"/>
    <w:rsid w:val="00BF56B9"/>
    <w:rsid w:val="00BF6B55"/>
    <w:rsid w:val="00BF7500"/>
    <w:rsid w:val="00C01B7F"/>
    <w:rsid w:val="00C0609F"/>
    <w:rsid w:val="00C140C5"/>
    <w:rsid w:val="00C23254"/>
    <w:rsid w:val="00C23BD6"/>
    <w:rsid w:val="00C32E38"/>
    <w:rsid w:val="00C33126"/>
    <w:rsid w:val="00C3680D"/>
    <w:rsid w:val="00C40737"/>
    <w:rsid w:val="00C418C4"/>
    <w:rsid w:val="00C44BF5"/>
    <w:rsid w:val="00C44CA8"/>
    <w:rsid w:val="00C46B2A"/>
    <w:rsid w:val="00C52C10"/>
    <w:rsid w:val="00C6223C"/>
    <w:rsid w:val="00C62EE4"/>
    <w:rsid w:val="00C70A17"/>
    <w:rsid w:val="00C87DB4"/>
    <w:rsid w:val="00C93E36"/>
    <w:rsid w:val="00C94AC2"/>
    <w:rsid w:val="00CB2BA9"/>
    <w:rsid w:val="00CB42D6"/>
    <w:rsid w:val="00CB4EED"/>
    <w:rsid w:val="00CC3D6B"/>
    <w:rsid w:val="00CE09B1"/>
    <w:rsid w:val="00CE60C3"/>
    <w:rsid w:val="00CF154F"/>
    <w:rsid w:val="00CF59D6"/>
    <w:rsid w:val="00CF6827"/>
    <w:rsid w:val="00D00300"/>
    <w:rsid w:val="00D02AC9"/>
    <w:rsid w:val="00D06782"/>
    <w:rsid w:val="00D17B4D"/>
    <w:rsid w:val="00D22004"/>
    <w:rsid w:val="00D24D76"/>
    <w:rsid w:val="00D377C1"/>
    <w:rsid w:val="00D46989"/>
    <w:rsid w:val="00D5326A"/>
    <w:rsid w:val="00D6071F"/>
    <w:rsid w:val="00D663A0"/>
    <w:rsid w:val="00D67024"/>
    <w:rsid w:val="00D6737A"/>
    <w:rsid w:val="00D75136"/>
    <w:rsid w:val="00D759EB"/>
    <w:rsid w:val="00D77CCA"/>
    <w:rsid w:val="00D818DD"/>
    <w:rsid w:val="00D840C0"/>
    <w:rsid w:val="00D84756"/>
    <w:rsid w:val="00D91532"/>
    <w:rsid w:val="00D942DC"/>
    <w:rsid w:val="00D9641C"/>
    <w:rsid w:val="00D96E0F"/>
    <w:rsid w:val="00DA166B"/>
    <w:rsid w:val="00DA2049"/>
    <w:rsid w:val="00DA5ABA"/>
    <w:rsid w:val="00DA5D67"/>
    <w:rsid w:val="00DA6335"/>
    <w:rsid w:val="00DB188E"/>
    <w:rsid w:val="00DD4585"/>
    <w:rsid w:val="00DD4A1A"/>
    <w:rsid w:val="00DE413F"/>
    <w:rsid w:val="00DE41FD"/>
    <w:rsid w:val="00DF0C0C"/>
    <w:rsid w:val="00DF2D69"/>
    <w:rsid w:val="00E04D3A"/>
    <w:rsid w:val="00E14F37"/>
    <w:rsid w:val="00E164EA"/>
    <w:rsid w:val="00E20C85"/>
    <w:rsid w:val="00E26B96"/>
    <w:rsid w:val="00E3380B"/>
    <w:rsid w:val="00E36B85"/>
    <w:rsid w:val="00E36CF6"/>
    <w:rsid w:val="00E37273"/>
    <w:rsid w:val="00E43E08"/>
    <w:rsid w:val="00E559D7"/>
    <w:rsid w:val="00E5619D"/>
    <w:rsid w:val="00E65DA7"/>
    <w:rsid w:val="00E71D8B"/>
    <w:rsid w:val="00E76F2F"/>
    <w:rsid w:val="00E82CB2"/>
    <w:rsid w:val="00EA3F8C"/>
    <w:rsid w:val="00EA6A1C"/>
    <w:rsid w:val="00EB145E"/>
    <w:rsid w:val="00EB67CF"/>
    <w:rsid w:val="00EB704B"/>
    <w:rsid w:val="00ED1AD8"/>
    <w:rsid w:val="00EE05CF"/>
    <w:rsid w:val="00EF276B"/>
    <w:rsid w:val="00F0718E"/>
    <w:rsid w:val="00F07B94"/>
    <w:rsid w:val="00F1301D"/>
    <w:rsid w:val="00F13B2E"/>
    <w:rsid w:val="00F3108C"/>
    <w:rsid w:val="00F32D8C"/>
    <w:rsid w:val="00F34051"/>
    <w:rsid w:val="00F54A24"/>
    <w:rsid w:val="00F67693"/>
    <w:rsid w:val="00F70C54"/>
    <w:rsid w:val="00F84F4D"/>
    <w:rsid w:val="00F8667B"/>
    <w:rsid w:val="00F91BAA"/>
    <w:rsid w:val="00F935ED"/>
    <w:rsid w:val="00FB33B6"/>
    <w:rsid w:val="00FC3E0F"/>
    <w:rsid w:val="00FC70C7"/>
    <w:rsid w:val="00FC7E99"/>
    <w:rsid w:val="00FD37EB"/>
    <w:rsid w:val="00FE51AA"/>
    <w:rsid w:val="00FE56DF"/>
    <w:rsid w:val="00FF104D"/>
    <w:rsid w:val="00FF19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5EFD"/>
  <w15:chartTrackingRefBased/>
  <w15:docId w15:val="{0BEBD7E2-A715-4543-8820-6507E63C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B4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B47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B473E"/>
    <w:pPr>
      <w:ind w:left="720"/>
      <w:contextualSpacing/>
    </w:pPr>
  </w:style>
  <w:style w:type="character" w:customStyle="1" w:styleId="Overskrift1Tegn">
    <w:name w:val="Overskrift 1 Tegn"/>
    <w:basedOn w:val="Standardskriftforavsnitt"/>
    <w:link w:val="Overskrift1"/>
    <w:uiPriority w:val="9"/>
    <w:rsid w:val="009B473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B473E"/>
    <w:rPr>
      <w:rFonts w:asciiTheme="majorHAnsi" w:eastAsiaTheme="majorEastAsia" w:hAnsiTheme="majorHAnsi" w:cstheme="majorBidi"/>
      <w:color w:val="2E74B5" w:themeColor="accent1" w:themeShade="BF"/>
      <w:sz w:val="26"/>
      <w:szCs w:val="26"/>
    </w:rPr>
  </w:style>
  <w:style w:type="table" w:styleId="Tabellrutenett">
    <w:name w:val="Table Grid"/>
    <w:basedOn w:val="Vanligtabell"/>
    <w:uiPriority w:val="39"/>
    <w:rsid w:val="009B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D41B9"/>
    <w:rPr>
      <w:sz w:val="16"/>
      <w:szCs w:val="16"/>
    </w:rPr>
  </w:style>
  <w:style w:type="paragraph" w:styleId="Merknadstekst">
    <w:name w:val="annotation text"/>
    <w:basedOn w:val="Normal"/>
    <w:link w:val="MerknadstekstTegn"/>
    <w:uiPriority w:val="99"/>
    <w:semiHidden/>
    <w:unhideWhenUsed/>
    <w:rsid w:val="00BD41B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D41B9"/>
    <w:rPr>
      <w:sz w:val="20"/>
      <w:szCs w:val="20"/>
    </w:rPr>
  </w:style>
  <w:style w:type="paragraph" w:styleId="Kommentaremne">
    <w:name w:val="annotation subject"/>
    <w:basedOn w:val="Merknadstekst"/>
    <w:next w:val="Merknadstekst"/>
    <w:link w:val="KommentaremneTegn"/>
    <w:uiPriority w:val="99"/>
    <w:semiHidden/>
    <w:unhideWhenUsed/>
    <w:rsid w:val="00BD41B9"/>
    <w:rPr>
      <w:b/>
      <w:bCs/>
    </w:rPr>
  </w:style>
  <w:style w:type="character" w:customStyle="1" w:styleId="KommentaremneTegn">
    <w:name w:val="Kommentaremne Tegn"/>
    <w:basedOn w:val="MerknadstekstTegn"/>
    <w:link w:val="Kommentaremne"/>
    <w:uiPriority w:val="99"/>
    <w:semiHidden/>
    <w:rsid w:val="00BD41B9"/>
    <w:rPr>
      <w:b/>
      <w:bCs/>
      <w:sz w:val="20"/>
      <w:szCs w:val="20"/>
    </w:rPr>
  </w:style>
  <w:style w:type="paragraph" w:styleId="Bobletekst">
    <w:name w:val="Balloon Text"/>
    <w:basedOn w:val="Normal"/>
    <w:link w:val="BobletekstTegn"/>
    <w:uiPriority w:val="99"/>
    <w:semiHidden/>
    <w:unhideWhenUsed/>
    <w:rsid w:val="00BD41B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41B9"/>
    <w:rPr>
      <w:rFonts w:ascii="Segoe UI" w:hAnsi="Segoe UI" w:cs="Segoe UI"/>
      <w:sz w:val="18"/>
      <w:szCs w:val="18"/>
    </w:rPr>
  </w:style>
  <w:style w:type="paragraph" w:customStyle="1" w:styleId="textbox">
    <w:name w:val="textbox"/>
    <w:basedOn w:val="Normal"/>
    <w:rsid w:val="00D759E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ighlight">
    <w:name w:val="highlight"/>
    <w:basedOn w:val="Standardskriftforavsnitt"/>
    <w:rsid w:val="008D5EE8"/>
  </w:style>
  <w:style w:type="paragraph" w:styleId="NormalWeb">
    <w:name w:val="Normal (Web)"/>
    <w:basedOn w:val="Normal"/>
    <w:uiPriority w:val="99"/>
    <w:unhideWhenUsed/>
    <w:rsid w:val="0030642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Plassholdertekst">
    <w:name w:val="Placeholder Text"/>
    <w:basedOn w:val="Standardskriftforavsnitt"/>
    <w:uiPriority w:val="99"/>
    <w:semiHidden/>
    <w:rsid w:val="00B4675F"/>
    <w:rPr>
      <w:color w:val="808080"/>
    </w:rPr>
  </w:style>
  <w:style w:type="paragraph" w:customStyle="1" w:styleId="vedleggUndertittel">
    <w:name w:val="vedleggUndertittel"/>
    <w:autoRedefine/>
    <w:qFormat/>
    <w:rsid w:val="00B4675F"/>
    <w:pPr>
      <w:framePr w:wrap="around" w:vAnchor="page" w:hAnchor="page" w:x="1135" w:y="1645"/>
    </w:pPr>
    <w:rPr>
      <w:rFonts w:ascii="Arial" w:hAnsi="Arial" w:cs="Arial"/>
      <w:b/>
      <w:color w:val="FFFFFF" w:themeColor="background1"/>
      <w:sz w:val="40"/>
      <w:szCs w:val="20"/>
    </w:rPr>
  </w:style>
  <w:style w:type="paragraph" w:customStyle="1" w:styleId="vedleggVersjon">
    <w:name w:val="vedleggVersjon"/>
    <w:autoRedefine/>
    <w:qFormat/>
    <w:rsid w:val="00B4675F"/>
    <w:pPr>
      <w:framePr w:wrap="around" w:vAnchor="page" w:hAnchor="page" w:x="1135" w:y="1645"/>
    </w:pPr>
    <w:rPr>
      <w:rFonts w:ascii="Arial" w:hAnsi="Arial" w:cs="Arial"/>
      <w:color w:val="FFFFFF" w:themeColor="background1"/>
      <w:sz w:val="26"/>
      <w:szCs w:val="20"/>
    </w:rPr>
  </w:style>
  <w:style w:type="paragraph" w:customStyle="1" w:styleId="vedleggDato">
    <w:name w:val="vedleggDato"/>
    <w:basedOn w:val="vedleggVersjon"/>
    <w:autoRedefine/>
    <w:qFormat/>
    <w:rsid w:val="00B4675F"/>
    <w:pPr>
      <w:framePr w:wrap="around"/>
    </w:pPr>
    <w:rPr>
      <w:b/>
    </w:rPr>
  </w:style>
  <w:style w:type="paragraph" w:customStyle="1" w:styleId="vedleggNr">
    <w:name w:val="vedleggNr"/>
    <w:autoRedefine/>
    <w:qFormat/>
    <w:rsid w:val="00B4675F"/>
    <w:pPr>
      <w:framePr w:wrap="around" w:vAnchor="page" w:hAnchor="page" w:x="1135" w:y="1645"/>
    </w:pPr>
    <w:rPr>
      <w:rFonts w:ascii="Arial" w:hAnsi="Arial" w:cs="Arial"/>
      <w:b/>
      <w:color w:val="FFFFFF" w:themeColor="background1"/>
      <w:sz w:val="36"/>
      <w:szCs w:val="36"/>
    </w:rPr>
  </w:style>
  <w:style w:type="paragraph" w:customStyle="1" w:styleId="vedleggNavn">
    <w:name w:val="vedleggNavn"/>
    <w:next w:val="Tittel"/>
    <w:autoRedefine/>
    <w:qFormat/>
    <w:rsid w:val="00B4675F"/>
    <w:pPr>
      <w:framePr w:wrap="around" w:vAnchor="page" w:hAnchor="page" w:x="1135" w:y="1645"/>
    </w:pPr>
    <w:rPr>
      <w:rFonts w:ascii="Arial" w:hAnsi="Arial" w:cs="Arial"/>
      <w:b/>
      <w:color w:val="FFFFFF" w:themeColor="background1"/>
      <w:sz w:val="76"/>
      <w:szCs w:val="20"/>
    </w:rPr>
  </w:style>
  <w:style w:type="paragraph" w:styleId="Tittel">
    <w:name w:val="Title"/>
    <w:basedOn w:val="Normal"/>
    <w:next w:val="Normal"/>
    <w:link w:val="TittelTegn"/>
    <w:uiPriority w:val="10"/>
    <w:qFormat/>
    <w:rsid w:val="00B467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4675F"/>
    <w:rPr>
      <w:rFonts w:asciiTheme="majorHAnsi" w:eastAsiaTheme="majorEastAsia" w:hAnsiTheme="majorHAnsi" w:cstheme="majorBidi"/>
      <w:spacing w:val="-10"/>
      <w:kern w:val="28"/>
      <w:sz w:val="56"/>
      <w:szCs w:val="56"/>
    </w:rPr>
  </w:style>
  <w:style w:type="paragraph" w:styleId="Overskriftforinnholdsfortegnelse">
    <w:name w:val="TOC Heading"/>
    <w:basedOn w:val="Overskrift1"/>
    <w:next w:val="Normal"/>
    <w:uiPriority w:val="39"/>
    <w:unhideWhenUsed/>
    <w:qFormat/>
    <w:rsid w:val="00B4675F"/>
    <w:pPr>
      <w:outlineLvl w:val="9"/>
    </w:pPr>
    <w:rPr>
      <w:lang w:eastAsia="nb-NO"/>
    </w:rPr>
  </w:style>
  <w:style w:type="paragraph" w:styleId="INNH1">
    <w:name w:val="toc 1"/>
    <w:basedOn w:val="Normal"/>
    <w:next w:val="Normal"/>
    <w:autoRedefine/>
    <w:uiPriority w:val="39"/>
    <w:unhideWhenUsed/>
    <w:rsid w:val="00B4675F"/>
    <w:pPr>
      <w:spacing w:after="100"/>
    </w:pPr>
  </w:style>
  <w:style w:type="character" w:styleId="Hyperkobling">
    <w:name w:val="Hyperlink"/>
    <w:basedOn w:val="Standardskriftforavsnitt"/>
    <w:uiPriority w:val="99"/>
    <w:unhideWhenUsed/>
    <w:rsid w:val="00B4675F"/>
    <w:rPr>
      <w:color w:val="0563C1" w:themeColor="hyperlink"/>
      <w:u w:val="single"/>
    </w:rPr>
  </w:style>
  <w:style w:type="paragraph" w:styleId="Topptekst">
    <w:name w:val="header"/>
    <w:basedOn w:val="Normal"/>
    <w:link w:val="TopptekstTegn"/>
    <w:uiPriority w:val="99"/>
    <w:unhideWhenUsed/>
    <w:qFormat/>
    <w:rsid w:val="00B467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675F"/>
  </w:style>
  <w:style w:type="paragraph" w:styleId="Bunntekst">
    <w:name w:val="footer"/>
    <w:basedOn w:val="Normal"/>
    <w:link w:val="BunntekstTegn"/>
    <w:uiPriority w:val="99"/>
    <w:unhideWhenUsed/>
    <w:rsid w:val="00B467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675F"/>
  </w:style>
  <w:style w:type="paragraph" w:customStyle="1" w:styleId="headerTitle">
    <w:name w:val="headerTitle"/>
    <w:autoRedefine/>
    <w:qFormat/>
    <w:rsid w:val="00B4675F"/>
    <w:pPr>
      <w:spacing w:after="100" w:afterAutospacing="1"/>
      <w:contextualSpacing/>
    </w:pPr>
    <w:rPr>
      <w:rFonts w:ascii="Arial" w:hAnsi="Arial" w:cs="Arial"/>
      <w:b/>
      <w:sz w:val="20"/>
      <w:szCs w:val="20"/>
    </w:rPr>
  </w:style>
  <w:style w:type="paragraph" w:styleId="INNH2">
    <w:name w:val="toc 2"/>
    <w:basedOn w:val="Normal"/>
    <w:next w:val="Normal"/>
    <w:autoRedefine/>
    <w:uiPriority w:val="39"/>
    <w:unhideWhenUsed/>
    <w:rsid w:val="00B62FD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94098">
      <w:bodyDiv w:val="1"/>
      <w:marLeft w:val="0"/>
      <w:marRight w:val="0"/>
      <w:marTop w:val="0"/>
      <w:marBottom w:val="0"/>
      <w:divBdr>
        <w:top w:val="none" w:sz="0" w:space="0" w:color="auto"/>
        <w:left w:val="none" w:sz="0" w:space="0" w:color="auto"/>
        <w:bottom w:val="none" w:sz="0" w:space="0" w:color="auto"/>
        <w:right w:val="none" w:sz="0" w:space="0" w:color="auto"/>
      </w:divBdr>
    </w:div>
    <w:div w:id="572276914">
      <w:bodyDiv w:val="1"/>
      <w:marLeft w:val="0"/>
      <w:marRight w:val="0"/>
      <w:marTop w:val="0"/>
      <w:marBottom w:val="0"/>
      <w:divBdr>
        <w:top w:val="none" w:sz="0" w:space="0" w:color="auto"/>
        <w:left w:val="none" w:sz="0" w:space="0" w:color="auto"/>
        <w:bottom w:val="none" w:sz="0" w:space="0" w:color="auto"/>
        <w:right w:val="none" w:sz="0" w:space="0" w:color="auto"/>
      </w:divBdr>
    </w:div>
    <w:div w:id="665979327">
      <w:bodyDiv w:val="1"/>
      <w:marLeft w:val="0"/>
      <w:marRight w:val="0"/>
      <w:marTop w:val="0"/>
      <w:marBottom w:val="0"/>
      <w:divBdr>
        <w:top w:val="none" w:sz="0" w:space="0" w:color="auto"/>
        <w:left w:val="none" w:sz="0" w:space="0" w:color="auto"/>
        <w:bottom w:val="none" w:sz="0" w:space="0" w:color="auto"/>
        <w:right w:val="none" w:sz="0" w:space="0" w:color="auto"/>
      </w:divBdr>
    </w:div>
    <w:div w:id="721251551">
      <w:bodyDiv w:val="1"/>
      <w:marLeft w:val="0"/>
      <w:marRight w:val="0"/>
      <w:marTop w:val="0"/>
      <w:marBottom w:val="0"/>
      <w:divBdr>
        <w:top w:val="none" w:sz="0" w:space="0" w:color="auto"/>
        <w:left w:val="none" w:sz="0" w:space="0" w:color="auto"/>
        <w:bottom w:val="none" w:sz="0" w:space="0" w:color="auto"/>
        <w:right w:val="none" w:sz="0" w:space="0" w:color="auto"/>
      </w:divBdr>
    </w:div>
    <w:div w:id="855732271">
      <w:bodyDiv w:val="1"/>
      <w:marLeft w:val="0"/>
      <w:marRight w:val="0"/>
      <w:marTop w:val="0"/>
      <w:marBottom w:val="0"/>
      <w:divBdr>
        <w:top w:val="none" w:sz="0" w:space="0" w:color="auto"/>
        <w:left w:val="none" w:sz="0" w:space="0" w:color="auto"/>
        <w:bottom w:val="none" w:sz="0" w:space="0" w:color="auto"/>
        <w:right w:val="none" w:sz="0" w:space="0" w:color="auto"/>
      </w:divBdr>
    </w:div>
    <w:div w:id="944532304">
      <w:bodyDiv w:val="1"/>
      <w:marLeft w:val="0"/>
      <w:marRight w:val="0"/>
      <w:marTop w:val="0"/>
      <w:marBottom w:val="0"/>
      <w:divBdr>
        <w:top w:val="none" w:sz="0" w:space="0" w:color="auto"/>
        <w:left w:val="none" w:sz="0" w:space="0" w:color="auto"/>
        <w:bottom w:val="none" w:sz="0" w:space="0" w:color="auto"/>
        <w:right w:val="none" w:sz="0" w:space="0" w:color="auto"/>
      </w:divBdr>
    </w:div>
    <w:div w:id="1145199224">
      <w:bodyDiv w:val="1"/>
      <w:marLeft w:val="0"/>
      <w:marRight w:val="0"/>
      <w:marTop w:val="0"/>
      <w:marBottom w:val="0"/>
      <w:divBdr>
        <w:top w:val="none" w:sz="0" w:space="0" w:color="auto"/>
        <w:left w:val="none" w:sz="0" w:space="0" w:color="auto"/>
        <w:bottom w:val="none" w:sz="0" w:space="0" w:color="auto"/>
        <w:right w:val="none" w:sz="0" w:space="0" w:color="auto"/>
      </w:divBdr>
    </w:div>
    <w:div w:id="1216545972">
      <w:bodyDiv w:val="1"/>
      <w:marLeft w:val="0"/>
      <w:marRight w:val="0"/>
      <w:marTop w:val="0"/>
      <w:marBottom w:val="0"/>
      <w:divBdr>
        <w:top w:val="none" w:sz="0" w:space="0" w:color="auto"/>
        <w:left w:val="none" w:sz="0" w:space="0" w:color="auto"/>
        <w:bottom w:val="none" w:sz="0" w:space="0" w:color="auto"/>
        <w:right w:val="none" w:sz="0" w:space="0" w:color="auto"/>
      </w:divBdr>
    </w:div>
    <w:div w:id="1486780750">
      <w:bodyDiv w:val="1"/>
      <w:marLeft w:val="0"/>
      <w:marRight w:val="0"/>
      <w:marTop w:val="0"/>
      <w:marBottom w:val="0"/>
      <w:divBdr>
        <w:top w:val="none" w:sz="0" w:space="0" w:color="auto"/>
        <w:left w:val="none" w:sz="0" w:space="0" w:color="auto"/>
        <w:bottom w:val="none" w:sz="0" w:space="0" w:color="auto"/>
        <w:right w:val="none" w:sz="0" w:space="0" w:color="auto"/>
      </w:divBdr>
    </w:div>
    <w:div w:id="1592200971">
      <w:bodyDiv w:val="1"/>
      <w:marLeft w:val="0"/>
      <w:marRight w:val="0"/>
      <w:marTop w:val="0"/>
      <w:marBottom w:val="0"/>
      <w:divBdr>
        <w:top w:val="none" w:sz="0" w:space="0" w:color="auto"/>
        <w:left w:val="none" w:sz="0" w:space="0" w:color="auto"/>
        <w:bottom w:val="none" w:sz="0" w:space="0" w:color="auto"/>
        <w:right w:val="none" w:sz="0" w:space="0" w:color="auto"/>
      </w:divBdr>
    </w:div>
    <w:div w:id="1773620902">
      <w:bodyDiv w:val="1"/>
      <w:marLeft w:val="0"/>
      <w:marRight w:val="0"/>
      <w:marTop w:val="0"/>
      <w:marBottom w:val="0"/>
      <w:divBdr>
        <w:top w:val="none" w:sz="0" w:space="0" w:color="auto"/>
        <w:left w:val="none" w:sz="0" w:space="0" w:color="auto"/>
        <w:bottom w:val="none" w:sz="0" w:space="0" w:color="auto"/>
        <w:right w:val="none" w:sz="0" w:space="0" w:color="auto"/>
      </w:divBdr>
      <w:divsChild>
        <w:div w:id="2139059686">
          <w:marLeft w:val="0"/>
          <w:marRight w:val="0"/>
          <w:marTop w:val="0"/>
          <w:marBottom w:val="0"/>
          <w:divBdr>
            <w:top w:val="none" w:sz="0" w:space="0" w:color="auto"/>
            <w:left w:val="none" w:sz="0" w:space="0" w:color="auto"/>
            <w:bottom w:val="none" w:sz="0" w:space="0" w:color="auto"/>
            <w:right w:val="none" w:sz="0" w:space="0" w:color="auto"/>
          </w:divBdr>
        </w:div>
        <w:div w:id="481503569">
          <w:marLeft w:val="0"/>
          <w:marRight w:val="0"/>
          <w:marTop w:val="0"/>
          <w:marBottom w:val="0"/>
          <w:divBdr>
            <w:top w:val="none" w:sz="0" w:space="0" w:color="auto"/>
            <w:left w:val="none" w:sz="0" w:space="0" w:color="auto"/>
            <w:bottom w:val="none" w:sz="0" w:space="0" w:color="auto"/>
            <w:right w:val="none" w:sz="0" w:space="0" w:color="auto"/>
          </w:divBdr>
        </w:div>
        <w:div w:id="473253132">
          <w:marLeft w:val="0"/>
          <w:marRight w:val="0"/>
          <w:marTop w:val="0"/>
          <w:marBottom w:val="0"/>
          <w:divBdr>
            <w:top w:val="none" w:sz="0" w:space="0" w:color="auto"/>
            <w:left w:val="none" w:sz="0" w:space="0" w:color="auto"/>
            <w:bottom w:val="none" w:sz="0" w:space="0" w:color="auto"/>
            <w:right w:val="none" w:sz="0" w:space="0" w:color="auto"/>
          </w:divBdr>
        </w:div>
        <w:div w:id="28336520">
          <w:marLeft w:val="0"/>
          <w:marRight w:val="0"/>
          <w:marTop w:val="0"/>
          <w:marBottom w:val="0"/>
          <w:divBdr>
            <w:top w:val="none" w:sz="0" w:space="0" w:color="auto"/>
            <w:left w:val="none" w:sz="0" w:space="0" w:color="auto"/>
            <w:bottom w:val="none" w:sz="0" w:space="0" w:color="auto"/>
            <w:right w:val="none" w:sz="0" w:space="0" w:color="auto"/>
          </w:divBdr>
        </w:div>
        <w:div w:id="847871837">
          <w:marLeft w:val="0"/>
          <w:marRight w:val="0"/>
          <w:marTop w:val="0"/>
          <w:marBottom w:val="0"/>
          <w:divBdr>
            <w:top w:val="none" w:sz="0" w:space="0" w:color="auto"/>
            <w:left w:val="none" w:sz="0" w:space="0" w:color="auto"/>
            <w:bottom w:val="none" w:sz="0" w:space="0" w:color="auto"/>
            <w:right w:val="none" w:sz="0" w:space="0" w:color="auto"/>
          </w:divBdr>
        </w:div>
        <w:div w:id="1101922960">
          <w:marLeft w:val="0"/>
          <w:marRight w:val="0"/>
          <w:marTop w:val="0"/>
          <w:marBottom w:val="0"/>
          <w:divBdr>
            <w:top w:val="none" w:sz="0" w:space="0" w:color="auto"/>
            <w:left w:val="none" w:sz="0" w:space="0" w:color="auto"/>
            <w:bottom w:val="none" w:sz="0" w:space="0" w:color="auto"/>
            <w:right w:val="none" w:sz="0" w:space="0" w:color="auto"/>
          </w:divBdr>
        </w:div>
        <w:div w:id="1490249980">
          <w:marLeft w:val="0"/>
          <w:marRight w:val="0"/>
          <w:marTop w:val="0"/>
          <w:marBottom w:val="0"/>
          <w:divBdr>
            <w:top w:val="none" w:sz="0" w:space="0" w:color="auto"/>
            <w:left w:val="none" w:sz="0" w:space="0" w:color="auto"/>
            <w:bottom w:val="none" w:sz="0" w:space="0" w:color="auto"/>
            <w:right w:val="none" w:sz="0" w:space="0" w:color="auto"/>
          </w:divBdr>
        </w:div>
        <w:div w:id="1043214384">
          <w:marLeft w:val="0"/>
          <w:marRight w:val="0"/>
          <w:marTop w:val="0"/>
          <w:marBottom w:val="0"/>
          <w:divBdr>
            <w:top w:val="none" w:sz="0" w:space="0" w:color="auto"/>
            <w:left w:val="none" w:sz="0" w:space="0" w:color="auto"/>
            <w:bottom w:val="none" w:sz="0" w:space="0" w:color="auto"/>
            <w:right w:val="none" w:sz="0" w:space="0" w:color="auto"/>
          </w:divBdr>
        </w:div>
        <w:div w:id="931360348">
          <w:marLeft w:val="0"/>
          <w:marRight w:val="0"/>
          <w:marTop w:val="0"/>
          <w:marBottom w:val="0"/>
          <w:divBdr>
            <w:top w:val="none" w:sz="0" w:space="0" w:color="auto"/>
            <w:left w:val="none" w:sz="0" w:space="0" w:color="auto"/>
            <w:bottom w:val="none" w:sz="0" w:space="0" w:color="auto"/>
            <w:right w:val="none" w:sz="0" w:space="0" w:color="auto"/>
          </w:divBdr>
        </w:div>
        <w:div w:id="2044867695">
          <w:marLeft w:val="0"/>
          <w:marRight w:val="0"/>
          <w:marTop w:val="0"/>
          <w:marBottom w:val="0"/>
          <w:divBdr>
            <w:top w:val="none" w:sz="0" w:space="0" w:color="auto"/>
            <w:left w:val="none" w:sz="0" w:space="0" w:color="auto"/>
            <w:bottom w:val="none" w:sz="0" w:space="0" w:color="auto"/>
            <w:right w:val="none" w:sz="0" w:space="0" w:color="auto"/>
          </w:divBdr>
        </w:div>
        <w:div w:id="703292012">
          <w:marLeft w:val="0"/>
          <w:marRight w:val="0"/>
          <w:marTop w:val="0"/>
          <w:marBottom w:val="0"/>
          <w:divBdr>
            <w:top w:val="none" w:sz="0" w:space="0" w:color="auto"/>
            <w:left w:val="none" w:sz="0" w:space="0" w:color="auto"/>
            <w:bottom w:val="none" w:sz="0" w:space="0" w:color="auto"/>
            <w:right w:val="none" w:sz="0" w:space="0" w:color="auto"/>
          </w:divBdr>
        </w:div>
        <w:div w:id="1956905576">
          <w:marLeft w:val="0"/>
          <w:marRight w:val="0"/>
          <w:marTop w:val="0"/>
          <w:marBottom w:val="0"/>
          <w:divBdr>
            <w:top w:val="none" w:sz="0" w:space="0" w:color="auto"/>
            <w:left w:val="none" w:sz="0" w:space="0" w:color="auto"/>
            <w:bottom w:val="none" w:sz="0" w:space="0" w:color="auto"/>
            <w:right w:val="none" w:sz="0" w:space="0" w:color="auto"/>
          </w:divBdr>
        </w:div>
      </w:divsChild>
    </w:div>
    <w:div w:id="1774327661">
      <w:bodyDiv w:val="1"/>
      <w:marLeft w:val="0"/>
      <w:marRight w:val="0"/>
      <w:marTop w:val="0"/>
      <w:marBottom w:val="0"/>
      <w:divBdr>
        <w:top w:val="none" w:sz="0" w:space="0" w:color="auto"/>
        <w:left w:val="none" w:sz="0" w:space="0" w:color="auto"/>
        <w:bottom w:val="none" w:sz="0" w:space="0" w:color="auto"/>
        <w:right w:val="none" w:sz="0" w:space="0" w:color="auto"/>
      </w:divBdr>
    </w:div>
    <w:div w:id="1839686383">
      <w:bodyDiv w:val="1"/>
      <w:marLeft w:val="0"/>
      <w:marRight w:val="0"/>
      <w:marTop w:val="0"/>
      <w:marBottom w:val="0"/>
      <w:divBdr>
        <w:top w:val="none" w:sz="0" w:space="0" w:color="auto"/>
        <w:left w:val="none" w:sz="0" w:space="0" w:color="auto"/>
        <w:bottom w:val="none" w:sz="0" w:space="0" w:color="auto"/>
        <w:right w:val="none" w:sz="0" w:space="0" w:color="auto"/>
      </w:divBdr>
    </w:div>
    <w:div w:id="19422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retningslinje-for-behandling-av-stoy-i-arealplanlegging/id2526240/(T-1442/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4689-C31B-44D3-8DDC-350D2228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1558</Words>
  <Characters>8259</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Cats Hans</dc:creator>
  <cp:keywords/>
  <dc:description/>
  <cp:lastModifiedBy>Løvoll Erik</cp:lastModifiedBy>
  <cp:revision>141</cp:revision>
  <cp:lastPrinted>2018-06-28T12:35:00Z</cp:lastPrinted>
  <dcterms:created xsi:type="dcterms:W3CDTF">2019-01-10T14:23:00Z</dcterms:created>
  <dcterms:modified xsi:type="dcterms:W3CDTF">2019-02-01T13:07:00Z</dcterms:modified>
</cp:coreProperties>
</file>