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747994" w:displacedByCustomXml="next"/>
    <w:sdt>
      <w:sdtPr>
        <w:id w:val="-1421025320"/>
        <w:docPartObj>
          <w:docPartGallery w:val="Cover Pages"/>
          <w:docPartUnique/>
        </w:docPartObj>
      </w:sdtPr>
      <w:sdtEndPr>
        <w:rPr>
          <w:b/>
        </w:rPr>
      </w:sdtEndPr>
      <w:sdtContent>
        <w:p w14:paraId="7A798414" w14:textId="77777777" w:rsidR="00A50DD1" w:rsidRPr="00A50DD1" w:rsidRDefault="00A50DD1" w:rsidP="000736B8">
          <w:r w:rsidRPr="00A50DD1">
            <w:rPr>
              <w:noProof/>
            </w:rPr>
            <mc:AlternateContent>
              <mc:Choice Requires="wpc">
                <w:drawing>
                  <wp:anchor distT="0" distB="0" distL="114300" distR="114300" simplePos="0" relativeHeight="251658241" behindDoc="1" locked="0" layoutInCell="1" allowOverlap="1" wp14:anchorId="32F8EC88" wp14:editId="534FF413">
                    <wp:simplePos x="6134100" y="1438275"/>
                    <wp:positionH relativeFrom="page">
                      <wp:align>center</wp:align>
                    </wp:positionH>
                    <wp:positionV relativeFrom="page">
                      <wp:posOffset>4788535</wp:posOffset>
                    </wp:positionV>
                    <wp:extent cx="7200000" cy="4572000"/>
                    <wp:effectExtent l="0" t="0" r="1270" b="0"/>
                    <wp:wrapNone/>
                    <wp:docPr id="12" name="Lerret 1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E60000"/>
                            </a:solidFill>
                          </wpc:bg>
                          <wpc:whole/>
                        </wpc:wpc>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B7C36D0" id="Lerret 12" o:spid="_x0000_s1026" editas="canvas" style="position:absolute;margin-left:0;margin-top:377.05pt;width:566.95pt;height:5in;z-index:-251658239;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e60000">
                      <v:fill o:detectmouseclick="t"/>
                      <v:path o:connecttype="none"/>
                    </v:shape>
                    <w10:wrap anchorx="page" anchory="page"/>
                  </v:group>
                </w:pict>
              </mc:Fallback>
            </mc:AlternateContent>
          </w:r>
          <w:r w:rsidRPr="00A50DD1">
            <w:rPr>
              <w:noProof/>
            </w:rPr>
            <mc:AlternateContent>
              <mc:Choice Requires="wps">
                <w:drawing>
                  <wp:anchor distT="0" distB="0" distL="114300" distR="114300" simplePos="0" relativeHeight="251658240" behindDoc="1" locked="0" layoutInCell="1" allowOverlap="1" wp14:anchorId="4287155B" wp14:editId="5E9DB9A1">
                    <wp:simplePos x="485775" y="1009650"/>
                    <wp:positionH relativeFrom="page">
                      <wp:align>center</wp:align>
                    </wp:positionH>
                    <wp:positionV relativeFrom="page">
                      <wp:posOffset>180340</wp:posOffset>
                    </wp:positionV>
                    <wp:extent cx="7200000" cy="4572000"/>
                    <wp:effectExtent l="0" t="0" r="1270" b="0"/>
                    <wp:wrapNone/>
                    <wp:docPr id="9" name="Rektangel 9"/>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4D7033B" id="Rektangel 9" o:spid="_x0000_s1026" style="position:absolute;margin-left:0;margin-top:14.2pt;width:566.95pt;height:5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" fillcolor="#e60000" stroked="f" strokeweight="1pt">
                    <w10:wrap anchorx="page" anchory="page"/>
                  </v:rect>
                </w:pict>
              </mc:Fallback>
            </mc:AlternateContent>
          </w:r>
        </w:p>
        <w:tbl>
          <w:tblPr>
            <w:tblpPr w:rightFromText="5670" w:vertAnchor="page" w:horzAnchor="page" w:tblpX="1135" w:tblpY="1645"/>
            <w:tblW w:w="0" w:type="auto"/>
            <w:tblCellMar>
              <w:left w:w="0" w:type="dxa"/>
              <w:right w:w="0" w:type="dxa"/>
            </w:tblCellMar>
            <w:tblLook w:val="04A0" w:firstRow="1" w:lastRow="0" w:firstColumn="1" w:lastColumn="0" w:noHBand="0" w:noVBand="1"/>
          </w:tblPr>
          <w:tblGrid>
            <w:gridCol w:w="8494"/>
          </w:tblGrid>
          <w:tr w:rsidR="00A50DD1" w:rsidRPr="005F6919" w14:paraId="2CF28557" w14:textId="77777777" w:rsidTr="00A8584E">
            <w:trPr>
              <w:trHeight w:val="671"/>
            </w:trPr>
            <w:sdt>
              <w:sdtPr>
                <w:alias w:val="Vedlegg"/>
                <w:tag w:val=""/>
                <w:id w:val="-337076097"/>
                <w:lock w:val="sdtLocked"/>
                <w:placeholder>
                  <w:docPart w:val="00E4E29EA7604E759F1B441EAFFD896F"/>
                </w:placeholder>
                <w:dataBinding w:prefixMappings="xmlns:ns0='http://purl.org/dc/elements/1.1/' xmlns:ns1='http://schemas.openxmlformats.org/package/2006/metadata/core-properties' " w:xpath="/ns1:coreProperties[1]/ns1:keywords[1]" w:storeItemID="{6C3C8BC8-F283-45AE-878A-BAB7291924A1}"/>
                <w:text/>
              </w:sdtPr>
              <w:sdtContent>
                <w:tc>
                  <w:tcPr>
                    <w:tcW w:w="8494" w:type="dxa"/>
                  </w:tcPr>
                  <w:p w14:paraId="22CCFC29" w14:textId="0B67B83B" w:rsidR="00A50DD1" w:rsidRPr="00757B2A" w:rsidRDefault="0037531A" w:rsidP="00757B2A">
                    <w:pPr>
                      <w:pStyle w:val="bilagForsideVedleggNr"/>
                      <w:framePr w:wrap="auto" w:vAnchor="margin" w:hAnchor="text" w:xAlign="left" w:yAlign="inline"/>
                    </w:pPr>
                    <w:r w:rsidRPr="00757B2A">
                      <w:t>Vedlegg 4</w:t>
                    </w:r>
                    <w:r>
                      <w:t>a</w:t>
                    </w:r>
                  </w:p>
                </w:tc>
              </w:sdtContent>
            </w:sdt>
          </w:tr>
          <w:tr w:rsidR="00A50DD1" w:rsidRPr="005F6919" w14:paraId="695D99AF" w14:textId="77777777" w:rsidTr="00A8584E">
            <w:trPr>
              <w:trHeight w:val="2418"/>
            </w:trPr>
            <w:tc>
              <w:tcPr>
                <w:tcW w:w="8494" w:type="dxa"/>
              </w:tcPr>
              <w:p w14:paraId="6EF22947" w14:textId="77777777" w:rsidR="00A50DD1" w:rsidRPr="00757B2A" w:rsidRDefault="00A50DD1" w:rsidP="00A50DD1">
                <w:pPr>
                  <w:rPr>
                    <w:color w:val="FFFFFF" w:themeColor="background1"/>
                  </w:rPr>
                </w:pPr>
              </w:p>
              <w:p w14:paraId="5B267E5B" w14:textId="77777777" w:rsidR="00A50DD1" w:rsidRPr="00757B2A" w:rsidRDefault="00A50DD1" w:rsidP="00A50DD1">
                <w:pPr>
                  <w:rPr>
                    <w:color w:val="FFFFFF" w:themeColor="background1"/>
                  </w:rPr>
                </w:pPr>
              </w:p>
              <w:p w14:paraId="6ECA42BF" w14:textId="77777777" w:rsidR="00A50DD1" w:rsidRPr="00757B2A" w:rsidRDefault="00A50DD1" w:rsidP="00A50DD1">
                <w:pPr>
                  <w:rPr>
                    <w:color w:val="FFFFFF" w:themeColor="background1"/>
                  </w:rPr>
                </w:pPr>
              </w:p>
              <w:p w14:paraId="606F837C" w14:textId="6ACFFAE6" w:rsidR="00A50DD1" w:rsidRPr="004D1DAF" w:rsidRDefault="002A5BD3" w:rsidP="004F1F51">
                <w:pPr>
                  <w:pStyle w:val="bilagForsideDato"/>
                  <w:framePr w:wrap="auto" w:vAnchor="margin" w:hAnchor="text" w:xAlign="left" w:yAlign="inline"/>
                  <w:rPr>
                    <w:color w:val="FFFFFF" w:themeColor="background1"/>
                  </w:rPr>
                </w:pPr>
                <w:sdt>
                  <w:sdtPr>
                    <w:rPr>
                      <w:color w:val="FFFFFF" w:themeColor="background1"/>
                    </w:rPr>
                    <w:alias w:val="DatoForside"/>
                    <w:tag w:val="DatoForside"/>
                    <w:id w:val="-1899806629"/>
                    <w:placeholder>
                      <w:docPart w:val="70EE3AD75FBD4C3AB00C833EB8C2722E"/>
                    </w:placeholder>
                    <w:dataBinding w:xpath="/root[1]/dato[1]" w:storeItemID="{9B7F661A-C03E-46CD-86A2-164FB62E5655}"/>
                    <w:date w:fullDate="2021-12-09T00:00:00Z">
                      <w:dateFormat w:val="dd.MM.yyyy"/>
                      <w:lid w:val="nb-NO"/>
                      <w:storeMappedDataAs w:val="dateTime"/>
                      <w:calendar w:val="gregorian"/>
                    </w:date>
                  </w:sdtPr>
                  <w:sdtContent>
                    <w:r w:rsidR="00411307">
                      <w:rPr>
                        <w:color w:val="FFFFFF" w:themeColor="background1"/>
                      </w:rPr>
                      <w:t>09.12.2021</w:t>
                    </w:r>
                  </w:sdtContent>
                </w:sdt>
              </w:p>
              <w:p w14:paraId="31140DAE" w14:textId="3C35D917" w:rsidR="00A50DD1" w:rsidRPr="00757B2A" w:rsidRDefault="00A50DD1" w:rsidP="004F1F51">
                <w:pPr>
                  <w:pStyle w:val="bilagForsideVersjon"/>
                  <w:framePr w:wrap="auto" w:vAnchor="margin" w:hAnchor="text" w:xAlign="left" w:yAlign="inline"/>
                  <w:rPr>
                    <w:color w:val="FFFFFF" w:themeColor="background1"/>
                  </w:rPr>
                </w:pPr>
                <w:r w:rsidRPr="004D1DAF">
                  <w:rPr>
                    <w:color w:val="FFFFFF" w:themeColor="background1"/>
                  </w:rPr>
                  <w:t xml:space="preserve">Versjon: </w:t>
                </w:r>
                <w:sdt>
                  <w:sdtPr>
                    <w:rPr>
                      <w:color w:val="FFFFFF" w:themeColor="background1"/>
                    </w:rPr>
                    <w:alias w:val="Versjon"/>
                    <w:tag w:val="Versjon"/>
                    <w:id w:val="1219325787"/>
                    <w:placeholder>
                      <w:docPart w:val="EA78E6253FF1423EA842BE2CF4D3E590"/>
                    </w:placeholder>
                    <w:dataBinding w:xpath="/root[1]/versjon[1]" w:storeItemID="{9B7F661A-C03E-46CD-86A2-164FB62E5655}"/>
                    <w:text w:multiLine="1"/>
                  </w:sdtPr>
                  <w:sdtContent>
                    <w:r w:rsidR="00C2781E">
                      <w:rPr>
                        <w:color w:val="FFFFFF" w:themeColor="background1"/>
                      </w:rPr>
                      <w:t>0.</w:t>
                    </w:r>
                    <w:r w:rsidR="0013080E">
                      <w:rPr>
                        <w:color w:val="FFFFFF" w:themeColor="background1"/>
                      </w:rPr>
                      <w:t>8</w:t>
                    </w:r>
                  </w:sdtContent>
                </w:sdt>
              </w:p>
            </w:tc>
          </w:tr>
          <w:tr w:rsidR="00A50DD1" w:rsidRPr="005F6919" w14:paraId="4544461F" w14:textId="77777777" w:rsidTr="00A8584E">
            <w:trPr>
              <w:trHeight w:val="1173"/>
            </w:trPr>
            <w:sdt>
              <w:sdtPr>
                <w:rPr>
                  <w:color w:val="FFFFFF" w:themeColor="background1"/>
                  <w:sz w:val="50"/>
                  <w:szCs w:val="50"/>
                </w:rPr>
                <w:alias w:val="Tittel"/>
                <w:tag w:val=""/>
                <w:id w:val="1436401187"/>
                <w:placeholder>
                  <w:docPart w:val="9E99476482B34A3AA09D7BB9D73C52A4"/>
                </w:placeholder>
                <w:dataBinding w:prefixMappings="xmlns:ns0='http://purl.org/dc/elements/1.1/' xmlns:ns1='http://schemas.openxmlformats.org/package/2006/metadata/core-properties' " w:xpath="/ns1:coreProperties[1]/ns0:title[1]" w:storeItemID="{6C3C8BC8-F283-45AE-878A-BAB7291924A1}"/>
                <w:text/>
              </w:sdtPr>
              <w:sdtContent>
                <w:tc>
                  <w:tcPr>
                    <w:tcW w:w="8494" w:type="dxa"/>
                  </w:tcPr>
                  <w:p w14:paraId="46DDC7BC" w14:textId="6EE4A28D" w:rsidR="00A50DD1" w:rsidRPr="00757B2A" w:rsidRDefault="00A50DD1" w:rsidP="004F1F51">
                    <w:pPr>
                      <w:pStyle w:val="bilagForrisideOrdinrTittel"/>
                      <w:framePr w:wrap="auto" w:vAnchor="margin" w:hAnchor="text" w:xAlign="left" w:yAlign="inline"/>
                      <w:rPr>
                        <w:color w:val="FFFFFF" w:themeColor="background1"/>
                      </w:rPr>
                    </w:pPr>
                    <w:r w:rsidRPr="00A63934">
                      <w:rPr>
                        <w:color w:val="FFFFFF" w:themeColor="background1"/>
                        <w:sz w:val="50"/>
                        <w:szCs w:val="50"/>
                      </w:rPr>
                      <w:t>Anleggsbeskrivelse</w:t>
                    </w:r>
                  </w:p>
                </w:tc>
              </w:sdtContent>
            </w:sdt>
          </w:tr>
          <w:tr w:rsidR="00A50DD1" w:rsidRPr="005F6919" w14:paraId="0E0D4A6E" w14:textId="77777777" w:rsidTr="004D1DAF">
            <w:trPr>
              <w:trHeight w:val="917"/>
            </w:trPr>
            <w:sdt>
              <w:sdtPr>
                <w:rPr>
                  <w:color w:val="FFFFFF" w:themeColor="background1"/>
                  <w:sz w:val="40"/>
                  <w:szCs w:val="40"/>
                </w:rPr>
                <w:alias w:val="Undertittel"/>
                <w:tag w:val=""/>
                <w:id w:val="-1253960618"/>
                <w:lock w:val="sdtLocked"/>
                <w:placeholder>
                  <w:docPart w:val="0729EAA965644822B8FADB6B97CA3E8E"/>
                </w:placeholder>
                <w:dataBinding w:prefixMappings="xmlns:ns0='http://purl.org/dc/elements/1.1/' xmlns:ns1='http://schemas.openxmlformats.org/package/2006/metadata/core-properties' " w:xpath="/ns1:coreProperties[1]/ns1:contentStatus[1]" w:storeItemID="{6C3C8BC8-F283-45AE-878A-BAB7291924A1}"/>
                <w:text/>
              </w:sdtPr>
              <w:sdtContent>
                <w:tc>
                  <w:tcPr>
                    <w:tcW w:w="8494" w:type="dxa"/>
                  </w:tcPr>
                  <w:p w14:paraId="6742F065" w14:textId="5ABA9369" w:rsidR="00A50DD1" w:rsidRPr="00757B2A" w:rsidRDefault="00C2781E" w:rsidP="004F1F51">
                    <w:pPr>
                      <w:pStyle w:val="bilagForsideOrdinrUndertittel"/>
                      <w:framePr w:wrap="auto" w:vAnchor="margin" w:hAnchor="text" w:xAlign="left" w:yAlign="inline"/>
                      <w:rPr>
                        <w:color w:val="FFFFFF" w:themeColor="background1"/>
                      </w:rPr>
                    </w:pPr>
                    <w:r>
                      <w:rPr>
                        <w:color w:val="FFFFFF" w:themeColor="background1"/>
                        <w:sz w:val="40"/>
                        <w:szCs w:val="40"/>
                      </w:rPr>
                      <w:t>Oslo nordøst</w:t>
                    </w:r>
                  </w:p>
                </w:tc>
              </w:sdtContent>
            </w:sdt>
          </w:tr>
        </w:tbl>
        <w:p w14:paraId="2EED1B7A" w14:textId="77777777" w:rsidR="00A50DD1" w:rsidRPr="00A50DD1" w:rsidRDefault="00A50DD1" w:rsidP="00757B2A">
          <w:pPr>
            <w:jc w:val="right"/>
          </w:pPr>
        </w:p>
        <w:p w14:paraId="5943F607" w14:textId="77777777" w:rsidR="00A50DD1" w:rsidRPr="00A50DD1" w:rsidRDefault="00A50DD1" w:rsidP="000B75B9">
          <w:r w:rsidRPr="00A50DD1">
            <w:br w:type="page"/>
          </w:r>
        </w:p>
        <w:p w14:paraId="213E3DF2" w14:textId="77777777" w:rsidR="00D27DDE" w:rsidRDefault="00D27DDE" w:rsidP="00D27DDE">
          <w:pPr>
            <w:pStyle w:val="overskriftEksklTOC"/>
          </w:pPr>
          <w:r>
            <w:t>Innhold</w:t>
          </w:r>
        </w:p>
        <w:p w14:paraId="12697C8B" w14:textId="7DBDC9BF" w:rsidR="001248AC" w:rsidRDefault="00D27DDE">
          <w:pPr>
            <w:pStyle w:val="TOC1"/>
            <w:tabs>
              <w:tab w:val="left" w:pos="420"/>
              <w:tab w:val="right" w:leader="dot" w:pos="9628"/>
            </w:tabs>
            <w:rPr>
              <w:rFonts w:eastAsiaTheme="minorEastAsia" w:cstheme="minorBidi"/>
              <w:b w:val="0"/>
              <w:bCs w:val="0"/>
              <w:caps w:val="0"/>
              <w:noProof/>
              <w:sz w:val="22"/>
              <w:szCs w:val="22"/>
              <w:lang w:eastAsia="nb-NO"/>
            </w:rPr>
          </w:pPr>
          <w:r>
            <w:fldChar w:fldCharType="begin"/>
          </w:r>
          <w:r>
            <w:instrText xml:space="preserve"> TOC \o "1-2" \h \z \u </w:instrText>
          </w:r>
          <w:r>
            <w:fldChar w:fldCharType="separate"/>
          </w:r>
          <w:hyperlink w:anchor="_Toc89268757" w:history="1">
            <w:r w:rsidR="001248AC" w:rsidRPr="00563D86">
              <w:rPr>
                <w:rStyle w:val="Hyperlink"/>
                <w:noProof/>
              </w:rPr>
              <w:t>1.</w:t>
            </w:r>
            <w:r w:rsidR="001248AC">
              <w:rPr>
                <w:rFonts w:eastAsiaTheme="minorEastAsia" w:cstheme="minorBidi"/>
                <w:b w:val="0"/>
                <w:bCs w:val="0"/>
                <w:caps w:val="0"/>
                <w:noProof/>
                <w:sz w:val="22"/>
                <w:szCs w:val="22"/>
                <w:lang w:eastAsia="nb-NO"/>
              </w:rPr>
              <w:tab/>
            </w:r>
            <w:r w:rsidR="001248AC" w:rsidRPr="00563D86">
              <w:rPr>
                <w:rStyle w:val="Hyperlink"/>
                <w:noProof/>
              </w:rPr>
              <w:t>Innledning</w:t>
            </w:r>
            <w:r w:rsidR="001248AC">
              <w:rPr>
                <w:noProof/>
                <w:webHidden/>
              </w:rPr>
              <w:tab/>
            </w:r>
            <w:r w:rsidR="001248AC">
              <w:rPr>
                <w:noProof/>
                <w:webHidden/>
              </w:rPr>
              <w:fldChar w:fldCharType="begin"/>
            </w:r>
            <w:r w:rsidR="001248AC">
              <w:rPr>
                <w:noProof/>
                <w:webHidden/>
              </w:rPr>
              <w:instrText xml:space="preserve"> PAGEREF _Toc89268757 \h </w:instrText>
            </w:r>
            <w:r w:rsidR="001248AC">
              <w:rPr>
                <w:noProof/>
                <w:webHidden/>
              </w:rPr>
            </w:r>
            <w:r w:rsidR="001248AC">
              <w:rPr>
                <w:noProof/>
                <w:webHidden/>
              </w:rPr>
              <w:fldChar w:fldCharType="separate"/>
            </w:r>
            <w:r w:rsidR="001248AC">
              <w:rPr>
                <w:noProof/>
                <w:webHidden/>
              </w:rPr>
              <w:t>3</w:t>
            </w:r>
            <w:r w:rsidR="001248AC">
              <w:rPr>
                <w:noProof/>
                <w:webHidden/>
              </w:rPr>
              <w:fldChar w:fldCharType="end"/>
            </w:r>
          </w:hyperlink>
        </w:p>
        <w:p w14:paraId="73DB90BF" w14:textId="1D92928B"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58" w:history="1">
            <w:r w:rsidR="001248AC" w:rsidRPr="00563D86">
              <w:rPr>
                <w:rStyle w:val="Hyperlink"/>
                <w:noProof/>
              </w:rPr>
              <w:t>1.1</w:t>
            </w:r>
            <w:r w:rsidR="001248AC">
              <w:rPr>
                <w:rFonts w:eastAsiaTheme="minorEastAsia" w:cstheme="minorBidi"/>
                <w:smallCaps w:val="0"/>
                <w:noProof/>
                <w:sz w:val="22"/>
                <w:szCs w:val="22"/>
                <w:lang w:eastAsia="nb-NO"/>
              </w:rPr>
              <w:tab/>
            </w:r>
            <w:r w:rsidR="001248AC" w:rsidRPr="00563D86">
              <w:rPr>
                <w:rStyle w:val="Hyperlink"/>
                <w:noProof/>
              </w:rPr>
              <w:t>Bussanlegg</w:t>
            </w:r>
            <w:r w:rsidR="001248AC">
              <w:rPr>
                <w:noProof/>
                <w:webHidden/>
              </w:rPr>
              <w:tab/>
            </w:r>
            <w:r w:rsidR="001248AC">
              <w:rPr>
                <w:noProof/>
                <w:webHidden/>
              </w:rPr>
              <w:fldChar w:fldCharType="begin"/>
            </w:r>
            <w:r w:rsidR="001248AC">
              <w:rPr>
                <w:noProof/>
                <w:webHidden/>
              </w:rPr>
              <w:instrText xml:space="preserve"> PAGEREF _Toc89268758 \h </w:instrText>
            </w:r>
            <w:r w:rsidR="001248AC">
              <w:rPr>
                <w:noProof/>
                <w:webHidden/>
              </w:rPr>
            </w:r>
            <w:r w:rsidR="001248AC">
              <w:rPr>
                <w:noProof/>
                <w:webHidden/>
              </w:rPr>
              <w:fldChar w:fldCharType="separate"/>
            </w:r>
            <w:r w:rsidR="001248AC">
              <w:rPr>
                <w:noProof/>
                <w:webHidden/>
              </w:rPr>
              <w:t>3</w:t>
            </w:r>
            <w:r w:rsidR="001248AC">
              <w:rPr>
                <w:noProof/>
                <w:webHidden/>
              </w:rPr>
              <w:fldChar w:fldCharType="end"/>
            </w:r>
          </w:hyperlink>
        </w:p>
        <w:p w14:paraId="494CEEB1" w14:textId="5F2841C6"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59" w:history="1">
            <w:r w:rsidR="001248AC" w:rsidRPr="00563D86">
              <w:rPr>
                <w:rStyle w:val="Hyperlink"/>
                <w:noProof/>
              </w:rPr>
              <w:t>1.2</w:t>
            </w:r>
            <w:r w:rsidR="001248AC">
              <w:rPr>
                <w:rFonts w:eastAsiaTheme="minorEastAsia" w:cstheme="minorBidi"/>
                <w:smallCaps w:val="0"/>
                <w:noProof/>
                <w:sz w:val="22"/>
                <w:szCs w:val="22"/>
                <w:lang w:eastAsia="nb-NO"/>
              </w:rPr>
              <w:tab/>
            </w:r>
            <w:r w:rsidR="001248AC" w:rsidRPr="00563D86">
              <w:rPr>
                <w:rStyle w:val="Hyperlink"/>
                <w:noProof/>
              </w:rPr>
              <w:t>Sjåførfasiliteter</w:t>
            </w:r>
            <w:r w:rsidR="001248AC">
              <w:rPr>
                <w:noProof/>
                <w:webHidden/>
              </w:rPr>
              <w:tab/>
            </w:r>
            <w:r w:rsidR="001248AC">
              <w:rPr>
                <w:noProof/>
                <w:webHidden/>
              </w:rPr>
              <w:fldChar w:fldCharType="begin"/>
            </w:r>
            <w:r w:rsidR="001248AC">
              <w:rPr>
                <w:noProof/>
                <w:webHidden/>
              </w:rPr>
              <w:instrText xml:space="preserve"> PAGEREF _Toc89268759 \h </w:instrText>
            </w:r>
            <w:r w:rsidR="001248AC">
              <w:rPr>
                <w:noProof/>
                <w:webHidden/>
              </w:rPr>
            </w:r>
            <w:r w:rsidR="001248AC">
              <w:rPr>
                <w:noProof/>
                <w:webHidden/>
              </w:rPr>
              <w:fldChar w:fldCharType="separate"/>
            </w:r>
            <w:r w:rsidR="001248AC">
              <w:rPr>
                <w:noProof/>
                <w:webHidden/>
              </w:rPr>
              <w:t>3</w:t>
            </w:r>
            <w:r w:rsidR="001248AC">
              <w:rPr>
                <w:noProof/>
                <w:webHidden/>
              </w:rPr>
              <w:fldChar w:fldCharType="end"/>
            </w:r>
          </w:hyperlink>
        </w:p>
        <w:p w14:paraId="276DC728" w14:textId="17566236" w:rsidR="001248AC" w:rsidRDefault="002A5BD3">
          <w:pPr>
            <w:pStyle w:val="TOC1"/>
            <w:tabs>
              <w:tab w:val="left" w:pos="420"/>
              <w:tab w:val="right" w:leader="dot" w:pos="9628"/>
            </w:tabs>
            <w:rPr>
              <w:rFonts w:eastAsiaTheme="minorEastAsia" w:cstheme="minorBidi"/>
              <w:b w:val="0"/>
              <w:bCs w:val="0"/>
              <w:caps w:val="0"/>
              <w:noProof/>
              <w:sz w:val="22"/>
              <w:szCs w:val="22"/>
              <w:lang w:eastAsia="nb-NO"/>
            </w:rPr>
          </w:pPr>
          <w:hyperlink w:anchor="_Toc89268760" w:history="1">
            <w:r w:rsidR="001248AC" w:rsidRPr="00563D86">
              <w:rPr>
                <w:rStyle w:val="Hyperlink"/>
                <w:noProof/>
              </w:rPr>
              <w:t>2.</w:t>
            </w:r>
            <w:r w:rsidR="001248AC">
              <w:rPr>
                <w:rFonts w:eastAsiaTheme="minorEastAsia" w:cstheme="minorBidi"/>
                <w:b w:val="0"/>
                <w:bCs w:val="0"/>
                <w:caps w:val="0"/>
                <w:noProof/>
                <w:sz w:val="22"/>
                <w:szCs w:val="22"/>
                <w:lang w:eastAsia="nb-NO"/>
              </w:rPr>
              <w:tab/>
            </w:r>
            <w:r w:rsidR="001248AC" w:rsidRPr="00563D86">
              <w:rPr>
                <w:rStyle w:val="Hyperlink"/>
                <w:noProof/>
              </w:rPr>
              <w:t>Beskrivelse av Brubakkveien bussanlegg</w:t>
            </w:r>
            <w:r w:rsidR="001248AC">
              <w:rPr>
                <w:noProof/>
                <w:webHidden/>
              </w:rPr>
              <w:tab/>
            </w:r>
            <w:r w:rsidR="001248AC">
              <w:rPr>
                <w:noProof/>
                <w:webHidden/>
              </w:rPr>
              <w:fldChar w:fldCharType="begin"/>
            </w:r>
            <w:r w:rsidR="001248AC">
              <w:rPr>
                <w:noProof/>
                <w:webHidden/>
              </w:rPr>
              <w:instrText xml:space="preserve"> PAGEREF _Toc89268760 \h </w:instrText>
            </w:r>
            <w:r w:rsidR="001248AC">
              <w:rPr>
                <w:noProof/>
                <w:webHidden/>
              </w:rPr>
            </w:r>
            <w:r w:rsidR="001248AC">
              <w:rPr>
                <w:noProof/>
                <w:webHidden/>
              </w:rPr>
              <w:fldChar w:fldCharType="separate"/>
            </w:r>
            <w:r w:rsidR="001248AC">
              <w:rPr>
                <w:noProof/>
                <w:webHidden/>
              </w:rPr>
              <w:t>3</w:t>
            </w:r>
            <w:r w:rsidR="001248AC">
              <w:rPr>
                <w:noProof/>
                <w:webHidden/>
              </w:rPr>
              <w:fldChar w:fldCharType="end"/>
            </w:r>
          </w:hyperlink>
        </w:p>
        <w:p w14:paraId="397E0E9E" w14:textId="4142C554"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61" w:history="1">
            <w:r w:rsidR="001248AC" w:rsidRPr="00563D86">
              <w:rPr>
                <w:rStyle w:val="Hyperlink"/>
                <w:noProof/>
              </w:rPr>
              <w:t>2.1</w:t>
            </w:r>
            <w:r w:rsidR="001248AC">
              <w:rPr>
                <w:rFonts w:eastAsiaTheme="minorEastAsia" w:cstheme="minorBidi"/>
                <w:smallCaps w:val="0"/>
                <w:noProof/>
                <w:sz w:val="22"/>
                <w:szCs w:val="22"/>
                <w:lang w:eastAsia="nb-NO"/>
              </w:rPr>
              <w:tab/>
            </w:r>
            <w:r w:rsidR="001248AC" w:rsidRPr="00563D86">
              <w:rPr>
                <w:rStyle w:val="Hyperlink"/>
                <w:noProof/>
              </w:rPr>
              <w:t>Brubakkveien bussanlegg</w:t>
            </w:r>
            <w:r w:rsidR="001248AC">
              <w:rPr>
                <w:noProof/>
                <w:webHidden/>
              </w:rPr>
              <w:tab/>
            </w:r>
            <w:r w:rsidR="001248AC">
              <w:rPr>
                <w:noProof/>
                <w:webHidden/>
              </w:rPr>
              <w:fldChar w:fldCharType="begin"/>
            </w:r>
            <w:r w:rsidR="001248AC">
              <w:rPr>
                <w:noProof/>
                <w:webHidden/>
              </w:rPr>
              <w:instrText xml:space="preserve"> PAGEREF _Toc89268761 \h </w:instrText>
            </w:r>
            <w:r w:rsidR="001248AC">
              <w:rPr>
                <w:noProof/>
                <w:webHidden/>
              </w:rPr>
            </w:r>
            <w:r w:rsidR="001248AC">
              <w:rPr>
                <w:noProof/>
                <w:webHidden/>
              </w:rPr>
              <w:fldChar w:fldCharType="separate"/>
            </w:r>
            <w:r w:rsidR="001248AC">
              <w:rPr>
                <w:noProof/>
                <w:webHidden/>
              </w:rPr>
              <w:t>3</w:t>
            </w:r>
            <w:r w:rsidR="001248AC">
              <w:rPr>
                <w:noProof/>
                <w:webHidden/>
              </w:rPr>
              <w:fldChar w:fldCharType="end"/>
            </w:r>
          </w:hyperlink>
        </w:p>
        <w:p w14:paraId="34038902" w14:textId="12D6D566"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62" w:history="1">
            <w:r w:rsidR="001248AC" w:rsidRPr="00563D86">
              <w:rPr>
                <w:rStyle w:val="Hyperlink"/>
                <w:noProof/>
              </w:rPr>
              <w:t>2.2</w:t>
            </w:r>
            <w:r w:rsidR="001248AC">
              <w:rPr>
                <w:rFonts w:eastAsiaTheme="minorEastAsia" w:cstheme="minorBidi"/>
                <w:smallCaps w:val="0"/>
                <w:noProof/>
                <w:sz w:val="22"/>
                <w:szCs w:val="22"/>
                <w:lang w:eastAsia="nb-NO"/>
              </w:rPr>
              <w:tab/>
            </w:r>
            <w:r w:rsidR="001248AC" w:rsidRPr="00563D86">
              <w:rPr>
                <w:rStyle w:val="Hyperlink"/>
                <w:noProof/>
              </w:rPr>
              <w:t>Kapasitet/innhold</w:t>
            </w:r>
            <w:r w:rsidR="001248AC">
              <w:rPr>
                <w:noProof/>
                <w:webHidden/>
              </w:rPr>
              <w:tab/>
            </w:r>
            <w:r w:rsidR="001248AC">
              <w:rPr>
                <w:noProof/>
                <w:webHidden/>
              </w:rPr>
              <w:fldChar w:fldCharType="begin"/>
            </w:r>
            <w:r w:rsidR="001248AC">
              <w:rPr>
                <w:noProof/>
                <w:webHidden/>
              </w:rPr>
              <w:instrText xml:space="preserve"> PAGEREF _Toc89268762 \h </w:instrText>
            </w:r>
            <w:r w:rsidR="001248AC">
              <w:rPr>
                <w:noProof/>
                <w:webHidden/>
              </w:rPr>
            </w:r>
            <w:r w:rsidR="001248AC">
              <w:rPr>
                <w:noProof/>
                <w:webHidden/>
              </w:rPr>
              <w:fldChar w:fldCharType="separate"/>
            </w:r>
            <w:r w:rsidR="001248AC">
              <w:rPr>
                <w:noProof/>
                <w:webHidden/>
              </w:rPr>
              <w:t>3</w:t>
            </w:r>
            <w:r w:rsidR="001248AC">
              <w:rPr>
                <w:noProof/>
                <w:webHidden/>
              </w:rPr>
              <w:fldChar w:fldCharType="end"/>
            </w:r>
          </w:hyperlink>
        </w:p>
        <w:p w14:paraId="06ABE1C1" w14:textId="26ECC4B8"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63" w:history="1">
            <w:r w:rsidR="001248AC" w:rsidRPr="00563D86">
              <w:rPr>
                <w:rStyle w:val="Hyperlink"/>
                <w:noProof/>
              </w:rPr>
              <w:t>2.3</w:t>
            </w:r>
            <w:r w:rsidR="001248AC">
              <w:rPr>
                <w:rFonts w:eastAsiaTheme="minorEastAsia" w:cstheme="minorBidi"/>
                <w:smallCaps w:val="0"/>
                <w:noProof/>
                <w:sz w:val="22"/>
                <w:szCs w:val="22"/>
                <w:lang w:eastAsia="nb-NO"/>
              </w:rPr>
              <w:tab/>
            </w:r>
            <w:r w:rsidR="001248AC" w:rsidRPr="00563D86">
              <w:rPr>
                <w:rStyle w:val="Hyperlink"/>
                <w:noProof/>
              </w:rPr>
              <w:t>Tilrettelegging av anlegget</w:t>
            </w:r>
            <w:r w:rsidR="001248AC">
              <w:rPr>
                <w:noProof/>
                <w:webHidden/>
              </w:rPr>
              <w:tab/>
            </w:r>
            <w:r w:rsidR="001248AC">
              <w:rPr>
                <w:noProof/>
                <w:webHidden/>
              </w:rPr>
              <w:fldChar w:fldCharType="begin"/>
            </w:r>
            <w:r w:rsidR="001248AC">
              <w:rPr>
                <w:noProof/>
                <w:webHidden/>
              </w:rPr>
              <w:instrText xml:space="preserve"> PAGEREF _Toc89268763 \h </w:instrText>
            </w:r>
            <w:r w:rsidR="001248AC">
              <w:rPr>
                <w:noProof/>
                <w:webHidden/>
              </w:rPr>
            </w:r>
            <w:r w:rsidR="001248AC">
              <w:rPr>
                <w:noProof/>
                <w:webHidden/>
              </w:rPr>
              <w:fldChar w:fldCharType="separate"/>
            </w:r>
            <w:r w:rsidR="001248AC">
              <w:rPr>
                <w:noProof/>
                <w:webHidden/>
              </w:rPr>
              <w:t>4</w:t>
            </w:r>
            <w:r w:rsidR="001248AC">
              <w:rPr>
                <w:noProof/>
                <w:webHidden/>
              </w:rPr>
              <w:fldChar w:fldCharType="end"/>
            </w:r>
          </w:hyperlink>
        </w:p>
        <w:p w14:paraId="0B005C4B" w14:textId="4C17C16F" w:rsidR="001248AC" w:rsidRDefault="002A5BD3">
          <w:pPr>
            <w:pStyle w:val="TOC1"/>
            <w:tabs>
              <w:tab w:val="left" w:pos="420"/>
              <w:tab w:val="right" w:leader="dot" w:pos="9628"/>
            </w:tabs>
            <w:rPr>
              <w:rFonts w:eastAsiaTheme="minorEastAsia" w:cstheme="minorBidi"/>
              <w:b w:val="0"/>
              <w:bCs w:val="0"/>
              <w:caps w:val="0"/>
              <w:noProof/>
              <w:sz w:val="22"/>
              <w:szCs w:val="22"/>
              <w:lang w:eastAsia="nb-NO"/>
            </w:rPr>
          </w:pPr>
          <w:hyperlink w:anchor="_Toc89268764" w:history="1">
            <w:r w:rsidR="001248AC" w:rsidRPr="00563D86">
              <w:rPr>
                <w:rStyle w:val="Hyperlink"/>
                <w:noProof/>
              </w:rPr>
              <w:t>3.</w:t>
            </w:r>
            <w:r w:rsidR="001248AC">
              <w:rPr>
                <w:rFonts w:eastAsiaTheme="minorEastAsia" w:cstheme="minorBidi"/>
                <w:b w:val="0"/>
                <w:bCs w:val="0"/>
                <w:caps w:val="0"/>
                <w:noProof/>
                <w:sz w:val="22"/>
                <w:szCs w:val="22"/>
                <w:lang w:eastAsia="nb-NO"/>
              </w:rPr>
              <w:tab/>
            </w:r>
            <w:r w:rsidR="001248AC" w:rsidRPr="00563D86">
              <w:rPr>
                <w:rStyle w:val="Hyperlink"/>
                <w:noProof/>
              </w:rPr>
              <w:t>Drift av Brubakkveien bussanlegg</w:t>
            </w:r>
            <w:r w:rsidR="001248AC">
              <w:rPr>
                <w:noProof/>
                <w:webHidden/>
              </w:rPr>
              <w:tab/>
            </w:r>
            <w:r w:rsidR="001248AC">
              <w:rPr>
                <w:noProof/>
                <w:webHidden/>
              </w:rPr>
              <w:fldChar w:fldCharType="begin"/>
            </w:r>
            <w:r w:rsidR="001248AC">
              <w:rPr>
                <w:noProof/>
                <w:webHidden/>
              </w:rPr>
              <w:instrText xml:space="preserve"> PAGEREF _Toc89268764 \h </w:instrText>
            </w:r>
            <w:r w:rsidR="001248AC">
              <w:rPr>
                <w:noProof/>
                <w:webHidden/>
              </w:rPr>
            </w:r>
            <w:r w:rsidR="001248AC">
              <w:rPr>
                <w:noProof/>
                <w:webHidden/>
              </w:rPr>
              <w:fldChar w:fldCharType="separate"/>
            </w:r>
            <w:r w:rsidR="001248AC">
              <w:rPr>
                <w:noProof/>
                <w:webHidden/>
              </w:rPr>
              <w:t>4</w:t>
            </w:r>
            <w:r w:rsidR="001248AC">
              <w:rPr>
                <w:noProof/>
                <w:webHidden/>
              </w:rPr>
              <w:fldChar w:fldCharType="end"/>
            </w:r>
          </w:hyperlink>
        </w:p>
        <w:p w14:paraId="27E15F0C" w14:textId="00ADADAC"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65" w:history="1">
            <w:r w:rsidR="001248AC" w:rsidRPr="00563D86">
              <w:rPr>
                <w:rStyle w:val="Hyperlink"/>
                <w:noProof/>
              </w:rPr>
              <w:t>3.1</w:t>
            </w:r>
            <w:r w:rsidR="001248AC">
              <w:rPr>
                <w:rFonts w:eastAsiaTheme="minorEastAsia" w:cstheme="minorBidi"/>
                <w:smallCaps w:val="0"/>
                <w:noProof/>
                <w:sz w:val="22"/>
                <w:szCs w:val="22"/>
                <w:lang w:eastAsia="nb-NO"/>
              </w:rPr>
              <w:tab/>
            </w:r>
            <w:r w:rsidR="001248AC" w:rsidRPr="00563D86">
              <w:rPr>
                <w:rStyle w:val="Hyperlink"/>
                <w:noProof/>
              </w:rPr>
              <w:t>Bruk av anlegget til andre formål</w:t>
            </w:r>
            <w:r w:rsidR="001248AC">
              <w:rPr>
                <w:noProof/>
                <w:webHidden/>
              </w:rPr>
              <w:tab/>
            </w:r>
            <w:r w:rsidR="001248AC">
              <w:rPr>
                <w:noProof/>
                <w:webHidden/>
              </w:rPr>
              <w:fldChar w:fldCharType="begin"/>
            </w:r>
            <w:r w:rsidR="001248AC">
              <w:rPr>
                <w:noProof/>
                <w:webHidden/>
              </w:rPr>
              <w:instrText xml:space="preserve"> PAGEREF _Toc89268765 \h </w:instrText>
            </w:r>
            <w:r w:rsidR="001248AC">
              <w:rPr>
                <w:noProof/>
                <w:webHidden/>
              </w:rPr>
            </w:r>
            <w:r w:rsidR="001248AC">
              <w:rPr>
                <w:noProof/>
                <w:webHidden/>
              </w:rPr>
              <w:fldChar w:fldCharType="separate"/>
            </w:r>
            <w:r w:rsidR="001248AC">
              <w:rPr>
                <w:noProof/>
                <w:webHidden/>
              </w:rPr>
              <w:t>4</w:t>
            </w:r>
            <w:r w:rsidR="001248AC">
              <w:rPr>
                <w:noProof/>
                <w:webHidden/>
              </w:rPr>
              <w:fldChar w:fldCharType="end"/>
            </w:r>
          </w:hyperlink>
        </w:p>
        <w:p w14:paraId="0C0812E0" w14:textId="72FEABED"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66" w:history="1">
            <w:r w:rsidR="001248AC" w:rsidRPr="00563D86">
              <w:rPr>
                <w:rStyle w:val="Hyperlink"/>
                <w:noProof/>
              </w:rPr>
              <w:t>3.2</w:t>
            </w:r>
            <w:r w:rsidR="001248AC">
              <w:rPr>
                <w:rFonts w:eastAsiaTheme="minorEastAsia" w:cstheme="minorBidi"/>
                <w:smallCaps w:val="0"/>
                <w:noProof/>
                <w:sz w:val="22"/>
                <w:szCs w:val="22"/>
                <w:lang w:eastAsia="nb-NO"/>
              </w:rPr>
              <w:tab/>
            </w:r>
            <w:r w:rsidR="001248AC" w:rsidRPr="00563D86">
              <w:rPr>
                <w:rStyle w:val="Hyperlink"/>
                <w:noProof/>
              </w:rPr>
              <w:t>Driftskostnader</w:t>
            </w:r>
            <w:r w:rsidR="001248AC">
              <w:rPr>
                <w:noProof/>
                <w:webHidden/>
              </w:rPr>
              <w:tab/>
            </w:r>
            <w:r w:rsidR="001248AC">
              <w:rPr>
                <w:noProof/>
                <w:webHidden/>
              </w:rPr>
              <w:fldChar w:fldCharType="begin"/>
            </w:r>
            <w:r w:rsidR="001248AC">
              <w:rPr>
                <w:noProof/>
                <w:webHidden/>
              </w:rPr>
              <w:instrText xml:space="preserve"> PAGEREF _Toc89268766 \h </w:instrText>
            </w:r>
            <w:r w:rsidR="001248AC">
              <w:rPr>
                <w:noProof/>
                <w:webHidden/>
              </w:rPr>
            </w:r>
            <w:r w:rsidR="001248AC">
              <w:rPr>
                <w:noProof/>
                <w:webHidden/>
              </w:rPr>
              <w:fldChar w:fldCharType="separate"/>
            </w:r>
            <w:r w:rsidR="001248AC">
              <w:rPr>
                <w:noProof/>
                <w:webHidden/>
              </w:rPr>
              <w:t>4</w:t>
            </w:r>
            <w:r w:rsidR="001248AC">
              <w:rPr>
                <w:noProof/>
                <w:webHidden/>
              </w:rPr>
              <w:fldChar w:fldCharType="end"/>
            </w:r>
          </w:hyperlink>
        </w:p>
        <w:p w14:paraId="2CC8C1BD" w14:textId="4AD6DE90"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67" w:history="1">
            <w:r w:rsidR="001248AC" w:rsidRPr="00563D86">
              <w:rPr>
                <w:rStyle w:val="Hyperlink"/>
                <w:noProof/>
              </w:rPr>
              <w:t>3.3</w:t>
            </w:r>
            <w:r w:rsidR="001248AC">
              <w:rPr>
                <w:rFonts w:eastAsiaTheme="minorEastAsia" w:cstheme="minorBidi"/>
                <w:smallCaps w:val="0"/>
                <w:noProof/>
                <w:sz w:val="22"/>
                <w:szCs w:val="22"/>
                <w:lang w:eastAsia="nb-NO"/>
              </w:rPr>
              <w:tab/>
            </w:r>
            <w:r w:rsidR="001248AC" w:rsidRPr="00563D86">
              <w:rPr>
                <w:rStyle w:val="Hyperlink"/>
                <w:noProof/>
              </w:rPr>
              <w:t>Miljø- og klimahensyn på bussanlegg</w:t>
            </w:r>
            <w:r w:rsidR="001248AC">
              <w:rPr>
                <w:noProof/>
                <w:webHidden/>
              </w:rPr>
              <w:tab/>
            </w:r>
            <w:r w:rsidR="001248AC">
              <w:rPr>
                <w:noProof/>
                <w:webHidden/>
              </w:rPr>
              <w:fldChar w:fldCharType="begin"/>
            </w:r>
            <w:r w:rsidR="001248AC">
              <w:rPr>
                <w:noProof/>
                <w:webHidden/>
              </w:rPr>
              <w:instrText xml:space="preserve"> PAGEREF _Toc89268767 \h </w:instrText>
            </w:r>
            <w:r w:rsidR="001248AC">
              <w:rPr>
                <w:noProof/>
                <w:webHidden/>
              </w:rPr>
            </w:r>
            <w:r w:rsidR="001248AC">
              <w:rPr>
                <w:noProof/>
                <w:webHidden/>
              </w:rPr>
              <w:fldChar w:fldCharType="separate"/>
            </w:r>
            <w:r w:rsidR="001248AC">
              <w:rPr>
                <w:noProof/>
                <w:webHidden/>
              </w:rPr>
              <w:t>5</w:t>
            </w:r>
            <w:r w:rsidR="001248AC">
              <w:rPr>
                <w:noProof/>
                <w:webHidden/>
              </w:rPr>
              <w:fldChar w:fldCharType="end"/>
            </w:r>
          </w:hyperlink>
        </w:p>
        <w:p w14:paraId="2CBD4980" w14:textId="35099C6B"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68" w:history="1">
            <w:r w:rsidR="001248AC" w:rsidRPr="00563D86">
              <w:rPr>
                <w:rStyle w:val="Hyperlink"/>
                <w:noProof/>
              </w:rPr>
              <w:t>3.4</w:t>
            </w:r>
            <w:r w:rsidR="001248AC">
              <w:rPr>
                <w:rFonts w:eastAsiaTheme="minorEastAsia" w:cstheme="minorBidi"/>
                <w:smallCaps w:val="0"/>
                <w:noProof/>
                <w:sz w:val="22"/>
                <w:szCs w:val="22"/>
                <w:lang w:eastAsia="nb-NO"/>
              </w:rPr>
              <w:tab/>
            </w:r>
            <w:r w:rsidR="001248AC" w:rsidRPr="00563D86">
              <w:rPr>
                <w:rStyle w:val="Hyperlink"/>
                <w:noProof/>
              </w:rPr>
              <w:t>Drift og vedlikehold av bussanlegg</w:t>
            </w:r>
            <w:r w:rsidR="001248AC">
              <w:rPr>
                <w:noProof/>
                <w:webHidden/>
              </w:rPr>
              <w:tab/>
            </w:r>
            <w:r w:rsidR="001248AC">
              <w:rPr>
                <w:noProof/>
                <w:webHidden/>
              </w:rPr>
              <w:fldChar w:fldCharType="begin"/>
            </w:r>
            <w:r w:rsidR="001248AC">
              <w:rPr>
                <w:noProof/>
                <w:webHidden/>
              </w:rPr>
              <w:instrText xml:space="preserve"> PAGEREF _Toc89268768 \h </w:instrText>
            </w:r>
            <w:r w:rsidR="001248AC">
              <w:rPr>
                <w:noProof/>
                <w:webHidden/>
              </w:rPr>
            </w:r>
            <w:r w:rsidR="001248AC">
              <w:rPr>
                <w:noProof/>
                <w:webHidden/>
              </w:rPr>
              <w:fldChar w:fldCharType="separate"/>
            </w:r>
            <w:r w:rsidR="001248AC">
              <w:rPr>
                <w:noProof/>
                <w:webHidden/>
              </w:rPr>
              <w:t>5</w:t>
            </w:r>
            <w:r w:rsidR="001248AC">
              <w:rPr>
                <w:noProof/>
                <w:webHidden/>
              </w:rPr>
              <w:fldChar w:fldCharType="end"/>
            </w:r>
          </w:hyperlink>
        </w:p>
        <w:p w14:paraId="74B9852B" w14:textId="13F9B091" w:rsidR="001248AC" w:rsidRDefault="002A5BD3">
          <w:pPr>
            <w:pStyle w:val="TOC1"/>
            <w:tabs>
              <w:tab w:val="left" w:pos="420"/>
              <w:tab w:val="right" w:leader="dot" w:pos="9628"/>
            </w:tabs>
            <w:rPr>
              <w:rFonts w:eastAsiaTheme="minorEastAsia" w:cstheme="minorBidi"/>
              <w:b w:val="0"/>
              <w:bCs w:val="0"/>
              <w:caps w:val="0"/>
              <w:noProof/>
              <w:sz w:val="22"/>
              <w:szCs w:val="22"/>
              <w:lang w:eastAsia="nb-NO"/>
            </w:rPr>
          </w:pPr>
          <w:hyperlink w:anchor="_Toc89268769" w:history="1">
            <w:r w:rsidR="001248AC" w:rsidRPr="00563D86">
              <w:rPr>
                <w:rStyle w:val="Hyperlink"/>
                <w:noProof/>
              </w:rPr>
              <w:t>4.</w:t>
            </w:r>
            <w:r w:rsidR="001248AC">
              <w:rPr>
                <w:rFonts w:eastAsiaTheme="minorEastAsia" w:cstheme="minorBidi"/>
                <w:b w:val="0"/>
                <w:bCs w:val="0"/>
                <w:caps w:val="0"/>
                <w:noProof/>
                <w:sz w:val="22"/>
                <w:szCs w:val="22"/>
                <w:lang w:eastAsia="nb-NO"/>
              </w:rPr>
              <w:tab/>
            </w:r>
            <w:r w:rsidR="001248AC" w:rsidRPr="00563D86">
              <w:rPr>
                <w:rStyle w:val="Hyperlink"/>
                <w:noProof/>
              </w:rPr>
              <w:t>Avtaleforhold</w:t>
            </w:r>
            <w:r w:rsidR="001248AC">
              <w:rPr>
                <w:noProof/>
                <w:webHidden/>
              </w:rPr>
              <w:tab/>
            </w:r>
            <w:r w:rsidR="001248AC">
              <w:rPr>
                <w:noProof/>
                <w:webHidden/>
              </w:rPr>
              <w:fldChar w:fldCharType="begin"/>
            </w:r>
            <w:r w:rsidR="001248AC">
              <w:rPr>
                <w:noProof/>
                <w:webHidden/>
              </w:rPr>
              <w:instrText xml:space="preserve"> PAGEREF _Toc89268769 \h </w:instrText>
            </w:r>
            <w:r w:rsidR="001248AC">
              <w:rPr>
                <w:noProof/>
                <w:webHidden/>
              </w:rPr>
            </w:r>
            <w:r w:rsidR="001248AC">
              <w:rPr>
                <w:noProof/>
                <w:webHidden/>
              </w:rPr>
              <w:fldChar w:fldCharType="separate"/>
            </w:r>
            <w:r w:rsidR="001248AC">
              <w:rPr>
                <w:noProof/>
                <w:webHidden/>
              </w:rPr>
              <w:t>6</w:t>
            </w:r>
            <w:r w:rsidR="001248AC">
              <w:rPr>
                <w:noProof/>
                <w:webHidden/>
              </w:rPr>
              <w:fldChar w:fldCharType="end"/>
            </w:r>
          </w:hyperlink>
        </w:p>
        <w:p w14:paraId="0C36C261" w14:textId="743E84BE" w:rsidR="001248AC" w:rsidRDefault="002A5BD3">
          <w:pPr>
            <w:pStyle w:val="TOC1"/>
            <w:tabs>
              <w:tab w:val="left" w:pos="420"/>
              <w:tab w:val="right" w:leader="dot" w:pos="9628"/>
            </w:tabs>
            <w:rPr>
              <w:rFonts w:eastAsiaTheme="minorEastAsia" w:cstheme="minorBidi"/>
              <w:b w:val="0"/>
              <w:bCs w:val="0"/>
              <w:caps w:val="0"/>
              <w:noProof/>
              <w:sz w:val="22"/>
              <w:szCs w:val="22"/>
              <w:lang w:eastAsia="nb-NO"/>
            </w:rPr>
          </w:pPr>
          <w:hyperlink w:anchor="_Toc89268770" w:history="1">
            <w:r w:rsidR="001248AC" w:rsidRPr="00563D86">
              <w:rPr>
                <w:rStyle w:val="Hyperlink"/>
                <w:noProof/>
              </w:rPr>
              <w:t>5.</w:t>
            </w:r>
            <w:r w:rsidR="001248AC">
              <w:rPr>
                <w:rFonts w:eastAsiaTheme="minorEastAsia" w:cstheme="minorBidi"/>
                <w:b w:val="0"/>
                <w:bCs w:val="0"/>
                <w:caps w:val="0"/>
                <w:noProof/>
                <w:sz w:val="22"/>
                <w:szCs w:val="22"/>
                <w:lang w:eastAsia="nb-NO"/>
              </w:rPr>
              <w:tab/>
            </w:r>
            <w:r w:rsidR="001248AC" w:rsidRPr="00563D86">
              <w:rPr>
                <w:rStyle w:val="Hyperlink"/>
                <w:noProof/>
              </w:rPr>
              <w:t>Bruk av andre bussanlegg</w:t>
            </w:r>
            <w:r w:rsidR="001248AC">
              <w:rPr>
                <w:noProof/>
                <w:webHidden/>
              </w:rPr>
              <w:tab/>
            </w:r>
            <w:r w:rsidR="001248AC">
              <w:rPr>
                <w:noProof/>
                <w:webHidden/>
              </w:rPr>
              <w:fldChar w:fldCharType="begin"/>
            </w:r>
            <w:r w:rsidR="001248AC">
              <w:rPr>
                <w:noProof/>
                <w:webHidden/>
              </w:rPr>
              <w:instrText xml:space="preserve"> PAGEREF _Toc89268770 \h </w:instrText>
            </w:r>
            <w:r w:rsidR="001248AC">
              <w:rPr>
                <w:noProof/>
                <w:webHidden/>
              </w:rPr>
            </w:r>
            <w:r w:rsidR="001248AC">
              <w:rPr>
                <w:noProof/>
                <w:webHidden/>
              </w:rPr>
              <w:fldChar w:fldCharType="separate"/>
            </w:r>
            <w:r w:rsidR="001248AC">
              <w:rPr>
                <w:noProof/>
                <w:webHidden/>
              </w:rPr>
              <w:t>6</w:t>
            </w:r>
            <w:r w:rsidR="001248AC">
              <w:rPr>
                <w:noProof/>
                <w:webHidden/>
              </w:rPr>
              <w:fldChar w:fldCharType="end"/>
            </w:r>
          </w:hyperlink>
        </w:p>
        <w:p w14:paraId="2BCBAB2D" w14:textId="6CA46AED"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71" w:history="1">
            <w:r w:rsidR="001248AC" w:rsidRPr="00563D86">
              <w:rPr>
                <w:rStyle w:val="Hyperlink"/>
                <w:noProof/>
              </w:rPr>
              <w:t>5.1</w:t>
            </w:r>
            <w:r w:rsidR="001248AC">
              <w:rPr>
                <w:rFonts w:eastAsiaTheme="minorEastAsia" w:cstheme="minorBidi"/>
                <w:smallCaps w:val="0"/>
                <w:noProof/>
                <w:sz w:val="22"/>
                <w:szCs w:val="22"/>
                <w:lang w:eastAsia="nb-NO"/>
              </w:rPr>
              <w:tab/>
            </w:r>
            <w:r w:rsidR="001248AC" w:rsidRPr="00563D86">
              <w:rPr>
                <w:rStyle w:val="Hyperlink"/>
                <w:noProof/>
              </w:rPr>
              <w:t>Forutsetninger</w:t>
            </w:r>
            <w:r w:rsidR="001248AC">
              <w:rPr>
                <w:noProof/>
                <w:webHidden/>
              </w:rPr>
              <w:tab/>
            </w:r>
            <w:r w:rsidR="001248AC">
              <w:rPr>
                <w:noProof/>
                <w:webHidden/>
              </w:rPr>
              <w:fldChar w:fldCharType="begin"/>
            </w:r>
            <w:r w:rsidR="001248AC">
              <w:rPr>
                <w:noProof/>
                <w:webHidden/>
              </w:rPr>
              <w:instrText xml:space="preserve"> PAGEREF _Toc89268771 \h </w:instrText>
            </w:r>
            <w:r w:rsidR="001248AC">
              <w:rPr>
                <w:noProof/>
                <w:webHidden/>
              </w:rPr>
            </w:r>
            <w:r w:rsidR="001248AC">
              <w:rPr>
                <w:noProof/>
                <w:webHidden/>
              </w:rPr>
              <w:fldChar w:fldCharType="separate"/>
            </w:r>
            <w:r w:rsidR="001248AC">
              <w:rPr>
                <w:noProof/>
                <w:webHidden/>
              </w:rPr>
              <w:t>6</w:t>
            </w:r>
            <w:r w:rsidR="001248AC">
              <w:rPr>
                <w:noProof/>
                <w:webHidden/>
              </w:rPr>
              <w:fldChar w:fldCharType="end"/>
            </w:r>
          </w:hyperlink>
        </w:p>
        <w:p w14:paraId="3F72B012" w14:textId="0BCF008D"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72" w:history="1">
            <w:r w:rsidR="001248AC" w:rsidRPr="00563D86">
              <w:rPr>
                <w:rStyle w:val="Hyperlink"/>
                <w:noProof/>
              </w:rPr>
              <w:t>5.2</w:t>
            </w:r>
            <w:r w:rsidR="001248AC">
              <w:rPr>
                <w:rFonts w:eastAsiaTheme="minorEastAsia" w:cstheme="minorBidi"/>
                <w:smallCaps w:val="0"/>
                <w:noProof/>
                <w:sz w:val="22"/>
                <w:szCs w:val="22"/>
                <w:lang w:eastAsia="nb-NO"/>
              </w:rPr>
              <w:tab/>
            </w:r>
            <w:r w:rsidR="001248AC" w:rsidRPr="00563D86">
              <w:rPr>
                <w:rStyle w:val="Hyperlink"/>
                <w:noProof/>
              </w:rPr>
              <w:t>Opplysninger om andre anlegg</w:t>
            </w:r>
            <w:r w:rsidR="001248AC">
              <w:rPr>
                <w:noProof/>
                <w:webHidden/>
              </w:rPr>
              <w:tab/>
            </w:r>
            <w:r w:rsidR="001248AC">
              <w:rPr>
                <w:noProof/>
                <w:webHidden/>
              </w:rPr>
              <w:fldChar w:fldCharType="begin"/>
            </w:r>
            <w:r w:rsidR="001248AC">
              <w:rPr>
                <w:noProof/>
                <w:webHidden/>
              </w:rPr>
              <w:instrText xml:space="preserve"> PAGEREF _Toc89268772 \h </w:instrText>
            </w:r>
            <w:r w:rsidR="001248AC">
              <w:rPr>
                <w:noProof/>
                <w:webHidden/>
              </w:rPr>
            </w:r>
            <w:r w:rsidR="001248AC">
              <w:rPr>
                <w:noProof/>
                <w:webHidden/>
              </w:rPr>
              <w:fldChar w:fldCharType="separate"/>
            </w:r>
            <w:r w:rsidR="001248AC">
              <w:rPr>
                <w:noProof/>
                <w:webHidden/>
              </w:rPr>
              <w:t>6</w:t>
            </w:r>
            <w:r w:rsidR="001248AC">
              <w:rPr>
                <w:noProof/>
                <w:webHidden/>
              </w:rPr>
              <w:fldChar w:fldCharType="end"/>
            </w:r>
          </w:hyperlink>
        </w:p>
        <w:p w14:paraId="2DD96A66" w14:textId="129ACD38" w:rsidR="001248AC" w:rsidRDefault="002A5BD3">
          <w:pPr>
            <w:pStyle w:val="TOC1"/>
            <w:tabs>
              <w:tab w:val="left" w:pos="420"/>
              <w:tab w:val="right" w:leader="dot" w:pos="9628"/>
            </w:tabs>
            <w:rPr>
              <w:rFonts w:eastAsiaTheme="minorEastAsia" w:cstheme="minorBidi"/>
              <w:b w:val="0"/>
              <w:bCs w:val="0"/>
              <w:caps w:val="0"/>
              <w:noProof/>
              <w:sz w:val="22"/>
              <w:szCs w:val="22"/>
              <w:lang w:eastAsia="nb-NO"/>
            </w:rPr>
          </w:pPr>
          <w:hyperlink w:anchor="_Toc89268773" w:history="1">
            <w:r w:rsidR="001248AC" w:rsidRPr="00563D86">
              <w:rPr>
                <w:rStyle w:val="Hyperlink"/>
                <w:noProof/>
              </w:rPr>
              <w:t>6.</w:t>
            </w:r>
            <w:r w:rsidR="001248AC">
              <w:rPr>
                <w:rFonts w:eastAsiaTheme="minorEastAsia" w:cstheme="minorBidi"/>
                <w:b w:val="0"/>
                <w:bCs w:val="0"/>
                <w:caps w:val="0"/>
                <w:noProof/>
                <w:sz w:val="22"/>
                <w:szCs w:val="22"/>
                <w:lang w:eastAsia="nb-NO"/>
              </w:rPr>
              <w:tab/>
            </w:r>
            <w:r w:rsidR="001248AC" w:rsidRPr="00563D86">
              <w:rPr>
                <w:rStyle w:val="Hyperlink"/>
                <w:noProof/>
              </w:rPr>
              <w:t>Ladeinfrastruktur</w:t>
            </w:r>
            <w:r w:rsidR="001248AC">
              <w:rPr>
                <w:noProof/>
                <w:webHidden/>
              </w:rPr>
              <w:tab/>
            </w:r>
            <w:r w:rsidR="001248AC">
              <w:rPr>
                <w:noProof/>
                <w:webHidden/>
              </w:rPr>
              <w:fldChar w:fldCharType="begin"/>
            </w:r>
            <w:r w:rsidR="001248AC">
              <w:rPr>
                <w:noProof/>
                <w:webHidden/>
              </w:rPr>
              <w:instrText xml:space="preserve"> PAGEREF _Toc89268773 \h </w:instrText>
            </w:r>
            <w:r w:rsidR="001248AC">
              <w:rPr>
                <w:noProof/>
                <w:webHidden/>
              </w:rPr>
            </w:r>
            <w:r w:rsidR="001248AC">
              <w:rPr>
                <w:noProof/>
                <w:webHidden/>
              </w:rPr>
              <w:fldChar w:fldCharType="separate"/>
            </w:r>
            <w:r w:rsidR="001248AC">
              <w:rPr>
                <w:noProof/>
                <w:webHidden/>
              </w:rPr>
              <w:t>6</w:t>
            </w:r>
            <w:r w:rsidR="001248AC">
              <w:rPr>
                <w:noProof/>
                <w:webHidden/>
              </w:rPr>
              <w:fldChar w:fldCharType="end"/>
            </w:r>
          </w:hyperlink>
        </w:p>
        <w:p w14:paraId="08D385F4" w14:textId="2AF171AA"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74" w:history="1">
            <w:r w:rsidR="001248AC" w:rsidRPr="00563D86">
              <w:rPr>
                <w:rStyle w:val="Hyperlink"/>
                <w:noProof/>
              </w:rPr>
              <w:t>6.1</w:t>
            </w:r>
            <w:r w:rsidR="001248AC">
              <w:rPr>
                <w:rFonts w:eastAsiaTheme="minorEastAsia" w:cstheme="minorBidi"/>
                <w:smallCaps w:val="0"/>
                <w:noProof/>
                <w:sz w:val="22"/>
                <w:szCs w:val="22"/>
                <w:lang w:eastAsia="nb-NO"/>
              </w:rPr>
              <w:tab/>
            </w:r>
            <w:r w:rsidR="001248AC" w:rsidRPr="00563D86">
              <w:rPr>
                <w:rStyle w:val="Hyperlink"/>
                <w:noProof/>
              </w:rPr>
              <w:t>Innledning</w:t>
            </w:r>
            <w:r w:rsidR="001248AC">
              <w:rPr>
                <w:noProof/>
                <w:webHidden/>
              </w:rPr>
              <w:tab/>
            </w:r>
            <w:r w:rsidR="001248AC">
              <w:rPr>
                <w:noProof/>
                <w:webHidden/>
              </w:rPr>
              <w:fldChar w:fldCharType="begin"/>
            </w:r>
            <w:r w:rsidR="001248AC">
              <w:rPr>
                <w:noProof/>
                <w:webHidden/>
              </w:rPr>
              <w:instrText xml:space="preserve"> PAGEREF _Toc89268774 \h </w:instrText>
            </w:r>
            <w:r w:rsidR="001248AC">
              <w:rPr>
                <w:noProof/>
                <w:webHidden/>
              </w:rPr>
            </w:r>
            <w:r w:rsidR="001248AC">
              <w:rPr>
                <w:noProof/>
                <w:webHidden/>
              </w:rPr>
              <w:fldChar w:fldCharType="separate"/>
            </w:r>
            <w:r w:rsidR="001248AC">
              <w:rPr>
                <w:noProof/>
                <w:webHidden/>
              </w:rPr>
              <w:t>7</w:t>
            </w:r>
            <w:r w:rsidR="001248AC">
              <w:rPr>
                <w:noProof/>
                <w:webHidden/>
              </w:rPr>
              <w:fldChar w:fldCharType="end"/>
            </w:r>
          </w:hyperlink>
        </w:p>
        <w:p w14:paraId="35C68C47" w14:textId="390FA8ED"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75" w:history="1">
            <w:r w:rsidR="001248AC" w:rsidRPr="00563D86">
              <w:rPr>
                <w:rStyle w:val="Hyperlink"/>
                <w:noProof/>
              </w:rPr>
              <w:t>6.2</w:t>
            </w:r>
            <w:r w:rsidR="001248AC">
              <w:rPr>
                <w:rFonts w:eastAsiaTheme="minorEastAsia" w:cstheme="minorBidi"/>
                <w:smallCaps w:val="0"/>
                <w:noProof/>
                <w:sz w:val="22"/>
                <w:szCs w:val="22"/>
                <w:lang w:eastAsia="nb-NO"/>
              </w:rPr>
              <w:tab/>
            </w:r>
            <w:r w:rsidR="001248AC" w:rsidRPr="00563D86">
              <w:rPr>
                <w:rStyle w:val="Hyperlink"/>
                <w:noProof/>
              </w:rPr>
              <w:t>Eierskap til Ladeinfrastruktur</w:t>
            </w:r>
            <w:r w:rsidR="001248AC">
              <w:rPr>
                <w:noProof/>
                <w:webHidden/>
              </w:rPr>
              <w:tab/>
            </w:r>
            <w:r w:rsidR="001248AC">
              <w:rPr>
                <w:noProof/>
                <w:webHidden/>
              </w:rPr>
              <w:fldChar w:fldCharType="begin"/>
            </w:r>
            <w:r w:rsidR="001248AC">
              <w:rPr>
                <w:noProof/>
                <w:webHidden/>
              </w:rPr>
              <w:instrText xml:space="preserve"> PAGEREF _Toc89268775 \h </w:instrText>
            </w:r>
            <w:r w:rsidR="001248AC">
              <w:rPr>
                <w:noProof/>
                <w:webHidden/>
              </w:rPr>
            </w:r>
            <w:r w:rsidR="001248AC">
              <w:rPr>
                <w:noProof/>
                <w:webHidden/>
              </w:rPr>
              <w:fldChar w:fldCharType="separate"/>
            </w:r>
            <w:r w:rsidR="001248AC">
              <w:rPr>
                <w:noProof/>
                <w:webHidden/>
              </w:rPr>
              <w:t>7</w:t>
            </w:r>
            <w:r w:rsidR="001248AC">
              <w:rPr>
                <w:noProof/>
                <w:webHidden/>
              </w:rPr>
              <w:fldChar w:fldCharType="end"/>
            </w:r>
          </w:hyperlink>
        </w:p>
        <w:p w14:paraId="1D0040D5" w14:textId="4436FC1B"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76" w:history="1">
            <w:r w:rsidR="001248AC" w:rsidRPr="00563D86">
              <w:rPr>
                <w:rStyle w:val="Hyperlink"/>
                <w:noProof/>
              </w:rPr>
              <w:t>6.3</w:t>
            </w:r>
            <w:r w:rsidR="001248AC">
              <w:rPr>
                <w:rFonts w:eastAsiaTheme="minorEastAsia" w:cstheme="minorBidi"/>
                <w:smallCaps w:val="0"/>
                <w:noProof/>
                <w:sz w:val="22"/>
                <w:szCs w:val="22"/>
                <w:lang w:eastAsia="nb-NO"/>
              </w:rPr>
              <w:tab/>
            </w:r>
            <w:r w:rsidR="001248AC" w:rsidRPr="00563D86">
              <w:rPr>
                <w:rStyle w:val="Hyperlink"/>
                <w:noProof/>
              </w:rPr>
              <w:t>På bussanlegg</w:t>
            </w:r>
            <w:r w:rsidR="001248AC">
              <w:rPr>
                <w:noProof/>
                <w:webHidden/>
              </w:rPr>
              <w:tab/>
            </w:r>
            <w:r w:rsidR="001248AC">
              <w:rPr>
                <w:noProof/>
                <w:webHidden/>
              </w:rPr>
              <w:fldChar w:fldCharType="begin"/>
            </w:r>
            <w:r w:rsidR="001248AC">
              <w:rPr>
                <w:noProof/>
                <w:webHidden/>
              </w:rPr>
              <w:instrText xml:space="preserve"> PAGEREF _Toc89268776 \h </w:instrText>
            </w:r>
            <w:r w:rsidR="001248AC">
              <w:rPr>
                <w:noProof/>
                <w:webHidden/>
              </w:rPr>
            </w:r>
            <w:r w:rsidR="001248AC">
              <w:rPr>
                <w:noProof/>
                <w:webHidden/>
              </w:rPr>
              <w:fldChar w:fldCharType="separate"/>
            </w:r>
            <w:r w:rsidR="001248AC">
              <w:rPr>
                <w:noProof/>
                <w:webHidden/>
              </w:rPr>
              <w:t>8</w:t>
            </w:r>
            <w:r w:rsidR="001248AC">
              <w:rPr>
                <w:noProof/>
                <w:webHidden/>
              </w:rPr>
              <w:fldChar w:fldCharType="end"/>
            </w:r>
          </w:hyperlink>
        </w:p>
        <w:p w14:paraId="2DC3F855" w14:textId="2406C9C8"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77" w:history="1">
            <w:r w:rsidR="001248AC" w:rsidRPr="00563D86">
              <w:rPr>
                <w:rStyle w:val="Hyperlink"/>
                <w:noProof/>
              </w:rPr>
              <w:t>6.4</w:t>
            </w:r>
            <w:r w:rsidR="001248AC">
              <w:rPr>
                <w:rFonts w:eastAsiaTheme="minorEastAsia" w:cstheme="minorBidi"/>
                <w:smallCaps w:val="0"/>
                <w:noProof/>
                <w:sz w:val="22"/>
                <w:szCs w:val="22"/>
                <w:lang w:eastAsia="nb-NO"/>
              </w:rPr>
              <w:tab/>
            </w:r>
            <w:r w:rsidR="001248AC" w:rsidRPr="00563D86">
              <w:rPr>
                <w:rStyle w:val="Hyperlink"/>
                <w:noProof/>
              </w:rPr>
              <w:t>Ladeinfrastruktur utenfor bussanlegg</w:t>
            </w:r>
            <w:r w:rsidR="001248AC">
              <w:rPr>
                <w:noProof/>
                <w:webHidden/>
              </w:rPr>
              <w:tab/>
            </w:r>
            <w:r w:rsidR="001248AC">
              <w:rPr>
                <w:noProof/>
                <w:webHidden/>
              </w:rPr>
              <w:fldChar w:fldCharType="begin"/>
            </w:r>
            <w:r w:rsidR="001248AC">
              <w:rPr>
                <w:noProof/>
                <w:webHidden/>
              </w:rPr>
              <w:instrText xml:space="preserve"> PAGEREF _Toc89268777 \h </w:instrText>
            </w:r>
            <w:r w:rsidR="001248AC">
              <w:rPr>
                <w:noProof/>
                <w:webHidden/>
              </w:rPr>
            </w:r>
            <w:r w:rsidR="001248AC">
              <w:rPr>
                <w:noProof/>
                <w:webHidden/>
              </w:rPr>
              <w:fldChar w:fldCharType="separate"/>
            </w:r>
            <w:r w:rsidR="001248AC">
              <w:rPr>
                <w:noProof/>
                <w:webHidden/>
              </w:rPr>
              <w:t>10</w:t>
            </w:r>
            <w:r w:rsidR="001248AC">
              <w:rPr>
                <w:noProof/>
                <w:webHidden/>
              </w:rPr>
              <w:fldChar w:fldCharType="end"/>
            </w:r>
          </w:hyperlink>
        </w:p>
        <w:p w14:paraId="521A9D42" w14:textId="682C14E7"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78" w:history="1">
            <w:r w:rsidR="001248AC" w:rsidRPr="00563D86">
              <w:rPr>
                <w:rStyle w:val="Hyperlink"/>
                <w:noProof/>
              </w:rPr>
              <w:t>6.5</w:t>
            </w:r>
            <w:r w:rsidR="001248AC">
              <w:rPr>
                <w:rFonts w:eastAsiaTheme="minorEastAsia" w:cstheme="minorBidi"/>
                <w:smallCaps w:val="0"/>
                <w:noProof/>
                <w:sz w:val="22"/>
                <w:szCs w:val="22"/>
                <w:lang w:eastAsia="nb-NO"/>
              </w:rPr>
              <w:tab/>
            </w:r>
            <w:r w:rsidR="001248AC" w:rsidRPr="00563D86">
              <w:rPr>
                <w:rStyle w:val="Hyperlink"/>
                <w:noProof/>
              </w:rPr>
              <w:t>Generelle krav for Ladeinfrastrukturen</w:t>
            </w:r>
            <w:r w:rsidR="001248AC">
              <w:rPr>
                <w:noProof/>
                <w:webHidden/>
              </w:rPr>
              <w:tab/>
            </w:r>
            <w:r w:rsidR="001248AC">
              <w:rPr>
                <w:noProof/>
                <w:webHidden/>
              </w:rPr>
              <w:fldChar w:fldCharType="begin"/>
            </w:r>
            <w:r w:rsidR="001248AC">
              <w:rPr>
                <w:noProof/>
                <w:webHidden/>
              </w:rPr>
              <w:instrText xml:space="preserve"> PAGEREF _Toc89268778 \h </w:instrText>
            </w:r>
            <w:r w:rsidR="001248AC">
              <w:rPr>
                <w:noProof/>
                <w:webHidden/>
              </w:rPr>
            </w:r>
            <w:r w:rsidR="001248AC">
              <w:rPr>
                <w:noProof/>
                <w:webHidden/>
              </w:rPr>
              <w:fldChar w:fldCharType="separate"/>
            </w:r>
            <w:r w:rsidR="001248AC">
              <w:rPr>
                <w:noProof/>
                <w:webHidden/>
              </w:rPr>
              <w:t>11</w:t>
            </w:r>
            <w:r w:rsidR="001248AC">
              <w:rPr>
                <w:noProof/>
                <w:webHidden/>
              </w:rPr>
              <w:fldChar w:fldCharType="end"/>
            </w:r>
          </w:hyperlink>
        </w:p>
        <w:p w14:paraId="620FD8A6" w14:textId="2657355B" w:rsidR="001248AC" w:rsidRDefault="002A5BD3">
          <w:pPr>
            <w:pStyle w:val="TOC1"/>
            <w:tabs>
              <w:tab w:val="left" w:pos="420"/>
              <w:tab w:val="right" w:leader="dot" w:pos="9628"/>
            </w:tabs>
            <w:rPr>
              <w:rFonts w:eastAsiaTheme="minorEastAsia" w:cstheme="minorBidi"/>
              <w:b w:val="0"/>
              <w:bCs w:val="0"/>
              <w:caps w:val="0"/>
              <w:noProof/>
              <w:sz w:val="22"/>
              <w:szCs w:val="22"/>
              <w:lang w:eastAsia="nb-NO"/>
            </w:rPr>
          </w:pPr>
          <w:hyperlink w:anchor="_Toc89268779" w:history="1">
            <w:r w:rsidR="001248AC" w:rsidRPr="00563D86">
              <w:rPr>
                <w:rStyle w:val="Hyperlink"/>
                <w:noProof/>
              </w:rPr>
              <w:t>7.</w:t>
            </w:r>
            <w:r w:rsidR="001248AC">
              <w:rPr>
                <w:rFonts w:eastAsiaTheme="minorEastAsia" w:cstheme="minorBidi"/>
                <w:b w:val="0"/>
                <w:bCs w:val="0"/>
                <w:caps w:val="0"/>
                <w:noProof/>
                <w:sz w:val="22"/>
                <w:szCs w:val="22"/>
                <w:lang w:eastAsia="nb-NO"/>
              </w:rPr>
              <w:tab/>
            </w:r>
            <w:r w:rsidR="001248AC" w:rsidRPr="00563D86">
              <w:rPr>
                <w:rStyle w:val="Hyperlink"/>
                <w:noProof/>
              </w:rPr>
              <w:t>Sjåførfasiliteter</w:t>
            </w:r>
            <w:r w:rsidR="001248AC">
              <w:rPr>
                <w:noProof/>
                <w:webHidden/>
              </w:rPr>
              <w:tab/>
            </w:r>
            <w:r w:rsidR="001248AC">
              <w:rPr>
                <w:noProof/>
                <w:webHidden/>
              </w:rPr>
              <w:fldChar w:fldCharType="begin"/>
            </w:r>
            <w:r w:rsidR="001248AC">
              <w:rPr>
                <w:noProof/>
                <w:webHidden/>
              </w:rPr>
              <w:instrText xml:space="preserve"> PAGEREF _Toc89268779 \h </w:instrText>
            </w:r>
            <w:r w:rsidR="001248AC">
              <w:rPr>
                <w:noProof/>
                <w:webHidden/>
              </w:rPr>
            </w:r>
            <w:r w:rsidR="001248AC">
              <w:rPr>
                <w:noProof/>
                <w:webHidden/>
              </w:rPr>
              <w:fldChar w:fldCharType="separate"/>
            </w:r>
            <w:r w:rsidR="001248AC">
              <w:rPr>
                <w:noProof/>
                <w:webHidden/>
              </w:rPr>
              <w:t>12</w:t>
            </w:r>
            <w:r w:rsidR="001248AC">
              <w:rPr>
                <w:noProof/>
                <w:webHidden/>
              </w:rPr>
              <w:fldChar w:fldCharType="end"/>
            </w:r>
          </w:hyperlink>
        </w:p>
        <w:p w14:paraId="14F732D2" w14:textId="755D9FA0" w:rsidR="001248AC" w:rsidRDefault="002A5BD3">
          <w:pPr>
            <w:pStyle w:val="TOC2"/>
            <w:tabs>
              <w:tab w:val="left" w:pos="840"/>
              <w:tab w:val="right" w:leader="dot" w:pos="9628"/>
            </w:tabs>
            <w:rPr>
              <w:rFonts w:eastAsiaTheme="minorEastAsia" w:cstheme="minorBidi"/>
              <w:smallCaps w:val="0"/>
              <w:noProof/>
              <w:sz w:val="22"/>
              <w:szCs w:val="22"/>
              <w:lang w:eastAsia="nb-NO"/>
            </w:rPr>
          </w:pPr>
          <w:hyperlink w:anchor="_Toc89268780" w:history="1">
            <w:r w:rsidR="001248AC" w:rsidRPr="00563D86">
              <w:rPr>
                <w:rStyle w:val="Hyperlink"/>
                <w:noProof/>
              </w:rPr>
              <w:t>7.1</w:t>
            </w:r>
            <w:r w:rsidR="001248AC">
              <w:rPr>
                <w:rFonts w:eastAsiaTheme="minorEastAsia" w:cstheme="minorBidi"/>
                <w:smallCaps w:val="0"/>
                <w:noProof/>
                <w:sz w:val="22"/>
                <w:szCs w:val="22"/>
                <w:lang w:eastAsia="nb-NO"/>
              </w:rPr>
              <w:tab/>
            </w:r>
            <w:r w:rsidR="001248AC" w:rsidRPr="00563D86">
              <w:rPr>
                <w:rStyle w:val="Hyperlink"/>
                <w:noProof/>
              </w:rPr>
              <w:t>Tilbudte fasiliteter</w:t>
            </w:r>
            <w:r w:rsidR="001248AC">
              <w:rPr>
                <w:noProof/>
                <w:webHidden/>
              </w:rPr>
              <w:tab/>
            </w:r>
            <w:r w:rsidR="001248AC">
              <w:rPr>
                <w:noProof/>
                <w:webHidden/>
              </w:rPr>
              <w:fldChar w:fldCharType="begin"/>
            </w:r>
            <w:r w:rsidR="001248AC">
              <w:rPr>
                <w:noProof/>
                <w:webHidden/>
              </w:rPr>
              <w:instrText xml:space="preserve"> PAGEREF _Toc89268780 \h </w:instrText>
            </w:r>
            <w:r w:rsidR="001248AC">
              <w:rPr>
                <w:noProof/>
                <w:webHidden/>
              </w:rPr>
            </w:r>
            <w:r w:rsidR="001248AC">
              <w:rPr>
                <w:noProof/>
                <w:webHidden/>
              </w:rPr>
              <w:fldChar w:fldCharType="separate"/>
            </w:r>
            <w:r w:rsidR="001248AC">
              <w:rPr>
                <w:noProof/>
                <w:webHidden/>
              </w:rPr>
              <w:t>12</w:t>
            </w:r>
            <w:r w:rsidR="001248AC">
              <w:rPr>
                <w:noProof/>
                <w:webHidden/>
              </w:rPr>
              <w:fldChar w:fldCharType="end"/>
            </w:r>
          </w:hyperlink>
        </w:p>
        <w:p w14:paraId="6A6565F2" w14:textId="71EEDD85" w:rsidR="001248AC" w:rsidRDefault="002A5BD3">
          <w:pPr>
            <w:pStyle w:val="TOC1"/>
            <w:tabs>
              <w:tab w:val="left" w:pos="420"/>
              <w:tab w:val="right" w:leader="dot" w:pos="9628"/>
            </w:tabs>
            <w:rPr>
              <w:rFonts w:eastAsiaTheme="minorEastAsia" w:cstheme="minorBidi"/>
              <w:b w:val="0"/>
              <w:bCs w:val="0"/>
              <w:caps w:val="0"/>
              <w:noProof/>
              <w:sz w:val="22"/>
              <w:szCs w:val="22"/>
              <w:lang w:eastAsia="nb-NO"/>
            </w:rPr>
          </w:pPr>
          <w:hyperlink w:anchor="_Toc89268781" w:history="1">
            <w:r w:rsidR="001248AC" w:rsidRPr="00563D86">
              <w:rPr>
                <w:rStyle w:val="Hyperlink"/>
                <w:noProof/>
              </w:rPr>
              <w:t>8.</w:t>
            </w:r>
            <w:r w:rsidR="001248AC">
              <w:rPr>
                <w:rFonts w:eastAsiaTheme="minorEastAsia" w:cstheme="minorBidi"/>
                <w:b w:val="0"/>
                <w:bCs w:val="0"/>
                <w:caps w:val="0"/>
                <w:noProof/>
                <w:sz w:val="22"/>
                <w:szCs w:val="22"/>
                <w:lang w:eastAsia="nb-NO"/>
              </w:rPr>
              <w:tab/>
            </w:r>
            <w:r w:rsidR="001248AC" w:rsidRPr="00563D86">
              <w:rPr>
                <w:rStyle w:val="Hyperlink"/>
                <w:noProof/>
              </w:rPr>
              <w:t>Bilag</w:t>
            </w:r>
            <w:r w:rsidR="001248AC">
              <w:rPr>
                <w:noProof/>
                <w:webHidden/>
              </w:rPr>
              <w:tab/>
            </w:r>
            <w:r w:rsidR="001248AC">
              <w:rPr>
                <w:noProof/>
                <w:webHidden/>
              </w:rPr>
              <w:fldChar w:fldCharType="begin"/>
            </w:r>
            <w:r w:rsidR="001248AC">
              <w:rPr>
                <w:noProof/>
                <w:webHidden/>
              </w:rPr>
              <w:instrText xml:space="preserve"> PAGEREF _Toc89268781 \h </w:instrText>
            </w:r>
            <w:r w:rsidR="001248AC">
              <w:rPr>
                <w:noProof/>
                <w:webHidden/>
              </w:rPr>
            </w:r>
            <w:r w:rsidR="001248AC">
              <w:rPr>
                <w:noProof/>
                <w:webHidden/>
              </w:rPr>
              <w:fldChar w:fldCharType="separate"/>
            </w:r>
            <w:r w:rsidR="001248AC">
              <w:rPr>
                <w:noProof/>
                <w:webHidden/>
              </w:rPr>
              <w:t>14</w:t>
            </w:r>
            <w:r w:rsidR="001248AC">
              <w:rPr>
                <w:noProof/>
                <w:webHidden/>
              </w:rPr>
              <w:fldChar w:fldCharType="end"/>
            </w:r>
          </w:hyperlink>
        </w:p>
        <w:p w14:paraId="1F425B2A" w14:textId="69B9A193" w:rsidR="005841DF" w:rsidRDefault="00D27DDE" w:rsidP="00D27DDE">
          <w:pPr>
            <w:rPr>
              <w:b/>
            </w:rPr>
          </w:pPr>
          <w:r>
            <w:fldChar w:fldCharType="end"/>
          </w:r>
        </w:p>
      </w:sdtContent>
    </w:sdt>
    <w:p w14:paraId="11786A3C" w14:textId="77777777" w:rsidR="005841DF" w:rsidRDefault="005841DF">
      <w:pPr>
        <w:spacing w:after="160" w:line="259" w:lineRule="auto"/>
        <w:ind w:left="0"/>
        <w:rPr>
          <w:b/>
        </w:rPr>
      </w:pPr>
      <w:r>
        <w:rPr>
          <w:b/>
        </w:rPr>
        <w:br w:type="page"/>
      </w:r>
    </w:p>
    <w:p w14:paraId="2A000DB6" w14:textId="0DC9F3EF" w:rsidR="009D59E5" w:rsidRDefault="00FE6E77" w:rsidP="000736B8">
      <w:pPr>
        <w:pStyle w:val="Heading1"/>
      </w:pPr>
      <w:bookmarkStart w:id="1" w:name="_Toc89268757"/>
      <w:r>
        <w:t>Innledning</w:t>
      </w:r>
      <w:bookmarkEnd w:id="0"/>
      <w:bookmarkEnd w:id="1"/>
    </w:p>
    <w:p w14:paraId="5F1ABAAF" w14:textId="77777777" w:rsidR="00A50DD1" w:rsidRPr="00A50DD1" w:rsidRDefault="00A50DD1" w:rsidP="00A50DD1">
      <w:pPr>
        <w:pStyle w:val="Heading2"/>
      </w:pPr>
      <w:bookmarkStart w:id="2" w:name="_Toc532912132"/>
      <w:bookmarkStart w:id="3" w:name="_Toc89268758"/>
      <w:bookmarkStart w:id="4" w:name="_Toc22747998"/>
      <w:bookmarkStart w:id="5" w:name="_Toc22747995"/>
      <w:r w:rsidRPr="00561FBF">
        <w:t>Bussanlegg</w:t>
      </w:r>
      <w:bookmarkEnd w:id="2"/>
      <w:bookmarkEnd w:id="3"/>
    </w:p>
    <w:p w14:paraId="1F78B4ED" w14:textId="1FA6AF0C" w:rsidR="00A50DD1" w:rsidRPr="004D1DAF" w:rsidRDefault="00A50DD1" w:rsidP="00AC2142">
      <w:r w:rsidRPr="004D1DAF">
        <w:t xml:space="preserve">Operatøren for ruteområde </w:t>
      </w:r>
      <w:r w:rsidR="0029663B">
        <w:t>I</w:t>
      </w:r>
      <w:r w:rsidR="004D1DAF" w:rsidRPr="004D1DAF">
        <w:t>ndre by nord-sør</w:t>
      </w:r>
      <w:r w:rsidRPr="004D1DAF">
        <w:t xml:space="preserve"> er forpliktet til å leie og bruke </w:t>
      </w:r>
      <w:r w:rsidR="26EBEE7D">
        <w:t xml:space="preserve">Brubakkveien </w:t>
      </w:r>
      <w:r w:rsidRPr="004D1DAF">
        <w:t>bussanlegg. Anlegget leies på de vilkår som er beskrevet i dette vedlegget med tilhørende bilag.</w:t>
      </w:r>
    </w:p>
    <w:p w14:paraId="74C1AA68" w14:textId="753C7123" w:rsidR="00A50DD1" w:rsidRDefault="00A50DD1" w:rsidP="00AC2142">
      <w:r w:rsidRPr="004D1DAF">
        <w:t xml:space="preserve">Oppdragsgiver leier og fremleier bussanlegget videre til </w:t>
      </w:r>
      <w:r w:rsidRPr="00B77D77">
        <w:t xml:space="preserve">Operatøren. Operatøren forplikter seg til å inngå vedlagte fremleieavtale med Oppdragsgiver, se bilag </w:t>
      </w:r>
      <w:r w:rsidR="004C6337" w:rsidRPr="00B77D77">
        <w:t>4.</w:t>
      </w:r>
      <w:r w:rsidRPr="00B77D77">
        <w:t>1. Operatøren</w:t>
      </w:r>
      <w:r w:rsidRPr="004D1DAF">
        <w:t xml:space="preserve"> oppfordres til å sette seg godt inn i fremleieavtalen samt øvrige bilag.</w:t>
      </w:r>
    </w:p>
    <w:p w14:paraId="44B34E78" w14:textId="77777777" w:rsidR="00A50DD1" w:rsidRPr="00A50DD1" w:rsidRDefault="00A50DD1" w:rsidP="00A50DD1">
      <w:pPr>
        <w:pStyle w:val="Heading2"/>
      </w:pPr>
      <w:bookmarkStart w:id="6" w:name="_Toc532912133"/>
      <w:bookmarkStart w:id="7" w:name="_Toc89268759"/>
      <w:r>
        <w:t>Sjåførfasiliteter</w:t>
      </w:r>
      <w:bookmarkEnd w:id="6"/>
      <w:bookmarkEnd w:id="7"/>
    </w:p>
    <w:p w14:paraId="2DD620A5" w14:textId="35E03C87" w:rsidR="00A50DD1" w:rsidRPr="00C33126" w:rsidRDefault="00A50DD1" w:rsidP="00AC2142">
      <w:r w:rsidRPr="007B33A8">
        <w:t>Oppdragsgiver stiller sjåførfasiliteter i form av pauserom og toaletter til disposisjon for vinnende Operatør. Oppdragsgiver er i all hovedsak leietaker</w:t>
      </w:r>
      <w:r w:rsidR="004C6337" w:rsidRPr="007B33A8">
        <w:t>, og ikke eier</w:t>
      </w:r>
      <w:r w:rsidRPr="007B33A8">
        <w:t xml:space="preserve"> av disse fasilitetene. Vinnende Operatør har ikke eksklusiv adgang til sjåførfasilitetene, men vil </w:t>
      </w:r>
      <w:r w:rsidR="004C6337" w:rsidRPr="007B33A8">
        <w:t xml:space="preserve">kunne </w:t>
      </w:r>
      <w:r w:rsidRPr="007B33A8">
        <w:t>ha delt adgang med Oppdragsgivers andre kontrakter og/eller med andre brukere der dette er ansett som hensiktsmessig av Oppdragsgiver. Sjåførfasiliteter med andre brukere er for eksempel der Oppdragsgiver har avtale om bruk av eksisterende fasiliteter på T-banestasjoner eller ved andre virksomheter.</w:t>
      </w:r>
    </w:p>
    <w:p w14:paraId="0AAF259F" w14:textId="7BE39B9A" w:rsidR="00652C64" w:rsidRDefault="00640D21" w:rsidP="00652C64">
      <w:pPr>
        <w:pStyle w:val="Heading1"/>
      </w:pPr>
      <w:bookmarkStart w:id="8" w:name="_Toc89268760"/>
      <w:bookmarkEnd w:id="4"/>
      <w:r>
        <w:t xml:space="preserve">Beskrivelse av </w:t>
      </w:r>
      <w:r w:rsidR="0004E466">
        <w:t xml:space="preserve">Brubakkveien </w:t>
      </w:r>
      <w:r>
        <w:t>bussanlegg</w:t>
      </w:r>
      <w:bookmarkEnd w:id="8"/>
    </w:p>
    <w:p w14:paraId="7C4309C4" w14:textId="77777777" w:rsidR="00640D21" w:rsidRPr="00561FBF" w:rsidRDefault="00640D21" w:rsidP="00640D21">
      <w:bookmarkStart w:id="9" w:name="_Toc22747997"/>
      <w:bookmarkEnd w:id="5"/>
      <w:r w:rsidRPr="001F2F0E">
        <w:t>Det gis i det følgende en kort beskrivelse av anlegget.</w:t>
      </w:r>
    </w:p>
    <w:p w14:paraId="32DAAF92" w14:textId="452CE748" w:rsidR="00640D21" w:rsidRPr="00F02180" w:rsidRDefault="6E8F4979" w:rsidP="00040404">
      <w:pPr>
        <w:pStyle w:val="Heading2"/>
      </w:pPr>
      <w:bookmarkStart w:id="10" w:name="_Toc89268761"/>
      <w:r w:rsidRPr="7429E965">
        <w:rPr>
          <w:highlight w:val="yellow"/>
        </w:rPr>
        <w:t xml:space="preserve">Brubakkveien </w:t>
      </w:r>
      <w:r w:rsidR="009D5E15" w:rsidRPr="7429E965">
        <w:rPr>
          <w:highlight w:val="yellow"/>
        </w:rPr>
        <w:t>bussanlegg</w:t>
      </w:r>
      <w:bookmarkEnd w:id="10"/>
    </w:p>
    <w:p w14:paraId="0A8E4830" w14:textId="17DD3E92" w:rsidR="00640D21" w:rsidRPr="00502145" w:rsidRDefault="7042218B">
      <w:pPr>
        <w:pStyle w:val="Kulepunktliste"/>
        <w:rPr>
          <w:strike/>
          <w:color w:val="000000" w:themeColor="text1"/>
        </w:rPr>
      </w:pPr>
      <w:r w:rsidRPr="5A11BF13">
        <w:t xml:space="preserve">Eier: </w:t>
      </w:r>
      <w:r w:rsidR="3016897E">
        <w:t xml:space="preserve">Linstow eiendom leier til </w:t>
      </w:r>
      <w:r w:rsidRPr="5A11BF13">
        <w:t>Bussanlegg AS</w:t>
      </w:r>
    </w:p>
    <w:p w14:paraId="0F740C3E" w14:textId="2FF047AB" w:rsidR="00640D21" w:rsidRPr="00502145" w:rsidRDefault="7042218B">
      <w:pPr>
        <w:pStyle w:val="Kulepunktliste"/>
        <w:rPr>
          <w:strike/>
          <w:color w:val="000000" w:themeColor="text1"/>
        </w:rPr>
      </w:pPr>
      <w:r w:rsidRPr="5A11BF13">
        <w:t xml:space="preserve">Adresse: </w:t>
      </w:r>
      <w:r w:rsidR="47CCF662">
        <w:t>Brubakkveien 16</w:t>
      </w:r>
      <w:r w:rsidRPr="5A11BF13">
        <w:t xml:space="preserve">, </w:t>
      </w:r>
      <w:r w:rsidR="7F521B98">
        <w:t>1083</w:t>
      </w:r>
      <w:r w:rsidRPr="5A11BF13">
        <w:t xml:space="preserve"> </w:t>
      </w:r>
      <w:r w:rsidR="60558148" w:rsidRPr="5A11BF13">
        <w:t>Oslo</w:t>
      </w:r>
      <w:r w:rsidR="0BD8BB3C" w:rsidRPr="5A11BF13">
        <w:t xml:space="preserve">, </w:t>
      </w:r>
      <w:r w:rsidRPr="5A11BF13">
        <w:t xml:space="preserve">Gnr. </w:t>
      </w:r>
      <w:r w:rsidR="60558148">
        <w:t>1</w:t>
      </w:r>
      <w:r w:rsidR="7690B5CB">
        <w:t>05</w:t>
      </w:r>
      <w:r w:rsidRPr="5A11BF13">
        <w:t xml:space="preserve"> bnr</w:t>
      </w:r>
      <w:r w:rsidR="73DFCDCA" w:rsidRPr="5A11BF13">
        <w:t>.</w:t>
      </w:r>
      <w:r w:rsidRPr="5A11BF13">
        <w:t xml:space="preserve"> </w:t>
      </w:r>
      <w:r w:rsidR="649145B3">
        <w:t>549</w:t>
      </w:r>
      <w:r w:rsidR="0BD8BB3C" w:rsidRPr="5A11BF13">
        <w:t xml:space="preserve">, </w:t>
      </w:r>
      <w:r w:rsidR="60558148" w:rsidRPr="5A11BF13">
        <w:t>Oslo</w:t>
      </w:r>
      <w:r w:rsidRPr="5A11BF13">
        <w:t xml:space="preserve"> kommune</w:t>
      </w:r>
    </w:p>
    <w:p w14:paraId="695E4975" w14:textId="1B4EA94B" w:rsidR="001D5406" w:rsidRPr="00502145" w:rsidRDefault="5CD3A25C">
      <w:pPr>
        <w:pStyle w:val="Kulepunktliste"/>
        <w:rPr>
          <w:color w:val="000000" w:themeColor="text1"/>
        </w:rPr>
      </w:pPr>
      <w:r>
        <w:t xml:space="preserve">Byggeår: </w:t>
      </w:r>
      <w:r w:rsidR="59E58275">
        <w:t>Verkstedlokalene bygget i 1980.</w:t>
      </w:r>
      <w:r w:rsidR="7042218B">
        <w:t xml:space="preserve"> </w:t>
      </w:r>
      <w:r w:rsidR="5E7AA2D7">
        <w:t>Anlegget ble totalrenovert i 201</w:t>
      </w:r>
      <w:r w:rsidR="002E25A8">
        <w:t>2</w:t>
      </w:r>
      <w:r w:rsidR="5E7AA2D7">
        <w:t xml:space="preserve"> og ytterligere oppgradert i forbindelse med Romeriksanbudet i 2019</w:t>
      </w:r>
    </w:p>
    <w:p w14:paraId="40C41399" w14:textId="51503B2A" w:rsidR="00640D21" w:rsidRPr="00502145" w:rsidRDefault="7042218B">
      <w:pPr>
        <w:pStyle w:val="Kulepunktliste"/>
        <w:rPr>
          <w:color w:val="000000" w:themeColor="text1"/>
        </w:rPr>
      </w:pPr>
      <w:r w:rsidRPr="5A11BF13">
        <w:t xml:space="preserve">Tomteareal: </w:t>
      </w:r>
      <w:r w:rsidR="6C68E539" w:rsidRPr="5A11BF13">
        <w:t>1</w:t>
      </w:r>
      <w:r w:rsidR="077B895A">
        <w:t>9 630</w:t>
      </w:r>
      <w:r w:rsidRPr="5A11BF13">
        <w:t xml:space="preserve"> kvm</w:t>
      </w:r>
    </w:p>
    <w:p w14:paraId="4628C64E" w14:textId="0DFA9BD1" w:rsidR="001D5406" w:rsidRPr="00502145" w:rsidRDefault="300C718A">
      <w:pPr>
        <w:pStyle w:val="Kulepunktliste"/>
        <w:rPr>
          <w:color w:val="000000" w:themeColor="text1"/>
        </w:rPr>
      </w:pPr>
      <w:r w:rsidRPr="5A11BF13">
        <w:t xml:space="preserve">Bygningsareal: 4 </w:t>
      </w:r>
      <w:r w:rsidR="37836EF9">
        <w:t>327</w:t>
      </w:r>
      <w:r>
        <w:t xml:space="preserve"> </w:t>
      </w:r>
      <w:r w:rsidRPr="5A11BF13">
        <w:t>kvm</w:t>
      </w:r>
    </w:p>
    <w:p w14:paraId="355AC92A" w14:textId="4D76B523" w:rsidR="009843C0" w:rsidRPr="00502145" w:rsidRDefault="6C576EDF" w:rsidP="00FE20EB">
      <w:pPr>
        <w:pStyle w:val="Heading2"/>
        <w:rPr>
          <w:color w:val="000000" w:themeColor="text1"/>
        </w:rPr>
      </w:pPr>
      <w:bookmarkStart w:id="11" w:name="_Toc89268762"/>
      <w:r w:rsidRPr="5A11BF13">
        <w:t>K</w:t>
      </w:r>
      <w:r w:rsidR="7042218B" w:rsidRPr="5A11BF13">
        <w:t>apasitet/innhold</w:t>
      </w:r>
      <w:bookmarkStart w:id="12" w:name="_Hlk528822670"/>
      <w:bookmarkEnd w:id="11"/>
    </w:p>
    <w:p w14:paraId="1220F187" w14:textId="74B09541" w:rsidR="000C5B06" w:rsidRPr="00502145" w:rsidRDefault="07003E09" w:rsidP="000C5B06">
      <w:pPr>
        <w:pStyle w:val="Heading3"/>
        <w:rPr>
          <w:color w:val="000000" w:themeColor="text1"/>
        </w:rPr>
      </w:pPr>
      <w:r w:rsidRPr="5A11BF13">
        <w:t>Uteområder</w:t>
      </w:r>
    </w:p>
    <w:p w14:paraId="237B52D8" w14:textId="29FCEA88" w:rsidR="00FE20EB" w:rsidRPr="00502145" w:rsidRDefault="3893A3C4" w:rsidP="5A11BF13">
      <w:r w:rsidRPr="5A11BF13">
        <w:t xml:space="preserve">Beskrivelsen av uteområdet gjelder dagens kapasitet. </w:t>
      </w:r>
      <w:r w:rsidR="4B5C8D38" w:rsidRPr="5A11BF13">
        <w:t>Når anlegget er 100 % utslippsfri</w:t>
      </w:r>
      <w:r w:rsidR="00C37F41">
        <w:t>tt</w:t>
      </w:r>
      <w:r w:rsidR="4B5C8D38" w:rsidRPr="5A11BF13">
        <w:t xml:space="preserve"> kan </w:t>
      </w:r>
      <w:r w:rsidR="49C48D0F" w:rsidRPr="5A11BF13">
        <w:t>kapasiteten påvirkes av infrastrukturtiltak</w:t>
      </w:r>
      <w:r w:rsidR="6D651B36" w:rsidRPr="5A11BF13">
        <w:t xml:space="preserve"> som </w:t>
      </w:r>
      <w:r w:rsidR="4CA9CEC7" w:rsidRPr="5A11BF13">
        <w:t>endrer</w:t>
      </w:r>
      <w:r w:rsidR="6D651B36" w:rsidRPr="5A11BF13">
        <w:t xml:space="preserve"> den totale kapasiteten.</w:t>
      </w:r>
    </w:p>
    <w:p w14:paraId="6EBE27ED" w14:textId="1E6B38BB" w:rsidR="000C5B06" w:rsidRPr="00502145" w:rsidRDefault="76883502">
      <w:pPr>
        <w:pStyle w:val="Kulepunktliste"/>
      </w:pPr>
      <w:r w:rsidRPr="5A11BF13">
        <w:t>P</w:t>
      </w:r>
      <w:r w:rsidR="08567A68" w:rsidRPr="5A11BF13">
        <w:t xml:space="preserve">arkeringskapasitet </w:t>
      </w:r>
      <w:r w:rsidR="6DE892EB" w:rsidRPr="5A11BF13">
        <w:t xml:space="preserve">ute </w:t>
      </w:r>
      <w:r w:rsidR="00D702A7">
        <w:t>til</w:t>
      </w:r>
      <w:r w:rsidR="049FCDEE" w:rsidRPr="2601ACA7">
        <w:t xml:space="preserve"> 8</w:t>
      </w:r>
      <w:r w:rsidR="00CA7658">
        <w:t>0</w:t>
      </w:r>
      <w:r w:rsidR="049FCDEE" w:rsidRPr="2601ACA7">
        <w:t xml:space="preserve"> normal</w:t>
      </w:r>
      <w:r w:rsidR="00D8645E">
        <w:t>- og ledd</w:t>
      </w:r>
      <w:r w:rsidR="049FCDEE" w:rsidRPr="2601ACA7">
        <w:t>busser</w:t>
      </w:r>
    </w:p>
    <w:p w14:paraId="324DD3AB" w14:textId="20204F06" w:rsidR="000C5B06" w:rsidRPr="00502145" w:rsidRDefault="07003E09">
      <w:pPr>
        <w:pStyle w:val="Kulepunktliste"/>
        <w:rPr>
          <w:strike/>
          <w:color w:val="000000" w:themeColor="text1"/>
        </w:rPr>
      </w:pPr>
      <w:r w:rsidRPr="5A11BF13">
        <w:t xml:space="preserve">Parkeringsplass til ca. </w:t>
      </w:r>
      <w:r w:rsidR="00DB6EC2">
        <w:t>50</w:t>
      </w:r>
      <w:r w:rsidRPr="5A11BF13">
        <w:t xml:space="preserve"> personbiler</w:t>
      </w:r>
    </w:p>
    <w:p w14:paraId="3B166495" w14:textId="625FA3D2" w:rsidR="000C5B06" w:rsidRPr="00502145" w:rsidRDefault="07003E09" w:rsidP="000C5B06">
      <w:pPr>
        <w:pStyle w:val="Heading3"/>
        <w:rPr>
          <w:color w:val="000000" w:themeColor="text1"/>
        </w:rPr>
      </w:pPr>
      <w:r w:rsidRPr="5A11BF13">
        <w:t>Verksted</w:t>
      </w:r>
    </w:p>
    <w:p w14:paraId="0704434A" w14:textId="64D7C67B" w:rsidR="000C5B06" w:rsidRPr="00502145" w:rsidRDefault="00B907A5">
      <w:pPr>
        <w:pStyle w:val="Kulepunktliste"/>
        <w:rPr>
          <w:color w:val="000000" w:themeColor="text1"/>
        </w:rPr>
      </w:pPr>
      <w:r>
        <w:t>3</w:t>
      </w:r>
      <w:r w:rsidR="00B2370F">
        <w:t xml:space="preserve"> verkstedspor </w:t>
      </w:r>
      <w:r w:rsidR="00713547">
        <w:t xml:space="preserve">med </w:t>
      </w:r>
      <w:r>
        <w:t>opptil 9</w:t>
      </w:r>
      <w:r w:rsidR="07003E09" w:rsidRPr="5A11BF13">
        <w:t xml:space="preserve"> </w:t>
      </w:r>
      <w:r w:rsidR="1EB32039" w:rsidRPr="5A11BF13">
        <w:t>verksteds</w:t>
      </w:r>
      <w:r w:rsidR="07003E09" w:rsidRPr="5A11BF13">
        <w:t xml:space="preserve">plasser </w:t>
      </w:r>
      <w:r w:rsidR="300C718A" w:rsidRPr="5A11BF13">
        <w:t>hvor</w:t>
      </w:r>
      <w:r w:rsidR="1EB32039" w:rsidRPr="5A11BF13">
        <w:t>av</w:t>
      </w:r>
      <w:r w:rsidR="300C718A" w:rsidRPr="5A11BF13">
        <w:t xml:space="preserve"> </w:t>
      </w:r>
      <w:r w:rsidR="00A96F87">
        <w:t>ett</w:t>
      </w:r>
      <w:r w:rsidR="5DD75195" w:rsidRPr="5A11BF13">
        <w:t xml:space="preserve"> </w:t>
      </w:r>
      <w:r w:rsidR="00892FDC">
        <w:t xml:space="preserve">spor </w:t>
      </w:r>
      <w:r w:rsidR="5DD75195" w:rsidRPr="5A11BF13">
        <w:t xml:space="preserve">er tilrettelagt for </w:t>
      </w:r>
      <w:r w:rsidR="00A96F87">
        <w:t>periodisk kjøretøykontroll</w:t>
      </w:r>
    </w:p>
    <w:p w14:paraId="0A1C9EC9" w14:textId="43544212" w:rsidR="000C5B06" w:rsidRPr="008612A1" w:rsidRDefault="5DD75195">
      <w:pPr>
        <w:pStyle w:val="Kulepunktliste"/>
        <w:rPr>
          <w:color w:val="000000" w:themeColor="text1"/>
        </w:rPr>
      </w:pPr>
      <w:r w:rsidRPr="5A11BF13">
        <w:t>Lager</w:t>
      </w:r>
      <w:r w:rsidR="002F57E4">
        <w:t>,</w:t>
      </w:r>
      <w:r w:rsidRPr="5A11BF13" w:rsidDel="002F57E4">
        <w:t xml:space="preserve"> </w:t>
      </w:r>
      <w:r w:rsidRPr="5A11BF13">
        <w:t>kontor</w:t>
      </w:r>
      <w:r w:rsidR="002F57E4">
        <w:t xml:space="preserve"> og møterom</w:t>
      </w:r>
    </w:p>
    <w:p w14:paraId="7EC5BBD2" w14:textId="7AC908F1" w:rsidR="00C1022F" w:rsidRDefault="00A36694">
      <w:pPr>
        <w:pStyle w:val="Kulepunktliste"/>
      </w:pPr>
      <w:r>
        <w:t>I 2. etg.</w:t>
      </w:r>
      <w:r w:rsidR="00555F13">
        <w:t xml:space="preserve"> er det fire garderober</w:t>
      </w:r>
      <w:r w:rsidR="00323F1A">
        <w:t xml:space="preserve"> h</w:t>
      </w:r>
      <w:r w:rsidR="00D0174A">
        <w:t>v</w:t>
      </w:r>
      <w:r w:rsidR="00323F1A">
        <w:t xml:space="preserve">orav en </w:t>
      </w:r>
      <w:r w:rsidR="00B85EDB">
        <w:t xml:space="preserve">garderobe </w:t>
      </w:r>
      <w:r w:rsidR="00323F1A">
        <w:t>er til damer</w:t>
      </w:r>
    </w:p>
    <w:p w14:paraId="0D68F3C6" w14:textId="66CEC036" w:rsidR="005C1949" w:rsidRPr="005C1949" w:rsidRDefault="005C1949">
      <w:pPr>
        <w:pStyle w:val="Kulepunktliste"/>
      </w:pPr>
      <w:r w:rsidRPr="5A11BF13">
        <w:t>Tekniske rom</w:t>
      </w:r>
    </w:p>
    <w:p w14:paraId="66833DB7" w14:textId="62A9F78D" w:rsidR="000C5B06" w:rsidRPr="00502145" w:rsidRDefault="07003E09" w:rsidP="000C5B06">
      <w:pPr>
        <w:pStyle w:val="Heading3"/>
        <w:rPr>
          <w:color w:val="000000" w:themeColor="text1"/>
        </w:rPr>
      </w:pPr>
      <w:r w:rsidRPr="5A11BF13">
        <w:t>Vaskehall</w:t>
      </w:r>
    </w:p>
    <w:p w14:paraId="2D8AC38D" w14:textId="38D357A6" w:rsidR="000C5B06" w:rsidRDefault="28674EC9">
      <w:pPr>
        <w:pStyle w:val="Kulepunktliste"/>
      </w:pPr>
      <w:r>
        <w:t>Ett vaskespor</w:t>
      </w:r>
      <w:r w:rsidR="00FF5745">
        <w:t xml:space="preserve"> med våt og tørrsone. Sonene er ikke adskilt med </w:t>
      </w:r>
      <w:r w:rsidR="008E1CE2">
        <w:t>vegg</w:t>
      </w:r>
    </w:p>
    <w:p w14:paraId="7034B912" w14:textId="5DCFA95A" w:rsidR="00D57E44" w:rsidRPr="00502145" w:rsidRDefault="00D57E44">
      <w:pPr>
        <w:pStyle w:val="Kulepunktliste"/>
      </w:pPr>
      <w:r>
        <w:t>Et sporsom er adskilt med vegg for parkering av buss og for lettere vedlikehold</w:t>
      </w:r>
    </w:p>
    <w:p w14:paraId="3D30AE7F" w14:textId="0BDE4915" w:rsidR="00640D21" w:rsidRPr="00502145" w:rsidRDefault="07003E09" w:rsidP="000C5B06">
      <w:pPr>
        <w:pStyle w:val="Heading3"/>
        <w:rPr>
          <w:color w:val="000000" w:themeColor="text1"/>
        </w:rPr>
      </w:pPr>
      <w:r w:rsidRPr="5A11BF13">
        <w:t>Administrasjon</w:t>
      </w:r>
      <w:bookmarkEnd w:id="12"/>
    </w:p>
    <w:p w14:paraId="05C3F92B" w14:textId="443E4F9E" w:rsidR="00C15E4B" w:rsidRPr="00502145" w:rsidRDefault="67CB4AB6">
      <w:pPr>
        <w:pStyle w:val="Kulepunktliste"/>
        <w:rPr>
          <w:color w:val="000000" w:themeColor="text1"/>
        </w:rPr>
      </w:pPr>
      <w:r w:rsidRPr="5A11BF13">
        <w:t>Kontor</w:t>
      </w:r>
      <w:r w:rsidR="0098530E">
        <w:t>, trafikklederkontor</w:t>
      </w:r>
    </w:p>
    <w:p w14:paraId="18DEBFED" w14:textId="61575701" w:rsidR="00C15E4B" w:rsidRPr="00502145" w:rsidRDefault="67CB4AB6">
      <w:pPr>
        <w:pStyle w:val="Kulepunktliste"/>
        <w:rPr>
          <w:color w:val="000000" w:themeColor="text1"/>
        </w:rPr>
      </w:pPr>
      <w:r w:rsidRPr="5A11BF13">
        <w:t>Lager</w:t>
      </w:r>
    </w:p>
    <w:p w14:paraId="6EB1B367" w14:textId="21A73366" w:rsidR="00C15E4B" w:rsidRPr="00502145" w:rsidRDefault="67CB4AB6">
      <w:pPr>
        <w:pStyle w:val="Kulepunktliste"/>
        <w:rPr>
          <w:color w:val="000000" w:themeColor="text1"/>
        </w:rPr>
      </w:pPr>
      <w:r w:rsidRPr="5A11BF13">
        <w:t xml:space="preserve">Kantine med </w:t>
      </w:r>
      <w:r w:rsidR="008E1CE2">
        <w:t>mini</w:t>
      </w:r>
      <w:r w:rsidRPr="5A11BF13">
        <w:t>kjøkken</w:t>
      </w:r>
    </w:p>
    <w:p w14:paraId="7AFF1CDC" w14:textId="41D08195" w:rsidR="0018137E" w:rsidRPr="00502145" w:rsidRDefault="028D4711">
      <w:pPr>
        <w:pStyle w:val="Kulepunktliste"/>
        <w:rPr>
          <w:color w:val="000000" w:themeColor="text1"/>
        </w:rPr>
      </w:pPr>
      <w:r w:rsidRPr="5A11BF13">
        <w:t xml:space="preserve">Toalett </w:t>
      </w:r>
    </w:p>
    <w:p w14:paraId="5684E6BE" w14:textId="002CF28E" w:rsidR="00640D21" w:rsidRDefault="00640D21" w:rsidP="00040404">
      <w:pPr>
        <w:pStyle w:val="Heading2"/>
      </w:pPr>
      <w:bookmarkStart w:id="13" w:name="_Toc86997081"/>
      <w:bookmarkStart w:id="14" w:name="_Toc89268763"/>
      <w:bookmarkEnd w:id="13"/>
      <w:r>
        <w:t>Tilrettelegging av anlegget</w:t>
      </w:r>
      <w:bookmarkEnd w:id="14"/>
    </w:p>
    <w:p w14:paraId="4394D852" w14:textId="2196A81C" w:rsidR="00640D21" w:rsidRPr="007B33A8" w:rsidRDefault="00640D21" w:rsidP="000E52B0">
      <w:r w:rsidRPr="00B62356">
        <w:t xml:space="preserve">Det er planlagt at anlegget skal tilrettelegges for </w:t>
      </w:r>
      <w:r w:rsidR="002A11C7" w:rsidRPr="00B62356">
        <w:t xml:space="preserve">100 % </w:t>
      </w:r>
      <w:r w:rsidRPr="00B62356">
        <w:t>elbuss</w:t>
      </w:r>
      <w:r w:rsidR="004C6337" w:rsidRPr="00B62356">
        <w:t>er innen oppstart</w:t>
      </w:r>
      <w:r w:rsidR="0077435E" w:rsidRPr="00B62356">
        <w:t>sdato</w:t>
      </w:r>
      <w:r w:rsidR="004C6337" w:rsidRPr="00B62356">
        <w:t>.</w:t>
      </w:r>
      <w:r w:rsidR="000E52B0" w:rsidRPr="00B62356">
        <w:t xml:space="preserve"> </w:t>
      </w:r>
      <w:r w:rsidR="004C6337" w:rsidRPr="00B62356">
        <w:t>Tilrettelegging for l</w:t>
      </w:r>
      <w:r w:rsidR="009F1BED" w:rsidRPr="00B62356">
        <w:t>adeinfrastruktur er beskrevet i kapit</w:t>
      </w:r>
      <w:r w:rsidR="009D5E15" w:rsidRPr="00B62356">
        <w:t>t</w:t>
      </w:r>
      <w:r w:rsidR="009F1BED" w:rsidRPr="00B62356">
        <w:t xml:space="preserve">el </w:t>
      </w:r>
      <w:r w:rsidR="00B85348" w:rsidRPr="00B62356">
        <w:t>6</w:t>
      </w:r>
      <w:r w:rsidR="009F1BED" w:rsidRPr="00B62356">
        <w:t>.</w:t>
      </w:r>
      <w:r w:rsidR="009F1BED" w:rsidRPr="007B33A8">
        <w:t xml:space="preserve"> </w:t>
      </w:r>
    </w:p>
    <w:p w14:paraId="61512526" w14:textId="25814AE0" w:rsidR="00344F38" w:rsidRPr="007B33A8" w:rsidRDefault="00640D21" w:rsidP="009D5E15">
      <w:r w:rsidRPr="007B33A8">
        <w:t>Dersom anlegget ikke skulle stå ferdig til oppstart</w:t>
      </w:r>
      <w:r w:rsidR="0077435E" w:rsidRPr="007B33A8">
        <w:t>sdato</w:t>
      </w:r>
      <w:r w:rsidRPr="007B33A8">
        <w:t xml:space="preserve"> må Operatøren påberegne anleggsarbeider på tomten mens bussdrift pågår</w:t>
      </w:r>
      <w:r w:rsidR="0085298D">
        <w:t>.</w:t>
      </w:r>
      <w:r w:rsidR="008A1FA3">
        <w:t xml:space="preserve"> Bussdriften må da koordineres med byggeprosjektet</w:t>
      </w:r>
      <w:r w:rsidR="0098530E">
        <w:t>.</w:t>
      </w:r>
    </w:p>
    <w:p w14:paraId="01D8E610" w14:textId="6A10CE92" w:rsidR="005F358A" w:rsidRDefault="00896B3F" w:rsidP="007B2F0D">
      <w:pPr>
        <w:pStyle w:val="Heading1"/>
      </w:pPr>
      <w:bookmarkStart w:id="15" w:name="_Toc89268764"/>
      <w:bookmarkEnd w:id="9"/>
      <w:r>
        <w:t xml:space="preserve">Drift av </w:t>
      </w:r>
      <w:r w:rsidR="00D90692">
        <w:t xml:space="preserve">Brubakkveien </w:t>
      </w:r>
      <w:r>
        <w:t>bussanlegg</w:t>
      </w:r>
      <w:bookmarkEnd w:id="15"/>
    </w:p>
    <w:p w14:paraId="78FEA244" w14:textId="55A2C828" w:rsidR="00896B3F" w:rsidRPr="00896B3F" w:rsidRDefault="00896B3F" w:rsidP="007B2F0D">
      <w:pPr>
        <w:pStyle w:val="Heading2"/>
      </w:pPr>
      <w:bookmarkStart w:id="16" w:name="_Toc532912136"/>
      <w:bookmarkStart w:id="17" w:name="_Toc89268765"/>
      <w:r w:rsidRPr="00561FBF">
        <w:t>Bruk av anlegg</w:t>
      </w:r>
      <w:r w:rsidR="004B665C">
        <w:t>et</w:t>
      </w:r>
      <w:r w:rsidRPr="00561FBF">
        <w:t xml:space="preserve"> til andre formål</w:t>
      </w:r>
      <w:bookmarkEnd w:id="16"/>
      <w:bookmarkEnd w:id="17"/>
    </w:p>
    <w:p w14:paraId="5BA3FC38" w14:textId="6A5AB2CC" w:rsidR="00896B3F" w:rsidRPr="0003325D" w:rsidRDefault="00896B3F" w:rsidP="00AC2142">
      <w:r w:rsidRPr="009D5E15">
        <w:t xml:space="preserve">Bussanlegget på </w:t>
      </w:r>
      <w:r w:rsidR="00D90692">
        <w:t>Brubakkveien</w:t>
      </w:r>
      <w:r w:rsidR="00D90692" w:rsidRPr="009D5E15">
        <w:t xml:space="preserve"> </w:t>
      </w:r>
      <w:r w:rsidRPr="009D5E15">
        <w:t xml:space="preserve">skal som hovedregel kun benyttes av busser på Kontrakten for </w:t>
      </w:r>
      <w:r w:rsidRPr="003C3BD0">
        <w:t xml:space="preserve">ruteområde </w:t>
      </w:r>
      <w:r w:rsidR="00497F99">
        <w:t>Oslo Nordøst</w:t>
      </w:r>
      <w:r w:rsidRPr="003C3BD0">
        <w:t>. Det vil</w:t>
      </w:r>
      <w:r w:rsidRPr="009D5E15">
        <w:t xml:space="preserve"> si at Oppdragsgiver skal godkjenne at anlegget benyttes av andre busser som ikke tilhører Kontrakten. Det gis imidlertid mulighet til å fremleie til underleverandører som skal utføre oppdrag på Kontrakten. </w:t>
      </w:r>
      <w:r w:rsidR="00476628" w:rsidRPr="009D5E15">
        <w:t>Operatør har i tilbudet</w:t>
      </w:r>
      <w:r w:rsidRPr="009D5E15">
        <w:t xml:space="preserve"> </w:t>
      </w:r>
      <w:r w:rsidR="00476628" w:rsidRPr="009D5E15">
        <w:t xml:space="preserve">beskrevet </w:t>
      </w:r>
      <w:r w:rsidRPr="009D5E15">
        <w:t xml:space="preserve">om deler av anlegget skal fremleies til andre f.eks. til underleverandør som vedlikeholder bussene. Det </w:t>
      </w:r>
      <w:r w:rsidR="00476628" w:rsidRPr="009D5E15">
        <w:t>er</w:t>
      </w:r>
      <w:r w:rsidRPr="009D5E15">
        <w:t xml:space="preserve"> opplys</w:t>
      </w:r>
      <w:r w:rsidR="00476628" w:rsidRPr="009D5E15">
        <w:t>t</w:t>
      </w:r>
      <w:r w:rsidRPr="009D5E15">
        <w:t xml:space="preserve"> hvem evt. fremleietagere er</w:t>
      </w:r>
      <w:r w:rsidR="00476628" w:rsidRPr="009D5E15">
        <w:t>,</w:t>
      </w:r>
      <w:r w:rsidRPr="009D5E15">
        <w:t xml:space="preserve"> fremleieforholdets art</w:t>
      </w:r>
      <w:r w:rsidR="00476628" w:rsidRPr="009D5E15">
        <w:t xml:space="preserve">, </w:t>
      </w:r>
      <w:r w:rsidRPr="009D5E15">
        <w:t xml:space="preserve">varighet og evt. </w:t>
      </w:r>
      <w:r w:rsidRPr="0003325D">
        <w:t>betydning for Operatørens drift. Alle fremleieforhold forutsetter Oppdragsgivers godkjenning.</w:t>
      </w:r>
    </w:p>
    <w:p w14:paraId="3D0FE84E" w14:textId="77777777" w:rsidR="00896B3F" w:rsidRPr="0003325D" w:rsidRDefault="00896B3F" w:rsidP="00896B3F">
      <w:pPr>
        <w:pStyle w:val="Heading2"/>
      </w:pPr>
      <w:bookmarkStart w:id="18" w:name="_Toc532912137"/>
      <w:bookmarkStart w:id="19" w:name="_Toc89268766"/>
      <w:r>
        <w:t>Driftskostnader</w:t>
      </w:r>
      <w:bookmarkEnd w:id="18"/>
      <w:bookmarkEnd w:id="19"/>
      <w:r>
        <w:t xml:space="preserve"> </w:t>
      </w:r>
    </w:p>
    <w:p w14:paraId="264FCAC2" w14:textId="6E0EC641" w:rsidR="00896B3F" w:rsidRPr="00B62356" w:rsidRDefault="00896B3F" w:rsidP="00BC65A6">
      <w:pPr>
        <w:pStyle w:val="Heading3"/>
      </w:pPr>
      <w:r>
        <w:t>Årlige driftskostnader i NOK ved bussanlegg</w:t>
      </w:r>
      <w:r w:rsidR="005D54B3">
        <w:t>et</w:t>
      </w:r>
      <w:r>
        <w:t xml:space="preserve"> (20</w:t>
      </w:r>
      <w:r w:rsidR="004414D9">
        <w:t>20</w:t>
      </w:r>
      <w:r>
        <w:t xml:space="preserve">) </w:t>
      </w:r>
    </w:p>
    <w:tbl>
      <w:tblPr>
        <w:tblStyle w:val="RuterBy"/>
        <w:tblW w:w="0" w:type="auto"/>
        <w:tblLook w:val="04A0" w:firstRow="1" w:lastRow="0" w:firstColumn="1" w:lastColumn="0" w:noHBand="0" w:noVBand="1"/>
      </w:tblPr>
      <w:tblGrid>
        <w:gridCol w:w="2830"/>
        <w:gridCol w:w="1984"/>
        <w:gridCol w:w="2835"/>
      </w:tblGrid>
      <w:tr w:rsidR="00DA0F42" w:rsidRPr="007C3C75" w14:paraId="22142D0A" w14:textId="50CF73FB" w:rsidTr="6118B548">
        <w:trPr>
          <w:cnfStyle w:val="100000000000" w:firstRow="1" w:lastRow="0" w:firstColumn="0" w:lastColumn="0" w:oddVBand="0" w:evenVBand="0" w:oddHBand="0" w:evenHBand="0" w:firstRowFirstColumn="0" w:firstRowLastColumn="0" w:lastRowFirstColumn="0" w:lastRowLastColumn="0"/>
          <w:trHeight w:val="300"/>
        </w:trPr>
        <w:tc>
          <w:tcPr>
            <w:tcW w:w="2830" w:type="dxa"/>
            <w:noWrap/>
            <w:hideMark/>
          </w:tcPr>
          <w:p w14:paraId="208935D2" w14:textId="1D25A99E" w:rsidR="00DA0F42" w:rsidRPr="007C3C75" w:rsidRDefault="00DA0F42" w:rsidP="00367185">
            <w:pPr>
              <w:pStyle w:val="Tabellskrift"/>
            </w:pPr>
            <w:r>
              <w:t>Driftskostnadselement</w:t>
            </w:r>
          </w:p>
        </w:tc>
        <w:tc>
          <w:tcPr>
            <w:tcW w:w="1984" w:type="dxa"/>
            <w:noWrap/>
            <w:hideMark/>
          </w:tcPr>
          <w:p w14:paraId="4AE28976" w14:textId="67E9EB45" w:rsidR="00DA0F42" w:rsidRPr="007C3C75" w:rsidRDefault="00DA0F42" w:rsidP="00367185">
            <w:pPr>
              <w:pStyle w:val="Tabellskrift"/>
            </w:pPr>
            <w:r>
              <w:t>Kostnad</w:t>
            </w:r>
          </w:p>
        </w:tc>
        <w:tc>
          <w:tcPr>
            <w:tcW w:w="2835" w:type="dxa"/>
          </w:tcPr>
          <w:p w14:paraId="26A24950" w14:textId="30CB1465" w:rsidR="00B764CA" w:rsidRDefault="00B764CA" w:rsidP="00B764CA">
            <w:pPr>
              <w:pStyle w:val="Tabellskrift"/>
            </w:pPr>
            <w:r>
              <w:t>Forbruk</w:t>
            </w:r>
          </w:p>
        </w:tc>
      </w:tr>
      <w:tr w:rsidR="00DA0F42" w:rsidRPr="007C3C75" w14:paraId="6E5742CC" w14:textId="1F80B452" w:rsidTr="6118B548">
        <w:trPr>
          <w:trHeight w:val="300"/>
        </w:trPr>
        <w:tc>
          <w:tcPr>
            <w:tcW w:w="2830" w:type="dxa"/>
            <w:noWrap/>
            <w:hideMark/>
          </w:tcPr>
          <w:p w14:paraId="7B10AFC5" w14:textId="336C7714" w:rsidR="00DA0F42" w:rsidRPr="007C3C75" w:rsidRDefault="00B764CA" w:rsidP="00367185">
            <w:pPr>
              <w:pStyle w:val="Tabellskrift"/>
              <w:rPr>
                <w:highlight w:val="yellow"/>
              </w:rPr>
            </w:pPr>
            <w:r w:rsidRPr="7429E965">
              <w:rPr>
                <w:highlight w:val="yellow"/>
              </w:rPr>
              <w:t>Vann</w:t>
            </w:r>
            <w:r w:rsidR="00897393" w:rsidRPr="7429E965">
              <w:rPr>
                <w:highlight w:val="yellow"/>
              </w:rPr>
              <w:t xml:space="preserve"> og avløp</w:t>
            </w:r>
          </w:p>
        </w:tc>
        <w:tc>
          <w:tcPr>
            <w:tcW w:w="1984" w:type="dxa"/>
            <w:noWrap/>
            <w:hideMark/>
          </w:tcPr>
          <w:p w14:paraId="4A342249" w14:textId="47D89F14" w:rsidR="00DA0F42" w:rsidRPr="007C3C75" w:rsidRDefault="54F71E2A" w:rsidP="00367185">
            <w:pPr>
              <w:pStyle w:val="Tabellskrift"/>
              <w:rPr>
                <w:highlight w:val="yellow"/>
              </w:rPr>
            </w:pPr>
            <w:r w:rsidRPr="7429E965">
              <w:rPr>
                <w:highlight w:val="yellow"/>
              </w:rPr>
              <w:t>254 700</w:t>
            </w:r>
          </w:p>
        </w:tc>
        <w:tc>
          <w:tcPr>
            <w:tcW w:w="2835" w:type="dxa"/>
          </w:tcPr>
          <w:p w14:paraId="396AA924" w14:textId="0C76F6CE" w:rsidR="00B764CA" w:rsidRDefault="00B764CA" w:rsidP="00B764CA">
            <w:pPr>
              <w:pStyle w:val="Tabellskrift"/>
              <w:rPr>
                <w:highlight w:val="yellow"/>
              </w:rPr>
            </w:pPr>
          </w:p>
        </w:tc>
      </w:tr>
      <w:tr w:rsidR="00DA0F42" w:rsidRPr="007C3C75" w14:paraId="084E0ABE" w14:textId="736D2C0C" w:rsidTr="6118B548">
        <w:trPr>
          <w:cnfStyle w:val="000000010000" w:firstRow="0" w:lastRow="0" w:firstColumn="0" w:lastColumn="0" w:oddVBand="0" w:evenVBand="0" w:oddHBand="0" w:evenHBand="1" w:firstRowFirstColumn="0" w:firstRowLastColumn="0" w:lastRowFirstColumn="0" w:lastRowLastColumn="0"/>
          <w:trHeight w:val="300"/>
        </w:trPr>
        <w:tc>
          <w:tcPr>
            <w:tcW w:w="2830" w:type="dxa"/>
            <w:noWrap/>
            <w:hideMark/>
          </w:tcPr>
          <w:p w14:paraId="24AA6F3E" w14:textId="4AE6EAC4" w:rsidR="00DA0F42" w:rsidRPr="007C3C75" w:rsidRDefault="00DA0F42" w:rsidP="00367185">
            <w:pPr>
              <w:pStyle w:val="Tabellskrift"/>
              <w:rPr>
                <w:highlight w:val="yellow"/>
              </w:rPr>
            </w:pPr>
            <w:r w:rsidRPr="7429E965">
              <w:rPr>
                <w:highlight w:val="yellow"/>
              </w:rPr>
              <w:t>Strøm</w:t>
            </w:r>
            <w:r w:rsidR="00E54B20" w:rsidRPr="7429E965">
              <w:rPr>
                <w:highlight w:val="yellow"/>
              </w:rPr>
              <w:t xml:space="preserve"> (elbusser)</w:t>
            </w:r>
          </w:p>
        </w:tc>
        <w:tc>
          <w:tcPr>
            <w:tcW w:w="1984" w:type="dxa"/>
            <w:noWrap/>
            <w:hideMark/>
          </w:tcPr>
          <w:p w14:paraId="397A5CFD" w14:textId="17C9484F" w:rsidR="00DA0F42" w:rsidRPr="007C3C75" w:rsidRDefault="450EDF1D" w:rsidP="00367185">
            <w:pPr>
              <w:pStyle w:val="Tabellskrift"/>
              <w:rPr>
                <w:highlight w:val="yellow"/>
              </w:rPr>
            </w:pPr>
            <w:r w:rsidRPr="7429E965">
              <w:rPr>
                <w:highlight w:val="yellow"/>
              </w:rPr>
              <w:t>2 360 500</w:t>
            </w:r>
          </w:p>
        </w:tc>
        <w:tc>
          <w:tcPr>
            <w:tcW w:w="2835" w:type="dxa"/>
          </w:tcPr>
          <w:p w14:paraId="787C98F5" w14:textId="164F3E29" w:rsidR="00B764CA" w:rsidRDefault="00DA1ADE" w:rsidP="00B764CA">
            <w:pPr>
              <w:pStyle w:val="Tabellskrift"/>
              <w:rPr>
                <w:highlight w:val="yellow"/>
              </w:rPr>
            </w:pPr>
            <w:r w:rsidRPr="7429E965">
              <w:rPr>
                <w:highlight w:val="yellow"/>
              </w:rPr>
              <w:t>kWh</w:t>
            </w:r>
          </w:p>
        </w:tc>
      </w:tr>
      <w:tr w:rsidR="00E06498" w:rsidRPr="007C3C75" w14:paraId="51D3AB86" w14:textId="26BC60FF" w:rsidTr="6118B548">
        <w:trPr>
          <w:trHeight w:val="300"/>
        </w:trPr>
        <w:tc>
          <w:tcPr>
            <w:tcW w:w="2830" w:type="dxa"/>
            <w:noWrap/>
          </w:tcPr>
          <w:p w14:paraId="482440ED" w14:textId="78E1A759" w:rsidR="00E06498" w:rsidRDefault="00E54B20" w:rsidP="00367185">
            <w:pPr>
              <w:pStyle w:val="Tabellskrift"/>
              <w:rPr>
                <w:highlight w:val="yellow"/>
              </w:rPr>
            </w:pPr>
            <w:r w:rsidRPr="7429E965">
              <w:rPr>
                <w:highlight w:val="yellow"/>
              </w:rPr>
              <w:t>Strøm (</w:t>
            </w:r>
            <w:r w:rsidR="001C2A31" w:rsidRPr="7429E965">
              <w:rPr>
                <w:highlight w:val="yellow"/>
              </w:rPr>
              <w:t>untatt elbusser</w:t>
            </w:r>
            <w:r w:rsidRPr="7429E965">
              <w:rPr>
                <w:highlight w:val="yellow"/>
              </w:rPr>
              <w:t>)</w:t>
            </w:r>
          </w:p>
        </w:tc>
        <w:tc>
          <w:tcPr>
            <w:tcW w:w="1984" w:type="dxa"/>
            <w:noWrap/>
          </w:tcPr>
          <w:p w14:paraId="31DBA19C" w14:textId="79106EB4" w:rsidR="00E06498" w:rsidRDefault="00D827A5" w:rsidP="00367185">
            <w:pPr>
              <w:pStyle w:val="Tabellskrift"/>
              <w:rPr>
                <w:highlight w:val="yellow"/>
              </w:rPr>
            </w:pPr>
            <w:r w:rsidRPr="7429E965" w:rsidDel="00D827A5">
              <w:rPr>
                <w:highlight w:val="yellow"/>
              </w:rPr>
              <w:t>1</w:t>
            </w:r>
            <w:r w:rsidR="00D8F308" w:rsidRPr="7429E965">
              <w:rPr>
                <w:highlight w:val="yellow"/>
              </w:rPr>
              <w:t xml:space="preserve"> 108 300</w:t>
            </w:r>
          </w:p>
        </w:tc>
        <w:tc>
          <w:tcPr>
            <w:tcW w:w="2835" w:type="dxa"/>
          </w:tcPr>
          <w:p w14:paraId="3C568C1B" w14:textId="2531F4A1" w:rsidR="00B764CA" w:rsidRDefault="00B65D8D" w:rsidP="00B764CA">
            <w:pPr>
              <w:pStyle w:val="Tabellskrift"/>
              <w:rPr>
                <w:highlight w:val="yellow"/>
              </w:rPr>
            </w:pPr>
            <w:r>
              <w:t xml:space="preserve"> </w:t>
            </w:r>
            <w:r w:rsidRPr="7429E965">
              <w:rPr>
                <w:highlight w:val="yellow"/>
              </w:rPr>
              <w:t>kWh</w:t>
            </w:r>
          </w:p>
        </w:tc>
      </w:tr>
      <w:tr w:rsidR="00DA0F42" w:rsidRPr="007C3C75" w14:paraId="22C924D2" w14:textId="191EB84A" w:rsidTr="6118B548">
        <w:trPr>
          <w:cnfStyle w:val="000000010000" w:firstRow="0" w:lastRow="0" w:firstColumn="0" w:lastColumn="0" w:oddVBand="0" w:evenVBand="0" w:oddHBand="0" w:evenHBand="1" w:firstRowFirstColumn="0" w:firstRowLastColumn="0" w:lastRowFirstColumn="0" w:lastRowLastColumn="0"/>
          <w:trHeight w:val="300"/>
        </w:trPr>
        <w:tc>
          <w:tcPr>
            <w:tcW w:w="2830" w:type="dxa"/>
            <w:noWrap/>
            <w:hideMark/>
          </w:tcPr>
          <w:p w14:paraId="34FEC309" w14:textId="16B3D916" w:rsidR="00DA0F42" w:rsidRPr="007C3C75" w:rsidRDefault="00DA0F42" w:rsidP="00367185">
            <w:pPr>
              <w:pStyle w:val="Tabellskrift"/>
              <w:rPr>
                <w:highlight w:val="yellow"/>
              </w:rPr>
            </w:pPr>
            <w:r w:rsidRPr="7429E965">
              <w:rPr>
                <w:highlight w:val="yellow"/>
              </w:rPr>
              <w:t>Kjemi</w:t>
            </w:r>
          </w:p>
        </w:tc>
        <w:tc>
          <w:tcPr>
            <w:tcW w:w="1984" w:type="dxa"/>
            <w:noWrap/>
            <w:hideMark/>
          </w:tcPr>
          <w:p w14:paraId="2C8D09F6" w14:textId="088297AA" w:rsidR="00DA0F42" w:rsidRPr="007C3C75" w:rsidRDefault="7F11F463" w:rsidP="00367185">
            <w:pPr>
              <w:pStyle w:val="Tabellskrift"/>
              <w:rPr>
                <w:highlight w:val="yellow"/>
              </w:rPr>
            </w:pPr>
            <w:r w:rsidRPr="7429E965">
              <w:rPr>
                <w:highlight w:val="yellow"/>
              </w:rPr>
              <w:t>360 500</w:t>
            </w:r>
          </w:p>
        </w:tc>
        <w:tc>
          <w:tcPr>
            <w:tcW w:w="2835" w:type="dxa"/>
          </w:tcPr>
          <w:p w14:paraId="10069923" w14:textId="1500F9B3" w:rsidR="00B764CA" w:rsidRDefault="00B764CA" w:rsidP="00B764CA">
            <w:pPr>
              <w:pStyle w:val="Tabellskrift"/>
              <w:rPr>
                <w:highlight w:val="yellow"/>
              </w:rPr>
            </w:pPr>
            <w:r w:rsidRPr="7429E965" w:rsidDel="00B764CA">
              <w:rPr>
                <w:highlight w:val="yellow"/>
              </w:rPr>
              <w:t>N/A</w:t>
            </w:r>
          </w:p>
        </w:tc>
      </w:tr>
      <w:tr w:rsidR="00DA0F42" w:rsidRPr="007C3C75" w14:paraId="2C309898" w14:textId="6C2146A4" w:rsidTr="6118B548">
        <w:trPr>
          <w:trHeight w:val="300"/>
        </w:trPr>
        <w:tc>
          <w:tcPr>
            <w:tcW w:w="2830" w:type="dxa"/>
            <w:noWrap/>
          </w:tcPr>
          <w:p w14:paraId="19965B1E" w14:textId="3273C1C3" w:rsidR="00DA0F42" w:rsidRPr="007C3C75" w:rsidRDefault="00DA0F42" w:rsidP="00367185">
            <w:pPr>
              <w:pStyle w:val="Tabellskrift"/>
              <w:rPr>
                <w:highlight w:val="yellow"/>
              </w:rPr>
            </w:pPr>
            <w:r w:rsidRPr="7429E965">
              <w:rPr>
                <w:highlight w:val="yellow"/>
              </w:rPr>
              <w:t>Renhold</w:t>
            </w:r>
          </w:p>
        </w:tc>
        <w:tc>
          <w:tcPr>
            <w:tcW w:w="1984" w:type="dxa"/>
            <w:noWrap/>
          </w:tcPr>
          <w:p w14:paraId="38325BAD" w14:textId="6178108E" w:rsidR="00DA0F42" w:rsidRPr="007C3C75" w:rsidRDefault="0CD9EEEC" w:rsidP="00367185">
            <w:pPr>
              <w:pStyle w:val="Tabellskrift"/>
              <w:rPr>
                <w:highlight w:val="yellow"/>
              </w:rPr>
            </w:pPr>
            <w:r w:rsidRPr="7429E965">
              <w:rPr>
                <w:highlight w:val="yellow"/>
              </w:rPr>
              <w:t>547 600</w:t>
            </w:r>
          </w:p>
        </w:tc>
        <w:tc>
          <w:tcPr>
            <w:tcW w:w="2835" w:type="dxa"/>
          </w:tcPr>
          <w:p w14:paraId="202D36F3" w14:textId="56201132" w:rsidR="00B764CA" w:rsidRDefault="00B764CA" w:rsidP="00B764CA">
            <w:pPr>
              <w:pStyle w:val="Tabellskrift"/>
              <w:rPr>
                <w:highlight w:val="yellow"/>
              </w:rPr>
            </w:pPr>
            <w:r w:rsidRPr="7429E965" w:rsidDel="00B764CA">
              <w:rPr>
                <w:highlight w:val="yellow"/>
              </w:rPr>
              <w:t>N/A</w:t>
            </w:r>
          </w:p>
        </w:tc>
      </w:tr>
      <w:tr w:rsidR="00DA0F42" w:rsidRPr="007C3C75" w14:paraId="4DBB042F" w14:textId="46BF0021" w:rsidTr="6118B548">
        <w:trPr>
          <w:cnfStyle w:val="000000010000" w:firstRow="0" w:lastRow="0" w:firstColumn="0" w:lastColumn="0" w:oddVBand="0" w:evenVBand="0" w:oddHBand="0" w:evenHBand="1" w:firstRowFirstColumn="0" w:firstRowLastColumn="0" w:lastRowFirstColumn="0" w:lastRowLastColumn="0"/>
          <w:trHeight w:val="300"/>
        </w:trPr>
        <w:tc>
          <w:tcPr>
            <w:tcW w:w="2830" w:type="dxa"/>
            <w:noWrap/>
            <w:hideMark/>
          </w:tcPr>
          <w:p w14:paraId="5F5AB70A" w14:textId="3A4AA78A" w:rsidR="00DA0F42" w:rsidRPr="007C3C75" w:rsidRDefault="00A03560" w:rsidP="00367185">
            <w:pPr>
              <w:pStyle w:val="Tabellskrift"/>
              <w:rPr>
                <w:highlight w:val="yellow"/>
              </w:rPr>
            </w:pPr>
            <w:r w:rsidRPr="7429E965">
              <w:rPr>
                <w:highlight w:val="yellow"/>
              </w:rPr>
              <w:t>Vinter- og vårvedlikehold</w:t>
            </w:r>
          </w:p>
        </w:tc>
        <w:tc>
          <w:tcPr>
            <w:tcW w:w="1984" w:type="dxa"/>
            <w:noWrap/>
            <w:hideMark/>
          </w:tcPr>
          <w:p w14:paraId="362CE0D6" w14:textId="27407D70" w:rsidR="00DA0F42" w:rsidRPr="007C3C75" w:rsidRDefault="37C477D4" w:rsidP="00367185">
            <w:pPr>
              <w:pStyle w:val="Tabellskrift"/>
              <w:rPr>
                <w:highlight w:val="yellow"/>
              </w:rPr>
            </w:pPr>
            <w:r w:rsidRPr="7429E965">
              <w:rPr>
                <w:highlight w:val="yellow"/>
              </w:rPr>
              <w:t>183 500</w:t>
            </w:r>
          </w:p>
        </w:tc>
        <w:tc>
          <w:tcPr>
            <w:tcW w:w="2835" w:type="dxa"/>
          </w:tcPr>
          <w:p w14:paraId="02B56820" w14:textId="7018F618" w:rsidR="00B764CA" w:rsidRDefault="00B764CA" w:rsidP="00B764CA">
            <w:pPr>
              <w:pStyle w:val="Tabellskrift"/>
              <w:rPr>
                <w:highlight w:val="yellow"/>
              </w:rPr>
            </w:pPr>
            <w:r w:rsidRPr="7429E965" w:rsidDel="00B764CA">
              <w:rPr>
                <w:highlight w:val="yellow"/>
              </w:rPr>
              <w:t>N/A</w:t>
            </w:r>
          </w:p>
        </w:tc>
      </w:tr>
      <w:tr w:rsidR="00E0618C" w:rsidRPr="007C3C75" w14:paraId="771DB04C" w14:textId="500F0EA6" w:rsidTr="6118B548">
        <w:trPr>
          <w:trHeight w:val="300"/>
        </w:trPr>
        <w:tc>
          <w:tcPr>
            <w:tcW w:w="2830" w:type="dxa"/>
            <w:noWrap/>
          </w:tcPr>
          <w:p w14:paraId="5D5AA044" w14:textId="322E388E" w:rsidR="00E0618C" w:rsidRDefault="00E0618C" w:rsidP="00367185">
            <w:pPr>
              <w:pStyle w:val="Tabellskrift"/>
              <w:rPr>
                <w:highlight w:val="yellow"/>
              </w:rPr>
            </w:pPr>
            <w:r w:rsidRPr="7429E965">
              <w:rPr>
                <w:highlight w:val="yellow"/>
              </w:rPr>
              <w:t>Avfallshåndtering</w:t>
            </w:r>
          </w:p>
        </w:tc>
        <w:tc>
          <w:tcPr>
            <w:tcW w:w="1984" w:type="dxa"/>
            <w:noWrap/>
          </w:tcPr>
          <w:p w14:paraId="78C34AE8" w14:textId="08A5F0B5" w:rsidR="00E0618C" w:rsidRDefault="1BCBBBF2" w:rsidP="00367185">
            <w:pPr>
              <w:pStyle w:val="Tabellskrift"/>
              <w:rPr>
                <w:highlight w:val="yellow"/>
              </w:rPr>
            </w:pPr>
            <w:r w:rsidRPr="7429E965">
              <w:rPr>
                <w:highlight w:val="yellow"/>
              </w:rPr>
              <w:t>40 000</w:t>
            </w:r>
          </w:p>
        </w:tc>
        <w:tc>
          <w:tcPr>
            <w:tcW w:w="2835" w:type="dxa"/>
          </w:tcPr>
          <w:p w14:paraId="7FB11042" w14:textId="610FF823" w:rsidR="00B764CA" w:rsidRDefault="00B764CA" w:rsidP="00B764CA">
            <w:pPr>
              <w:pStyle w:val="Tabellskrift"/>
              <w:rPr>
                <w:highlight w:val="yellow"/>
              </w:rPr>
            </w:pPr>
            <w:r w:rsidRPr="7429E965" w:rsidDel="00B764CA">
              <w:rPr>
                <w:highlight w:val="yellow"/>
              </w:rPr>
              <w:t>N/A</w:t>
            </w:r>
          </w:p>
        </w:tc>
      </w:tr>
      <w:tr w:rsidR="00E0618C" w:rsidRPr="007C3C75" w14:paraId="2B3C617D" w14:textId="03D189BF" w:rsidTr="6118B548">
        <w:trPr>
          <w:cnfStyle w:val="000000010000" w:firstRow="0" w:lastRow="0" w:firstColumn="0" w:lastColumn="0" w:oddVBand="0" w:evenVBand="0" w:oddHBand="0" w:evenHBand="1" w:firstRowFirstColumn="0" w:firstRowLastColumn="0" w:lastRowFirstColumn="0" w:lastRowLastColumn="0"/>
          <w:trHeight w:val="300"/>
        </w:trPr>
        <w:tc>
          <w:tcPr>
            <w:tcW w:w="2830" w:type="dxa"/>
            <w:noWrap/>
          </w:tcPr>
          <w:p w14:paraId="68A31A3C" w14:textId="51A61192" w:rsidR="00E0618C" w:rsidRDefault="00E0618C" w:rsidP="00367185">
            <w:pPr>
              <w:pStyle w:val="Tabellskrift"/>
              <w:rPr>
                <w:highlight w:val="yellow"/>
              </w:rPr>
            </w:pPr>
            <w:r w:rsidRPr="7429E965">
              <w:rPr>
                <w:highlight w:val="yellow"/>
              </w:rPr>
              <w:t>Kompressor</w:t>
            </w:r>
          </w:p>
        </w:tc>
        <w:tc>
          <w:tcPr>
            <w:tcW w:w="1984" w:type="dxa"/>
            <w:noWrap/>
          </w:tcPr>
          <w:p w14:paraId="54325D91" w14:textId="3CAF533F" w:rsidR="00E0618C" w:rsidRDefault="26B9A8C5" w:rsidP="00367185">
            <w:pPr>
              <w:pStyle w:val="Tabellskrift"/>
              <w:rPr>
                <w:highlight w:val="yellow"/>
              </w:rPr>
            </w:pPr>
            <w:r w:rsidRPr="7429E965">
              <w:rPr>
                <w:highlight w:val="yellow"/>
              </w:rPr>
              <w:t>N/A</w:t>
            </w:r>
          </w:p>
        </w:tc>
        <w:tc>
          <w:tcPr>
            <w:tcW w:w="2835" w:type="dxa"/>
          </w:tcPr>
          <w:p w14:paraId="010DB285" w14:textId="2D196D62" w:rsidR="00B764CA" w:rsidRDefault="00B764CA" w:rsidP="00B764CA">
            <w:pPr>
              <w:pStyle w:val="Tabellskrift"/>
              <w:rPr>
                <w:highlight w:val="yellow"/>
              </w:rPr>
            </w:pPr>
            <w:r w:rsidRPr="7429E965" w:rsidDel="00B764CA">
              <w:rPr>
                <w:highlight w:val="yellow"/>
              </w:rPr>
              <w:t>N/A</w:t>
            </w:r>
          </w:p>
        </w:tc>
      </w:tr>
      <w:tr w:rsidR="00E0618C" w:rsidRPr="007C3C75" w14:paraId="35A4E2E5" w14:textId="5CF002A4" w:rsidTr="6118B548">
        <w:trPr>
          <w:trHeight w:val="300"/>
        </w:trPr>
        <w:tc>
          <w:tcPr>
            <w:tcW w:w="2830" w:type="dxa"/>
            <w:noWrap/>
          </w:tcPr>
          <w:p w14:paraId="24D4C84A" w14:textId="72E9B5DA" w:rsidR="00E0618C" w:rsidRDefault="00E0618C" w:rsidP="00367185">
            <w:pPr>
              <w:pStyle w:val="Tabellskrift"/>
              <w:rPr>
                <w:highlight w:val="yellow"/>
              </w:rPr>
            </w:pPr>
            <w:r w:rsidRPr="7429E965">
              <w:rPr>
                <w:highlight w:val="yellow"/>
              </w:rPr>
              <w:t>Annet</w:t>
            </w:r>
          </w:p>
        </w:tc>
        <w:tc>
          <w:tcPr>
            <w:tcW w:w="1984" w:type="dxa"/>
            <w:noWrap/>
          </w:tcPr>
          <w:p w14:paraId="121473A3" w14:textId="438605BE" w:rsidR="00E0618C" w:rsidRDefault="30F4F7E8" w:rsidP="00367185">
            <w:pPr>
              <w:pStyle w:val="Tabellskrift"/>
              <w:rPr>
                <w:highlight w:val="yellow"/>
              </w:rPr>
            </w:pPr>
            <w:r w:rsidRPr="7429E965">
              <w:rPr>
                <w:highlight w:val="yellow"/>
              </w:rPr>
              <w:t>107 000</w:t>
            </w:r>
          </w:p>
        </w:tc>
        <w:tc>
          <w:tcPr>
            <w:tcW w:w="2835" w:type="dxa"/>
          </w:tcPr>
          <w:p w14:paraId="78472F4E" w14:textId="07972C42" w:rsidR="00B764CA" w:rsidRDefault="00B764CA" w:rsidP="00B764CA">
            <w:pPr>
              <w:pStyle w:val="Tabellskrift"/>
              <w:rPr>
                <w:highlight w:val="yellow"/>
              </w:rPr>
            </w:pPr>
            <w:r w:rsidRPr="7429E965" w:rsidDel="00B764CA">
              <w:rPr>
                <w:highlight w:val="yellow"/>
              </w:rPr>
              <w:t>N/A</w:t>
            </w:r>
          </w:p>
        </w:tc>
      </w:tr>
    </w:tbl>
    <w:p w14:paraId="4E0DF145" w14:textId="7C3F5C33" w:rsidR="00896B3F" w:rsidRDefault="003804F2" w:rsidP="00E0618C">
      <w:pPr>
        <w:ind w:left="0"/>
      </w:pPr>
      <w:r>
        <w:tab/>
      </w:r>
      <w:r w:rsidR="00714708">
        <w:rPr>
          <w:sz w:val="16"/>
          <w:szCs w:val="16"/>
        </w:rPr>
        <w:t>.</w:t>
      </w:r>
    </w:p>
    <w:p w14:paraId="0450E044" w14:textId="11BEE2BE" w:rsidR="003227AB" w:rsidRDefault="00896B3F" w:rsidP="002E7768">
      <w:r w:rsidRPr="005D54B3">
        <w:t>Alle tall under dette punkt er innhentet av eier og dagens leietaker/operatør, og er kun veiledende. Oppdragsgiver har ikke ansvar for at de oppgitte tallene gir et dekkende bilde av kostnadene.</w:t>
      </w:r>
      <w:r w:rsidRPr="00561FBF">
        <w:t xml:space="preserve"> </w:t>
      </w:r>
    </w:p>
    <w:p w14:paraId="630D47FF" w14:textId="25C0FB14" w:rsidR="00F70869" w:rsidRDefault="00FB7424" w:rsidP="002E7768">
      <w:r>
        <w:t xml:space="preserve">Vann- og strømforbruk </w:t>
      </w:r>
      <w:r w:rsidR="00895635">
        <w:t>for 2018</w:t>
      </w:r>
      <w:r w:rsidR="002B698A">
        <w:t>,</w:t>
      </w:r>
      <w:r w:rsidR="00895635">
        <w:t xml:space="preserve"> 2019 og 2020 er lagt ut </w:t>
      </w:r>
      <w:r w:rsidR="0027450B">
        <w:t>under</w:t>
      </w:r>
      <w:r w:rsidR="00895635">
        <w:t xml:space="preserve"> konkurranseinformasjon for vedlegg 4</w:t>
      </w:r>
      <w:r w:rsidR="00DE17DE">
        <w:t>.</w:t>
      </w:r>
    </w:p>
    <w:p w14:paraId="1FA444EB" w14:textId="0FCFF6F9" w:rsidR="003227AB" w:rsidRDefault="003227AB" w:rsidP="003227AB">
      <w:pPr>
        <w:pStyle w:val="Heading2"/>
      </w:pPr>
      <w:bookmarkStart w:id="20" w:name="_Toc89268767"/>
      <w:r>
        <w:t>Miljø</w:t>
      </w:r>
      <w:r w:rsidR="00A15B7C">
        <w:t>- og klima</w:t>
      </w:r>
      <w:r>
        <w:t>hensyn</w:t>
      </w:r>
      <w:r w:rsidR="00A15B7C">
        <w:t xml:space="preserve"> på bussanlegg</w:t>
      </w:r>
      <w:bookmarkEnd w:id="20"/>
    </w:p>
    <w:p w14:paraId="384260BC" w14:textId="5D56EC61" w:rsidR="00597BC9" w:rsidRPr="00597BC9" w:rsidRDefault="009D2733" w:rsidP="00A6325F">
      <w:pPr>
        <w:pStyle w:val="Heading3"/>
      </w:pPr>
      <w:r>
        <w:t xml:space="preserve">Oppdragsgivers </w:t>
      </w:r>
      <w:r w:rsidR="0075080C">
        <w:t>ambisjon</w:t>
      </w:r>
      <w:r w:rsidR="0067368B">
        <w:t xml:space="preserve"> for miljø</w:t>
      </w:r>
      <w:r w:rsidR="009463FD">
        <w:t>- og klimabelastning på bussanlegg</w:t>
      </w:r>
    </w:p>
    <w:p w14:paraId="5D1536D8" w14:textId="5323252A" w:rsidR="00AD5868" w:rsidRPr="00EB5A61" w:rsidRDefault="00AD5868" w:rsidP="00AD5868">
      <w:r w:rsidRPr="00EB5A61">
        <w:t>Oppdragsgiver har ambisiøse miljømål for kollektivtrafikken, og vil at dette gjenspeiles i måten anleggene drives på.</w:t>
      </w:r>
      <w:r w:rsidR="00BB5269" w:rsidRPr="00EB5A61">
        <w:t xml:space="preserve"> </w:t>
      </w:r>
      <w:r w:rsidR="00F91FE3" w:rsidRPr="00EB5A61">
        <w:t>Det vil si</w:t>
      </w:r>
      <w:r w:rsidR="0033535A" w:rsidRPr="00EB5A61">
        <w:t xml:space="preserve"> at miljø- og klimabelastningen som driften av anleggene forårsaker skal </w:t>
      </w:r>
      <w:r w:rsidR="00900DFB" w:rsidRPr="00EB5A61">
        <w:t xml:space="preserve">minimeres så langt det lar seg gjøre. </w:t>
      </w:r>
      <w:r w:rsidR="003506AB" w:rsidRPr="00EB5A61">
        <w:t xml:space="preserve">For å få det til må Operatøren som drifter </w:t>
      </w:r>
      <w:r w:rsidR="008143B2" w:rsidRPr="00EB5A61">
        <w:t>de enkelte anleggene ha på plass prosesser som kartlegger</w:t>
      </w:r>
      <w:r w:rsidR="005D2C6D" w:rsidRPr="00EB5A61">
        <w:t xml:space="preserve"> alt som påv</w:t>
      </w:r>
      <w:r w:rsidR="00190E5F" w:rsidRPr="00EB5A61">
        <w:t>irker anleggets miljø- og klima</w:t>
      </w:r>
      <w:r w:rsidR="00CA3888" w:rsidRPr="00EB5A61">
        <w:t>belastning</w:t>
      </w:r>
      <w:r w:rsidR="0094374D" w:rsidRPr="00EB5A61">
        <w:t xml:space="preserve">, samt </w:t>
      </w:r>
      <w:r w:rsidR="001C2C12" w:rsidRPr="00EB5A61">
        <w:t xml:space="preserve">beskrive og iverksette </w:t>
      </w:r>
      <w:r w:rsidR="0094374D" w:rsidRPr="00EB5A61">
        <w:t xml:space="preserve">tiltak som </w:t>
      </w:r>
      <w:r w:rsidR="001C2C12" w:rsidRPr="00EB5A61">
        <w:t>reduserer belastningen.</w:t>
      </w:r>
    </w:p>
    <w:p w14:paraId="7DE946EA" w14:textId="6AB265A2" w:rsidR="0008526D" w:rsidRPr="0008526D" w:rsidRDefault="0008526D" w:rsidP="003D06D5">
      <w:pPr>
        <w:pStyle w:val="Heading4"/>
        <w:numPr>
          <w:ilvl w:val="0"/>
          <w:numId w:val="0"/>
        </w:numPr>
        <w:ind w:left="864"/>
        <w:rPr>
          <w:szCs w:val="21"/>
        </w:rPr>
      </w:pPr>
    </w:p>
    <w:p w14:paraId="727EBC80" w14:textId="0AB9B8D7" w:rsidR="003227AB" w:rsidRPr="00114B9D" w:rsidRDefault="001E12A4" w:rsidP="003227AB">
      <w:pPr>
        <w:pStyle w:val="Heading2"/>
      </w:pPr>
      <w:bookmarkStart w:id="21" w:name="_Toc89268768"/>
      <w:r>
        <w:t>Drift og vedlikehold av bussanlegg</w:t>
      </w:r>
      <w:bookmarkEnd w:id="21"/>
    </w:p>
    <w:p w14:paraId="2DE8F6C9" w14:textId="0FC3E77E" w:rsidR="003D6CAC" w:rsidRPr="00EB5A61" w:rsidRDefault="003D6CAC" w:rsidP="001C5F47">
      <w:pPr>
        <w:pStyle w:val="Heading3"/>
      </w:pPr>
      <w:r w:rsidRPr="00EB5A61">
        <w:t>Oppdragsgivers ambisjon</w:t>
      </w:r>
      <w:r w:rsidR="001D62A9" w:rsidRPr="00EB5A61">
        <w:t>er</w:t>
      </w:r>
      <w:r w:rsidRPr="00EB5A61">
        <w:t xml:space="preserve"> </w:t>
      </w:r>
      <w:r w:rsidR="00023AD1" w:rsidRPr="00EB5A61">
        <w:t>for</w:t>
      </w:r>
      <w:r w:rsidRPr="00EB5A61">
        <w:t xml:space="preserve"> </w:t>
      </w:r>
      <w:r w:rsidR="001C5F47" w:rsidRPr="00EB5A61">
        <w:t xml:space="preserve">drift </w:t>
      </w:r>
      <w:r w:rsidR="00D76695" w:rsidRPr="00EB5A61">
        <w:t xml:space="preserve">og vedlikehold </w:t>
      </w:r>
      <w:r w:rsidR="001C5F47" w:rsidRPr="00EB5A61">
        <w:t>av bussanlegg</w:t>
      </w:r>
    </w:p>
    <w:p w14:paraId="07F56F5E" w14:textId="6D2066ED" w:rsidR="00636654" w:rsidRPr="00EB5A61" w:rsidRDefault="001D69AF" w:rsidP="005B7C7D">
      <w:r w:rsidRPr="00EB5A61">
        <w:t xml:space="preserve">I tillegg til </w:t>
      </w:r>
      <w:r w:rsidR="001C5F47" w:rsidRPr="00EB5A61">
        <w:t>en ambisjon</w:t>
      </w:r>
      <w:r w:rsidRPr="00EB5A61">
        <w:t xml:space="preserve"> om redusert klima</w:t>
      </w:r>
      <w:r w:rsidR="00725886" w:rsidRPr="00EB5A61">
        <w:t>-</w:t>
      </w:r>
      <w:r w:rsidRPr="00EB5A61">
        <w:t xml:space="preserve"> og miljøbelastning </w:t>
      </w:r>
      <w:r w:rsidR="00725886" w:rsidRPr="00EB5A61">
        <w:t xml:space="preserve">for bussanleggene har </w:t>
      </w:r>
      <w:r w:rsidR="00477300" w:rsidRPr="00EB5A61">
        <w:t xml:space="preserve">Oppdragsgiver </w:t>
      </w:r>
      <w:r w:rsidR="00C16497" w:rsidRPr="00EB5A61">
        <w:t>flere</w:t>
      </w:r>
      <w:r w:rsidR="001C5F47" w:rsidRPr="00EB5A61">
        <w:t xml:space="preserve"> ambisjoner</w:t>
      </w:r>
      <w:r w:rsidR="00636654" w:rsidRPr="00EB5A61">
        <w:t xml:space="preserve"> for drift </w:t>
      </w:r>
      <w:r w:rsidR="00D76695" w:rsidRPr="00EB5A61">
        <w:t xml:space="preserve">og vedlikehold </w:t>
      </w:r>
      <w:r w:rsidR="00636654" w:rsidRPr="00EB5A61">
        <w:t>av bussanleggene</w:t>
      </w:r>
      <w:r w:rsidR="00721C9D" w:rsidRPr="00EB5A61">
        <w:t>.</w:t>
      </w:r>
      <w:r w:rsidR="00CC38E0" w:rsidRPr="00EB5A61">
        <w:t xml:space="preserve"> </w:t>
      </w:r>
      <w:r w:rsidR="00045D3A" w:rsidRPr="00EB5A61">
        <w:t>For å opp</w:t>
      </w:r>
      <w:r w:rsidR="00B65DB7" w:rsidRPr="00EB5A61">
        <w:t>fylle</w:t>
      </w:r>
      <w:r w:rsidR="00045D3A" w:rsidRPr="00EB5A61">
        <w:t xml:space="preserve"> mange av </w:t>
      </w:r>
      <w:r w:rsidR="0064698A" w:rsidRPr="00EB5A61">
        <w:t>disse ambisjonene</w:t>
      </w:r>
      <w:r w:rsidR="00045D3A" w:rsidRPr="00EB5A61">
        <w:t xml:space="preserve"> er Oppdragsgiver </w:t>
      </w:r>
      <w:r w:rsidR="00D806E4" w:rsidRPr="00EB5A61">
        <w:t>avhengig</w:t>
      </w:r>
      <w:r w:rsidR="00045D3A" w:rsidRPr="00EB5A61">
        <w:t xml:space="preserve"> av et godt samarbeid med Operat</w:t>
      </w:r>
      <w:r w:rsidR="00D806E4" w:rsidRPr="00EB5A61">
        <w:t xml:space="preserve">øren som er brukeren av anlegget. </w:t>
      </w:r>
    </w:p>
    <w:p w14:paraId="026C35B2" w14:textId="4B598B04" w:rsidR="001952AB" w:rsidRPr="001952AB" w:rsidRDefault="001952AB" w:rsidP="001952AB">
      <w:pPr>
        <w:pStyle w:val="Heading1"/>
      </w:pPr>
      <w:bookmarkStart w:id="22" w:name="_Toc89268769"/>
      <w:r w:rsidRPr="001952AB">
        <w:t>Avtaleforhold</w:t>
      </w:r>
      <w:bookmarkEnd w:id="22"/>
    </w:p>
    <w:p w14:paraId="2DDA2E61" w14:textId="33634293" w:rsidR="007B2F0D" w:rsidRDefault="00155494" w:rsidP="00155494">
      <w:bookmarkStart w:id="23" w:name="_Hlk529312966"/>
      <w:r w:rsidRPr="0019743A">
        <w:t>Operatør skal fremleie anlegget av Oppdragsgiver på de vilkår som fremkommer av Fremleieavtalen, se bilag 4.1.</w:t>
      </w:r>
    </w:p>
    <w:p w14:paraId="0FCDBD7C" w14:textId="77777777" w:rsidR="001275E4" w:rsidRDefault="001275E4" w:rsidP="7429E965">
      <w:pPr>
        <w:pStyle w:val="Heading1"/>
        <w:rPr>
          <w:szCs w:val="33"/>
        </w:rPr>
      </w:pPr>
      <w:bookmarkStart w:id="24" w:name="_Toc89268770"/>
      <w:r w:rsidRPr="7429E965">
        <w:rPr>
          <w:highlight w:val="yellow"/>
        </w:rPr>
        <w:t>Bruk av andre bussanlegg</w:t>
      </w:r>
      <w:bookmarkEnd w:id="24"/>
      <w:r w:rsidRPr="7429E965">
        <w:rPr>
          <w:highlight w:val="yellow"/>
        </w:rPr>
        <w:t> </w:t>
      </w:r>
    </w:p>
    <w:p w14:paraId="62EB08AC" w14:textId="77777777" w:rsidR="001275E4" w:rsidRDefault="001275E4" w:rsidP="00C34926">
      <w:pPr>
        <w:pStyle w:val="Heading2"/>
      </w:pPr>
      <w:bookmarkStart w:id="25" w:name="_Toc89268771"/>
      <w:r w:rsidRPr="00C34926">
        <w:t>Forutsetninger</w:t>
      </w:r>
      <w:bookmarkEnd w:id="25"/>
      <w:r w:rsidRPr="00C34926">
        <w:t> </w:t>
      </w:r>
    </w:p>
    <w:p w14:paraId="6DB8AB63" w14:textId="77777777" w:rsidR="0044421B" w:rsidRPr="00C34926" w:rsidRDefault="001275E4" w:rsidP="0044421B">
      <w:pPr>
        <w:pStyle w:val="paragraph"/>
        <w:spacing w:before="0" w:beforeAutospacing="0" w:after="0" w:afterAutospacing="0"/>
        <w:ind w:left="84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Operatør står fritt til å skaffe til veie andre bussanlegg eller oppstillingsplasser for buss ut over det som Oppdragsgiver tilbyr for pliktig leie og bruk, dersom operatør mener det er hensiktsmessig.  Andre anleggsløsninger/parkeringsareal skal være tilgjengelig i hele kontraktsperioden.   </w:t>
      </w:r>
    </w:p>
    <w:p w14:paraId="75D2964F" w14:textId="77777777" w:rsidR="00313242" w:rsidRPr="00C34926" w:rsidRDefault="00313242" w:rsidP="001275E4">
      <w:pPr>
        <w:pStyle w:val="paragraph"/>
        <w:spacing w:before="0" w:beforeAutospacing="0" w:after="0" w:afterAutospacing="0"/>
        <w:ind w:left="840"/>
        <w:textAlignment w:val="baseline"/>
        <w:rPr>
          <w:rFonts w:asciiTheme="minorHAnsi" w:eastAsiaTheme="minorHAnsi" w:hAnsiTheme="minorHAnsi" w:cstheme="minorBidi"/>
          <w:sz w:val="21"/>
          <w:szCs w:val="21"/>
          <w:lang w:eastAsia="en-US"/>
        </w:rPr>
      </w:pPr>
    </w:p>
    <w:p w14:paraId="6093ED4C" w14:textId="77777777" w:rsidR="0044421B" w:rsidRPr="00C34926" w:rsidRDefault="001275E4" w:rsidP="0044421B">
      <w:pPr>
        <w:pStyle w:val="paragraph"/>
        <w:spacing w:before="0" w:beforeAutospacing="0" w:after="0" w:afterAutospacing="0"/>
        <w:ind w:left="84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Operatør kan imidlertid ikke tilby et bussanlegg Operatør allerede leier av Oppdragsgiver. Oppdragsgiver har tatt denne beslutningen for å likebehandle tilbydere, samt sørge for at det er tilstrekkelig kapasitet ved de øvrige anleggene til å håndtere fremtidig trafikkvekst. </w:t>
      </w:r>
    </w:p>
    <w:p w14:paraId="06BEA2E0" w14:textId="77777777" w:rsidR="00313242" w:rsidRPr="00C34926" w:rsidRDefault="00313242" w:rsidP="001275E4">
      <w:pPr>
        <w:pStyle w:val="paragraph"/>
        <w:spacing w:before="0" w:beforeAutospacing="0" w:after="0" w:afterAutospacing="0"/>
        <w:ind w:left="840"/>
        <w:textAlignment w:val="baseline"/>
        <w:rPr>
          <w:rFonts w:asciiTheme="minorHAnsi" w:eastAsiaTheme="minorHAnsi" w:hAnsiTheme="minorHAnsi" w:cstheme="minorBidi"/>
          <w:sz w:val="21"/>
          <w:szCs w:val="21"/>
          <w:lang w:eastAsia="en-US"/>
        </w:rPr>
      </w:pPr>
    </w:p>
    <w:p w14:paraId="26037206" w14:textId="77777777" w:rsidR="001275E4" w:rsidRPr="00C34926" w:rsidRDefault="001275E4" w:rsidP="001275E4">
      <w:pPr>
        <w:pStyle w:val="paragraph"/>
        <w:spacing w:before="0" w:beforeAutospacing="0" w:after="0" w:afterAutospacing="0"/>
        <w:ind w:left="84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Alle anlegg skal være iht. offentlige bestemmelser og krav. </w:t>
      </w:r>
    </w:p>
    <w:p w14:paraId="6D3A1BDB" w14:textId="77777777" w:rsidR="001275E4" w:rsidRPr="00C34926" w:rsidRDefault="001275E4" w:rsidP="001275E4">
      <w:pPr>
        <w:pStyle w:val="paragraph"/>
        <w:spacing w:before="0" w:beforeAutospacing="0" w:after="0" w:afterAutospacing="0"/>
        <w:ind w:left="84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Bussanlegg er et viktig element innenfor kollektivtrafikken, og skal derfor fremstå representative og miljøvennlige.  </w:t>
      </w:r>
    </w:p>
    <w:p w14:paraId="3F93AC35" w14:textId="77777777" w:rsidR="00302FC4" w:rsidRPr="00C34926" w:rsidRDefault="00302FC4" w:rsidP="001275E4">
      <w:pPr>
        <w:pStyle w:val="paragraph"/>
        <w:spacing w:before="0" w:beforeAutospacing="0" w:after="0" w:afterAutospacing="0"/>
        <w:ind w:left="840"/>
        <w:textAlignment w:val="baseline"/>
        <w:rPr>
          <w:rFonts w:asciiTheme="minorHAnsi" w:eastAsiaTheme="minorHAnsi" w:hAnsiTheme="minorHAnsi" w:cstheme="minorBidi"/>
          <w:sz w:val="21"/>
          <w:szCs w:val="22"/>
          <w:lang w:eastAsia="en-US"/>
        </w:rPr>
      </w:pPr>
    </w:p>
    <w:p w14:paraId="694B8BEE" w14:textId="77777777" w:rsidR="001275E4" w:rsidRPr="00C41E59" w:rsidRDefault="001275E4" w:rsidP="00C34926">
      <w:pPr>
        <w:pStyle w:val="Heading2"/>
      </w:pPr>
      <w:bookmarkStart w:id="26" w:name="_Toc89268772"/>
      <w:r w:rsidRPr="00C34926">
        <w:t>Opplysninger om andre anlegg</w:t>
      </w:r>
      <w:bookmarkEnd w:id="26"/>
      <w:r w:rsidRPr="00C34926">
        <w:t> </w:t>
      </w:r>
    </w:p>
    <w:p w14:paraId="12440E8B" w14:textId="77777777" w:rsidR="00EE096B" w:rsidRDefault="001275E4" w:rsidP="00EE096B">
      <w:pPr>
        <w:pStyle w:val="paragraph"/>
        <w:spacing w:before="0" w:beforeAutospacing="0" w:after="0" w:afterAutospacing="0"/>
        <w:ind w:left="84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Dersom operatør ønsker å benytte andre anlegg i tillegg til det som må leies av oppdragsgiver, skal operatør opplyse om følgende i anleggsbeskrivelsen: </w:t>
      </w:r>
    </w:p>
    <w:p w14:paraId="77CF6A70" w14:textId="77777777" w:rsidR="003E1371" w:rsidRPr="00C34926" w:rsidRDefault="003E1371" w:rsidP="001275E4">
      <w:pPr>
        <w:pStyle w:val="paragraph"/>
        <w:spacing w:before="0" w:beforeAutospacing="0" w:after="0" w:afterAutospacing="0"/>
        <w:ind w:left="840"/>
        <w:textAlignment w:val="baseline"/>
        <w:rPr>
          <w:rFonts w:asciiTheme="minorHAnsi" w:eastAsiaTheme="minorHAnsi" w:hAnsiTheme="minorHAnsi" w:cstheme="minorBidi"/>
          <w:sz w:val="21"/>
          <w:szCs w:val="21"/>
          <w:lang w:eastAsia="en-US"/>
        </w:rPr>
      </w:pPr>
    </w:p>
    <w:p w14:paraId="57EE9F3F" w14:textId="77777777" w:rsidR="001275E4" w:rsidRPr="00C34926" w:rsidRDefault="001275E4" w:rsidP="001275E4">
      <w:pPr>
        <w:pStyle w:val="paragraph"/>
        <w:numPr>
          <w:ilvl w:val="0"/>
          <w:numId w:val="41"/>
        </w:numPr>
        <w:spacing w:before="0" w:beforeAutospacing="0" w:after="0" w:afterAutospacing="0"/>
        <w:ind w:left="1920" w:firstLine="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Fremdriftsplan for etablering av anlegg(ene) </w:t>
      </w:r>
    </w:p>
    <w:p w14:paraId="786008ED" w14:textId="77777777" w:rsidR="001275E4" w:rsidRPr="00C34926" w:rsidRDefault="001275E4" w:rsidP="001275E4">
      <w:pPr>
        <w:pStyle w:val="paragraph"/>
        <w:numPr>
          <w:ilvl w:val="0"/>
          <w:numId w:val="41"/>
        </w:numPr>
        <w:spacing w:before="0" w:beforeAutospacing="0" w:after="0" w:afterAutospacing="0"/>
        <w:ind w:left="1920" w:firstLine="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Gårds- og bruksnummer på eiendommen(e) </w:t>
      </w:r>
    </w:p>
    <w:p w14:paraId="17437286" w14:textId="77777777" w:rsidR="001275E4" w:rsidRPr="00C34926" w:rsidRDefault="001275E4" w:rsidP="001275E4">
      <w:pPr>
        <w:pStyle w:val="paragraph"/>
        <w:numPr>
          <w:ilvl w:val="0"/>
          <w:numId w:val="41"/>
        </w:numPr>
        <w:spacing w:before="0" w:beforeAutospacing="0" w:after="0" w:afterAutospacing="0"/>
        <w:ind w:left="1920" w:firstLine="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Hvem som er eier og hjemmelshaver av tomten og anlegget(ene) </w:t>
      </w:r>
    </w:p>
    <w:p w14:paraId="118D2D10" w14:textId="77777777" w:rsidR="001275E4" w:rsidRPr="00C34926" w:rsidRDefault="001275E4" w:rsidP="001275E4">
      <w:pPr>
        <w:pStyle w:val="paragraph"/>
        <w:numPr>
          <w:ilvl w:val="0"/>
          <w:numId w:val="41"/>
        </w:numPr>
        <w:spacing w:before="0" w:beforeAutospacing="0" w:after="0" w:afterAutospacing="0"/>
        <w:ind w:left="1920" w:firstLine="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Hvem operatøren har inngått leieavtale med </w:t>
      </w:r>
    </w:p>
    <w:p w14:paraId="700682FF" w14:textId="77777777" w:rsidR="001275E4" w:rsidRPr="00C34926" w:rsidRDefault="001275E4" w:rsidP="001275E4">
      <w:pPr>
        <w:pStyle w:val="paragraph"/>
        <w:numPr>
          <w:ilvl w:val="0"/>
          <w:numId w:val="41"/>
        </w:numPr>
        <w:spacing w:before="0" w:beforeAutospacing="0" w:after="0" w:afterAutospacing="0"/>
        <w:ind w:left="1920" w:firstLine="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Om det er festet tomt </w:t>
      </w:r>
    </w:p>
    <w:p w14:paraId="44DC55B7" w14:textId="77777777" w:rsidR="001275E4" w:rsidRPr="00C34926" w:rsidRDefault="001275E4" w:rsidP="001275E4">
      <w:pPr>
        <w:pStyle w:val="paragraph"/>
        <w:numPr>
          <w:ilvl w:val="0"/>
          <w:numId w:val="42"/>
        </w:numPr>
        <w:spacing w:before="0" w:beforeAutospacing="0" w:after="0" w:afterAutospacing="0"/>
        <w:ind w:left="1920" w:firstLine="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Om det foreligger risikoelementer knyttet til anlegget(ene) som kan påvirke driften av anlegget(ene) i kontraktsperioden </w:t>
      </w:r>
    </w:p>
    <w:p w14:paraId="53D128AB" w14:textId="77777777" w:rsidR="001275E4" w:rsidRPr="00C34926" w:rsidRDefault="001275E4" w:rsidP="001275E4">
      <w:pPr>
        <w:pStyle w:val="paragraph"/>
        <w:numPr>
          <w:ilvl w:val="0"/>
          <w:numId w:val="42"/>
        </w:numPr>
        <w:spacing w:before="0" w:beforeAutospacing="0" w:after="0" w:afterAutospacing="0"/>
        <w:ind w:left="1920" w:firstLine="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Evt. tilpasninger/ombygninger som er planlagt utført frem til oppstart, samt milepælsplan for disse arbeiderne </w:t>
      </w:r>
    </w:p>
    <w:p w14:paraId="66092C34" w14:textId="77777777" w:rsidR="003E1371" w:rsidRPr="00C34926" w:rsidRDefault="003E1371" w:rsidP="00C34926">
      <w:pPr>
        <w:pStyle w:val="paragraph"/>
        <w:spacing w:before="0" w:beforeAutospacing="0" w:after="0" w:afterAutospacing="0"/>
        <w:ind w:left="1920"/>
        <w:textAlignment w:val="baseline"/>
        <w:rPr>
          <w:rFonts w:asciiTheme="minorHAnsi" w:eastAsiaTheme="minorHAnsi" w:hAnsiTheme="minorHAnsi" w:cstheme="minorBidi"/>
          <w:sz w:val="21"/>
          <w:szCs w:val="21"/>
          <w:lang w:eastAsia="en-US"/>
        </w:rPr>
      </w:pPr>
    </w:p>
    <w:p w14:paraId="4035684A" w14:textId="77777777" w:rsidR="001275E4" w:rsidRPr="00C34926" w:rsidRDefault="001275E4" w:rsidP="001275E4">
      <w:pPr>
        <w:pStyle w:val="paragraph"/>
        <w:spacing w:before="0" w:beforeAutospacing="0" w:after="0" w:afterAutospacing="0"/>
        <w:ind w:left="840"/>
        <w:textAlignment w:val="baseline"/>
        <w:rPr>
          <w:rFonts w:asciiTheme="minorHAnsi" w:eastAsiaTheme="minorHAnsi" w:hAnsiTheme="minorHAnsi" w:cstheme="minorBidi"/>
          <w:sz w:val="21"/>
          <w:szCs w:val="21"/>
          <w:lang w:eastAsia="en-US"/>
        </w:rPr>
      </w:pPr>
      <w:r w:rsidRPr="00C34926">
        <w:rPr>
          <w:rFonts w:asciiTheme="minorHAnsi" w:eastAsiaTheme="minorHAnsi" w:hAnsiTheme="minorHAnsi" w:cstheme="minorBidi"/>
          <w:sz w:val="21"/>
          <w:szCs w:val="21"/>
          <w:lang w:eastAsia="en-US"/>
        </w:rPr>
        <w:t>Tegninger/kart av anlegget slik det fremstår ved tilbudsfristens utløp, samt slik det vil fremstå ved oppstart er vedlagt. </w:t>
      </w:r>
      <w:bookmarkEnd w:id="23"/>
    </w:p>
    <w:p w14:paraId="78BB1463" w14:textId="77777777" w:rsidR="00660704" w:rsidRPr="005E22D3" w:rsidRDefault="00660704" w:rsidP="00660704">
      <w:pPr>
        <w:pStyle w:val="Heading1"/>
      </w:pPr>
      <w:bookmarkStart w:id="27" w:name="_Toc493423257"/>
      <w:bookmarkStart w:id="28" w:name="_Toc532912144"/>
      <w:bookmarkStart w:id="29" w:name="_Toc40826108"/>
      <w:bookmarkStart w:id="30" w:name="_Toc89268773"/>
      <w:r w:rsidRPr="005E22D3">
        <w:t>Ladeinfrastruktur</w:t>
      </w:r>
      <w:bookmarkEnd w:id="27"/>
      <w:bookmarkEnd w:id="28"/>
      <w:bookmarkEnd w:id="29"/>
      <w:bookmarkEnd w:id="30"/>
      <w:r w:rsidRPr="005E22D3">
        <w:t xml:space="preserve"> </w:t>
      </w:r>
    </w:p>
    <w:p w14:paraId="3C0A169C" w14:textId="0BB33CEA" w:rsidR="00660704" w:rsidRPr="00103B06" w:rsidRDefault="00660704" w:rsidP="00660704">
      <w:r w:rsidRPr="002D418B">
        <w:t xml:space="preserve">Operatøren </w:t>
      </w:r>
      <w:r w:rsidR="00F57DD2">
        <w:t xml:space="preserve">velger selv </w:t>
      </w:r>
      <w:r w:rsidR="00E20A79">
        <w:t xml:space="preserve">hvilket ladeutstyr som skal benyttes og hvilken </w:t>
      </w:r>
      <w:r w:rsidRPr="002D418B">
        <w:t xml:space="preserve">ladestrategi som </w:t>
      </w:r>
      <w:r w:rsidR="00584F51">
        <w:t xml:space="preserve">passer </w:t>
      </w:r>
      <w:r w:rsidR="000B62E0">
        <w:t>best for sitt konsept for elektrisk bussdrift.</w:t>
      </w:r>
      <w:r w:rsidR="00E20A79">
        <w:t xml:space="preserve"> </w:t>
      </w:r>
      <w:r w:rsidRPr="00103B06">
        <w:t xml:space="preserve">I sitt tilbud har operatøren beskrevet sitt ladekonsept/løsning. </w:t>
      </w:r>
    </w:p>
    <w:p w14:paraId="6A122B79" w14:textId="77777777" w:rsidR="00660704" w:rsidRDefault="00660704" w:rsidP="00660704">
      <w:pPr>
        <w:pStyle w:val="Heading2"/>
      </w:pPr>
      <w:bookmarkStart w:id="31" w:name="_Toc40826109"/>
      <w:bookmarkStart w:id="32" w:name="_Toc89268774"/>
      <w:r>
        <w:t>Innledning</w:t>
      </w:r>
      <w:bookmarkEnd w:id="31"/>
      <w:bookmarkEnd w:id="32"/>
      <w:r>
        <w:t xml:space="preserve"> </w:t>
      </w:r>
    </w:p>
    <w:p w14:paraId="561AA1C3" w14:textId="77777777" w:rsidR="00660704" w:rsidRPr="00075C66" w:rsidRDefault="00660704" w:rsidP="00660704">
      <w:r w:rsidRPr="00AE692F">
        <w:t>Busser som skal lades for elektrisk framdrift</w:t>
      </w:r>
      <w:r>
        <w:t xml:space="preserve"> (</w:t>
      </w:r>
      <w:r w:rsidRPr="00075C66">
        <w:t>elbusser), skal kunne lades på bussanlegg. Elbussene kan i tillegg lades på terminaler eller ved endeholdeplasser hvor dette anses som hensiktsmessig. Med ladeinfrastruktur menes:</w:t>
      </w:r>
    </w:p>
    <w:p w14:paraId="56BCA9C1" w14:textId="77777777" w:rsidR="00660704" w:rsidRPr="00075C66" w:rsidRDefault="00660704">
      <w:pPr>
        <w:pStyle w:val="Kulepunktliste"/>
        <w:rPr>
          <w:strike/>
        </w:rPr>
      </w:pPr>
      <w:r w:rsidRPr="00075C66">
        <w:t>Ladepunkter på bussanlegg (depotladere) både i form av plug-in lader og eventuell hurtigladestasjon med pantograf eller annen tilkobling</w:t>
      </w:r>
    </w:p>
    <w:p w14:paraId="1EC92AE1" w14:textId="4EAD21ED" w:rsidR="00660704" w:rsidRPr="00075C66" w:rsidRDefault="00660704">
      <w:pPr>
        <w:pStyle w:val="Kulepunktliste"/>
        <w:rPr>
          <w:strike/>
        </w:rPr>
      </w:pPr>
      <w:r w:rsidRPr="00075C66">
        <w:t>Ladestasjoner (teknisk hus, likeretter og ladestolpe med pantograf</w:t>
      </w:r>
      <w:r w:rsidR="00696629">
        <w:t xml:space="preserve"> </w:t>
      </w:r>
      <w:r w:rsidR="00696629" w:rsidRPr="003767EE">
        <w:rPr>
          <w:highlight w:val="yellow"/>
        </w:rPr>
        <w:t>eller trådløs lading</w:t>
      </w:r>
      <w:r w:rsidRPr="00075C66">
        <w:t>) utenfor bussanlegg</w:t>
      </w:r>
    </w:p>
    <w:p w14:paraId="267EC472" w14:textId="57EF1CE5" w:rsidR="00660704" w:rsidRPr="003B00D3" w:rsidRDefault="00660704">
      <w:pPr>
        <w:pStyle w:val="Kulepunktliste"/>
        <w:rPr>
          <w:strike/>
        </w:rPr>
      </w:pPr>
      <w:r w:rsidRPr="00075C66">
        <w:t>Strømtilførsel og fundament til ladepunkter og ladestasjoner</w:t>
      </w:r>
    </w:p>
    <w:p w14:paraId="0B34639F" w14:textId="74AA391E" w:rsidR="00FB779E" w:rsidRPr="00867779" w:rsidRDefault="00FB779E">
      <w:pPr>
        <w:pStyle w:val="Kulepunktliste"/>
        <w:rPr>
          <w:strike/>
          <w:highlight w:val="yellow"/>
        </w:rPr>
      </w:pPr>
      <w:r w:rsidRPr="00867779">
        <w:rPr>
          <w:highlight w:val="yellow"/>
        </w:rPr>
        <w:t xml:space="preserve">Nettstasjon for nedtransformering </w:t>
      </w:r>
      <w:r w:rsidR="00D308C9" w:rsidRPr="00867779">
        <w:rPr>
          <w:highlight w:val="yellow"/>
        </w:rPr>
        <w:t>av spenning fra høy- til lavspenning.</w:t>
      </w:r>
    </w:p>
    <w:p w14:paraId="6843008F" w14:textId="77777777" w:rsidR="00660704" w:rsidRPr="00075C66" w:rsidRDefault="00660704">
      <w:pPr>
        <w:pStyle w:val="Kulepunktliste"/>
        <w:rPr>
          <w:strike/>
        </w:rPr>
      </w:pPr>
      <w:r w:rsidRPr="00075C66">
        <w:t xml:space="preserve">Eventuelt tilleggsutstyr for drift og overvåkning av ladeutstyr </w:t>
      </w:r>
    </w:p>
    <w:p w14:paraId="64B7B488" w14:textId="77777777" w:rsidR="00660704" w:rsidRPr="00FC1E52" w:rsidRDefault="00660704" w:rsidP="00660704">
      <w:r w:rsidRPr="00BC18FE">
        <w:t xml:space="preserve">Ved en eventuell flytting av ladestasjoner utenfor bussanlegget grunnet </w:t>
      </w:r>
      <w:r>
        <w:t xml:space="preserve">forhold som </w:t>
      </w:r>
      <w:r w:rsidRPr="00BC18FE">
        <w:t xml:space="preserve">Oppdragsgiver </w:t>
      </w:r>
      <w:r>
        <w:t>er ansvarlig for</w:t>
      </w:r>
      <w:r w:rsidRPr="00BC18FE">
        <w:t>, eksempelvis grunnet</w:t>
      </w:r>
      <w:r w:rsidRPr="008C49BD">
        <w:t xml:space="preserve"> ruteendring</w:t>
      </w:r>
      <w:r>
        <w:t xml:space="preserve"> og krav/pålegg fra grunneier / offentlige etater (midlertidighetserklæringer mv.) </w:t>
      </w:r>
      <w:r w:rsidRPr="008C49BD">
        <w:t>dekker Oppdragsgiver dokumenterte</w:t>
      </w:r>
      <w:r>
        <w:t xml:space="preserve"> direkte </w:t>
      </w:r>
      <w:r w:rsidRPr="005E22D3">
        <w:t>kostnader</w:t>
      </w:r>
      <w:r>
        <w:t xml:space="preserve"> i </w:t>
      </w:r>
      <w:r w:rsidRPr="00FC1E52">
        <w:t xml:space="preserve">forbindelse med flytting av ladestasjonene. </w:t>
      </w:r>
    </w:p>
    <w:p w14:paraId="5147E3DC" w14:textId="75E24AD3" w:rsidR="00660704" w:rsidRPr="00FC1E52" w:rsidRDefault="00660704" w:rsidP="00680798">
      <w:pPr>
        <w:pStyle w:val="Heading2"/>
      </w:pPr>
      <w:bookmarkStart w:id="33" w:name="_Toc40826110"/>
      <w:bookmarkStart w:id="34" w:name="_Toc89268775"/>
      <w:bookmarkStart w:id="35" w:name="_Toc532912145"/>
      <w:bookmarkStart w:id="36" w:name="_Hlk494634081"/>
      <w:r w:rsidRPr="00FC1E52">
        <w:t>Eierskap til Ladeinfrastruktur</w:t>
      </w:r>
      <w:bookmarkEnd w:id="33"/>
      <w:bookmarkEnd w:id="34"/>
    </w:p>
    <w:p w14:paraId="4DFD5234" w14:textId="3E09D993" w:rsidR="00660704" w:rsidRPr="00FC1E52" w:rsidRDefault="00660704" w:rsidP="00680798">
      <w:r w:rsidRPr="00D247C1">
        <w:t xml:space="preserve">Oppdragsgiver har søkt og fått tilsagn av Enova om økonomisk støtte til etablering av ladeinfrastruktur for </w:t>
      </w:r>
      <w:r w:rsidR="008678F8" w:rsidRPr="00D247C1">
        <w:t>Oslo Øst</w:t>
      </w:r>
      <w:r w:rsidRPr="00D247C1">
        <w:t>-anbudet. Et premiss for utbetaling av støtten er bla. at søker eier ladeinfrastrukturen.</w:t>
      </w:r>
      <w:r w:rsidRPr="00FC1E52">
        <w:t xml:space="preserve"> </w:t>
      </w:r>
    </w:p>
    <w:p w14:paraId="0A476238" w14:textId="77777777" w:rsidR="00660704" w:rsidRPr="00FC1E52" w:rsidRDefault="00660704" w:rsidP="00660704">
      <w:r w:rsidRPr="00FC1E52">
        <w:t xml:space="preserve">Innen to måneder etter kontraktsignering gjennomføres et møte mellom Oppdragsgiver, Operatør og Enova for å lage en fremdriftsplan for innlevering av dokumentasjon og utbetaling av støtte til Oppdragsgiver. Operatør plikter i den sammenheng både å delta i møtet, og å bidra fortløpende med den dokumentasjon som Enova krever, for eksempel utslippsutregninger, budsjett, fakturaer etc. Operatøren har ikke krav på særskilt kompensasjon for dette. </w:t>
      </w:r>
    </w:p>
    <w:p w14:paraId="6F8FC333" w14:textId="77777777" w:rsidR="00660704" w:rsidRPr="00FC1E52" w:rsidRDefault="00660704" w:rsidP="00660704">
      <w:r w:rsidRPr="00FC1E52">
        <w:t xml:space="preserve">Operatør er ansvarlig for å velge ladeinfrastrukturen samt dens funksjoner mot øvrige leveranser. Ansvarsmodellen er beskrevet i dette dokumentet. </w:t>
      </w:r>
    </w:p>
    <w:p w14:paraId="794078F4" w14:textId="77777777" w:rsidR="00660704" w:rsidRPr="00FC1E52" w:rsidRDefault="00660704" w:rsidP="00660704">
      <w:r w:rsidRPr="00FC1E52">
        <w:t xml:space="preserve">Operatørs kostnader knyttet til innkjøp, etablering, bygging og uttesting av ladeinfrastrukturen fremkommer i Operatørens tilbud; Vedlegg 5, tabell 5.4. Oppdragsgiver skal betale denne summen som en engangsutbetaling til Operatør som fullt og endelig vederlag for overdragelse av eiendomsretten. </w:t>
      </w:r>
    </w:p>
    <w:p w14:paraId="396D2B8B" w14:textId="77777777" w:rsidR="00660704" w:rsidRPr="00FC1E52" w:rsidRDefault="00660704" w:rsidP="00660704">
      <w:r w:rsidRPr="00FC1E52">
        <w:t xml:space="preserve">Kun den delen av ladeinfrastrukturen som etableres i forbindelse med oppstarten av kontrakten, og som skal stå ferdig til oppstarten, omfattes av eiendomsoverdragelsen. For den ladeinfrastrukturen som etableres senere forblir eierskapet hos Operatøren til kontraktens slutt, hvor eiendomsretten overføres vederlagsfritt til Oppdragsgiver for bruk i ny kontrakt.   </w:t>
      </w:r>
    </w:p>
    <w:p w14:paraId="2C2C3390" w14:textId="77777777" w:rsidR="00660704" w:rsidRPr="00FC1E52" w:rsidRDefault="00660704" w:rsidP="00660704">
      <w:r w:rsidRPr="00FC1E52">
        <w:t xml:space="preserve">Overdragelse av eiendomsretten gjennomføres 6 måneder etter oppstartsdato. </w:t>
      </w:r>
    </w:p>
    <w:p w14:paraId="36C2DA67" w14:textId="42692D11" w:rsidR="00660704" w:rsidRPr="00A07C16" w:rsidRDefault="00660704" w:rsidP="00680798">
      <w:pPr>
        <w:rPr>
          <w:b/>
        </w:rPr>
      </w:pPr>
      <w:r w:rsidRPr="00FC1E52">
        <w:t>Etter overdragelsen vil Operatør ha en eksklusiv og vederlagsfri bruksrett til infrastrukturen i hele Kontraktsperioden. Eksklusiviteten er dog begrenset,</w:t>
      </w:r>
      <w:r w:rsidRPr="00A07C16">
        <w:t xml:space="preserve"> som beskrevet i pkt. 6.5 Det er Operatørs ansvar å sikre stabil og tilfredsstillende drift og vedlikehold av infrastrukturen, samt utføre reparasjoner i hele kontraktsperioden. Operatøren skal selv dekke kostnadene ved dette. </w:t>
      </w:r>
      <w:bookmarkEnd w:id="35"/>
    </w:p>
    <w:p w14:paraId="6C417902" w14:textId="16ED8334" w:rsidR="00660704" w:rsidRPr="00D54FEC" w:rsidRDefault="00660704" w:rsidP="00660704">
      <w:pPr>
        <w:pStyle w:val="Heading2"/>
      </w:pPr>
      <w:bookmarkStart w:id="37" w:name="_Toc493423258"/>
      <w:bookmarkStart w:id="38" w:name="_Toc497376446"/>
      <w:bookmarkStart w:id="39" w:name="_Toc532912146"/>
      <w:bookmarkStart w:id="40" w:name="_Toc40826112"/>
      <w:bookmarkStart w:id="41" w:name="_Toc89268776"/>
      <w:bookmarkEnd w:id="36"/>
      <w:r w:rsidRPr="00BD4748">
        <w:t>På bussanlegg</w:t>
      </w:r>
      <w:bookmarkEnd w:id="37"/>
      <w:bookmarkEnd w:id="38"/>
      <w:bookmarkEnd w:id="39"/>
      <w:bookmarkEnd w:id="40"/>
      <w:bookmarkEnd w:id="41"/>
    </w:p>
    <w:p w14:paraId="26CC2888" w14:textId="26F86AF5" w:rsidR="00660704" w:rsidRPr="009174CE" w:rsidRDefault="000221D6">
      <w:pPr>
        <w:pStyle w:val="Heading4"/>
      </w:pPr>
      <w:bookmarkStart w:id="42" w:name="_Hlk528781799"/>
      <w:bookmarkStart w:id="43" w:name="_Hlk26438297"/>
      <w:bookmarkStart w:id="44" w:name="_Hlk26430444"/>
      <w:r>
        <w:t>Brubakkveien</w:t>
      </w:r>
      <w:r w:rsidR="00405F53">
        <w:t xml:space="preserve"> skal </w:t>
      </w:r>
      <w:r w:rsidR="007148D8">
        <w:t>t</w:t>
      </w:r>
      <w:r w:rsidR="00660704" w:rsidRPr="009174CE">
        <w:t>ilrettelegges</w:t>
      </w:r>
      <w:r w:rsidR="0081456B">
        <w:t xml:space="preserve"> for</w:t>
      </w:r>
      <w:r w:rsidR="00660704" w:rsidRPr="009174CE">
        <w:t xml:space="preserve"> </w:t>
      </w:r>
      <w:r w:rsidR="007148D8">
        <w:t>100 % elbusser</w:t>
      </w:r>
      <w:r w:rsidR="00405F53">
        <w:t xml:space="preserve"> og </w:t>
      </w:r>
      <w:r w:rsidR="00660704" w:rsidRPr="009174CE">
        <w:t xml:space="preserve">Oppdragsgiver forventer </w:t>
      </w:r>
      <w:r w:rsidR="00FF13C5">
        <w:t xml:space="preserve">at Operatøren </w:t>
      </w:r>
      <w:r w:rsidR="001C46EA">
        <w:t xml:space="preserve">må utføre </w:t>
      </w:r>
      <w:r w:rsidR="00660704" w:rsidRPr="009174CE">
        <w:t xml:space="preserve">større anleggsarbeider </w:t>
      </w:r>
      <w:r w:rsidR="00B20ED9">
        <w:t xml:space="preserve">for å </w:t>
      </w:r>
      <w:r w:rsidR="00DF0A97">
        <w:t xml:space="preserve">få </w:t>
      </w:r>
      <w:r w:rsidR="00146E29">
        <w:t>etabler</w:t>
      </w:r>
      <w:r w:rsidR="00AC065C">
        <w:t>t</w:t>
      </w:r>
      <w:r w:rsidR="00146E29">
        <w:t xml:space="preserve"> </w:t>
      </w:r>
      <w:r w:rsidR="00AC065C">
        <w:t xml:space="preserve">tilstrekkelig </w:t>
      </w:r>
      <w:r w:rsidR="001C46EA">
        <w:t>l</w:t>
      </w:r>
      <w:r w:rsidR="00660704" w:rsidRPr="009174CE">
        <w:t xml:space="preserve">adeutstyr </w:t>
      </w:r>
      <w:r w:rsidR="00AC065C">
        <w:t>på bussanlegget.</w:t>
      </w:r>
    </w:p>
    <w:p w14:paraId="14C11D3C" w14:textId="597B138B" w:rsidR="00EE3E61" w:rsidRPr="00ED0A9B" w:rsidRDefault="00BB7992" w:rsidP="00E376B4">
      <w:pPr>
        <w:pStyle w:val="Heading4"/>
        <w:rPr>
          <w:highlight w:val="yellow"/>
        </w:rPr>
      </w:pPr>
      <w:r w:rsidRPr="00790CCF">
        <w:t>Det er etablert ladeut</w:t>
      </w:r>
      <w:r w:rsidR="00E60F0E" w:rsidRPr="008547FE">
        <w:t xml:space="preserve">styr på bussdepot </w:t>
      </w:r>
      <w:r w:rsidR="001E4E1E" w:rsidRPr="003D06D5">
        <w:t>Brubakkveien</w:t>
      </w:r>
      <w:r w:rsidR="00FD56A9" w:rsidRPr="00900C67">
        <w:t>.</w:t>
      </w:r>
      <w:r w:rsidR="00026378">
        <w:t xml:space="preserve"> </w:t>
      </w:r>
      <w:r w:rsidR="007B4DAE" w:rsidRPr="003B00D3">
        <w:t xml:space="preserve">Ladeutstyr som er etablert på </w:t>
      </w:r>
      <w:r w:rsidR="007B4DAE" w:rsidRPr="003E73A9">
        <w:t>Brubakkveien overføres til J</w:t>
      </w:r>
      <w:r w:rsidR="007B4DAE" w:rsidRPr="001275E4">
        <w:t>ernkroken bussdepot</w:t>
      </w:r>
      <w:r w:rsidR="007B4DAE" w:rsidRPr="00E5585F">
        <w:t xml:space="preserve">. </w:t>
      </w:r>
      <w:r w:rsidR="002834DF" w:rsidRPr="00ED0A9B">
        <w:rPr>
          <w:highlight w:val="yellow"/>
        </w:rPr>
        <w:t xml:space="preserve">Etablert ladeutstyr </w:t>
      </w:r>
      <w:r w:rsidR="00FD011A" w:rsidRPr="00ED0A9B">
        <w:rPr>
          <w:highlight w:val="yellow"/>
        </w:rPr>
        <w:t>på bussanlegg</w:t>
      </w:r>
      <w:r w:rsidR="00B626DA">
        <w:rPr>
          <w:highlight w:val="yellow"/>
        </w:rPr>
        <w:t>et</w:t>
      </w:r>
      <w:r w:rsidR="00FD011A" w:rsidRPr="00ED0A9B">
        <w:rPr>
          <w:highlight w:val="yellow"/>
        </w:rPr>
        <w:t xml:space="preserve"> </w:t>
      </w:r>
      <w:r w:rsidR="002834DF" w:rsidRPr="00ED0A9B">
        <w:rPr>
          <w:highlight w:val="yellow"/>
        </w:rPr>
        <w:t xml:space="preserve">skal </w:t>
      </w:r>
      <w:r w:rsidR="008A7313" w:rsidRPr="00ED0A9B">
        <w:rPr>
          <w:highlight w:val="yellow"/>
        </w:rPr>
        <w:t xml:space="preserve">derfor </w:t>
      </w:r>
      <w:r w:rsidR="002834DF" w:rsidRPr="00ED0A9B">
        <w:rPr>
          <w:highlight w:val="yellow"/>
        </w:rPr>
        <w:t>i</w:t>
      </w:r>
      <w:r w:rsidR="008A7313" w:rsidRPr="00ED0A9B">
        <w:rPr>
          <w:highlight w:val="yellow"/>
        </w:rPr>
        <w:t xml:space="preserve">kke medtas i dette ruteområde. </w:t>
      </w:r>
    </w:p>
    <w:p w14:paraId="015B1836" w14:textId="38AF6BC6" w:rsidR="00631598" w:rsidRPr="003448E1" w:rsidRDefault="00631598" w:rsidP="00631598">
      <w:pPr>
        <w:pStyle w:val="Heading4"/>
        <w:rPr>
          <w:strike/>
        </w:rPr>
      </w:pPr>
      <w:r w:rsidRPr="008538F7">
        <w:rPr>
          <w:highlight w:val="yellow"/>
        </w:rPr>
        <w:t>Anleggsarbeider som er nødvendig for å bygge ladeinfrastrukturen vil ledes og koordineres av Operatør.</w:t>
      </w:r>
      <w:r>
        <w:t xml:space="preserve"> Operatør vil ha </w:t>
      </w:r>
      <w:r w:rsidRPr="009174CE">
        <w:t xml:space="preserve">rollen som </w:t>
      </w:r>
      <w:r w:rsidRPr="008538F7">
        <w:rPr>
          <w:highlight w:val="yellow"/>
        </w:rPr>
        <w:t>Byggherre etter byggherreforskriften</w:t>
      </w:r>
      <w:r>
        <w:t xml:space="preserve"> for sin bygging av ladeinfrastruktur</w:t>
      </w:r>
      <w:r w:rsidRPr="009174CE">
        <w:t>. Operatø</w:t>
      </w:r>
      <w:r>
        <w:t xml:space="preserve">rens arbeider kan måtte koordineres med andre arbeider på bussanleggstomten i regi av Bussanlegg AS og </w:t>
      </w:r>
      <w:r w:rsidRPr="009174CE">
        <w:t xml:space="preserve">plikter i den sammenheng både å delta i møter </w:t>
      </w:r>
      <w:r w:rsidRPr="003448E1">
        <w:rPr>
          <w:color w:val="auto"/>
        </w:rPr>
        <w:t>og å bidra fortløpende med den dokumentasjon som er nødvendig for kunne planlegge og koordinere arbeidene. Operatøren har ikke krav på særskilt kompensasjon for dette.</w:t>
      </w:r>
    </w:p>
    <w:p w14:paraId="0E390F82" w14:textId="77777777" w:rsidR="00660704" w:rsidRPr="00C163D9" w:rsidRDefault="00660704">
      <w:pPr>
        <w:pStyle w:val="Heading4"/>
      </w:pPr>
      <w:r>
        <w:t xml:space="preserve">Oppdragsgivers ansvar: </w:t>
      </w:r>
    </w:p>
    <w:p w14:paraId="7AB10583" w14:textId="72621A13" w:rsidR="00C163D9" w:rsidRPr="004875C5" w:rsidRDefault="00C163D9">
      <w:pPr>
        <w:pStyle w:val="Kulepunktliste"/>
      </w:pPr>
      <w:r w:rsidRPr="00E376B4">
        <w:t>Programledelse for koord</w:t>
      </w:r>
      <w:r w:rsidR="003F3737">
        <w:t>i</w:t>
      </w:r>
      <w:r w:rsidRPr="00E376B4">
        <w:t xml:space="preserve">nering av </w:t>
      </w:r>
      <w:r w:rsidR="00F323D1">
        <w:t xml:space="preserve">bygging av ladeinfrastruktur mellom bussanleggseier, grunneier, </w:t>
      </w:r>
      <w:r w:rsidR="003B6809">
        <w:t>Elvia, O</w:t>
      </w:r>
      <w:r w:rsidR="00F323D1">
        <w:t>pe</w:t>
      </w:r>
      <w:r w:rsidR="003B6809">
        <w:t>ratør og Oppdragsgiver</w:t>
      </w:r>
    </w:p>
    <w:p w14:paraId="3E14AB38" w14:textId="002645CD" w:rsidR="00660704" w:rsidRPr="00E376B4" w:rsidRDefault="00660704">
      <w:pPr>
        <w:pStyle w:val="Kulepunktliste"/>
        <w:rPr>
          <w:strike/>
        </w:rPr>
      </w:pPr>
      <w:r w:rsidRPr="003448E1">
        <w:t xml:space="preserve">Besørge strømtilførsel opp til </w:t>
      </w:r>
      <w:r w:rsidR="000708F1">
        <w:t>8</w:t>
      </w:r>
      <w:r w:rsidRPr="003448E1">
        <w:t xml:space="preserve"> MVA effekt tilgjengelig for lading av elbusser. </w:t>
      </w:r>
      <w:r w:rsidR="004958BE">
        <w:t>Strø</w:t>
      </w:r>
      <w:r w:rsidR="00242610">
        <w:t>m</w:t>
      </w:r>
      <w:r w:rsidR="004958BE">
        <w:t xml:space="preserve">tilførsel leveres på 11KV til </w:t>
      </w:r>
      <w:r w:rsidR="00242610">
        <w:t xml:space="preserve">Operatørens plassering av koblingsstasjon. </w:t>
      </w:r>
    </w:p>
    <w:p w14:paraId="56869683" w14:textId="77777777" w:rsidR="00660704" w:rsidRPr="003448E1" w:rsidRDefault="00660704" w:rsidP="00E376B4">
      <w:pPr>
        <w:pStyle w:val="Kulepunktliste"/>
        <w:numPr>
          <w:ilvl w:val="0"/>
          <w:numId w:val="0"/>
        </w:numPr>
        <w:ind w:left="1571"/>
        <w:rPr>
          <w:highlight w:val="yellow"/>
        </w:rPr>
      </w:pPr>
    </w:p>
    <w:p w14:paraId="565BF1F7" w14:textId="7569AE82" w:rsidR="0001375A" w:rsidRPr="00353FFE" w:rsidRDefault="006966EF" w:rsidP="00E376B4">
      <w:pPr>
        <w:pStyle w:val="Heading4"/>
        <w:rPr>
          <w:highlight w:val="yellow"/>
        </w:rPr>
      </w:pPr>
      <w:r w:rsidRPr="00353FFE">
        <w:rPr>
          <w:highlight w:val="yellow"/>
        </w:rPr>
        <w:t xml:space="preserve">Anleggskonsesjon  </w:t>
      </w:r>
    </w:p>
    <w:p w14:paraId="65DA4B99" w14:textId="337FB61B" w:rsidR="00267A2F" w:rsidRPr="00353FFE" w:rsidRDefault="00F531A5">
      <w:pPr>
        <w:pStyle w:val="Kulepunktliste"/>
        <w:numPr>
          <w:ilvl w:val="0"/>
          <w:numId w:val="0"/>
        </w:numPr>
        <w:ind w:left="864"/>
        <w:rPr>
          <w:highlight w:val="yellow"/>
        </w:rPr>
      </w:pPr>
      <w:r w:rsidRPr="00353FFE">
        <w:rPr>
          <w:highlight w:val="yellow"/>
        </w:rPr>
        <w:t>Oppdragsgiver</w:t>
      </w:r>
      <w:r w:rsidR="00CB0C9A" w:rsidRPr="00353FFE">
        <w:rPr>
          <w:highlight w:val="yellow"/>
        </w:rPr>
        <w:t xml:space="preserve"> har søkt </w:t>
      </w:r>
      <w:r w:rsidR="00DC2C37" w:rsidRPr="00353FFE">
        <w:rPr>
          <w:highlight w:val="yellow"/>
        </w:rPr>
        <w:t xml:space="preserve">og fått innvilget </w:t>
      </w:r>
      <w:r w:rsidR="00E8476B" w:rsidRPr="00353FFE">
        <w:rPr>
          <w:highlight w:val="yellow"/>
        </w:rPr>
        <w:t xml:space="preserve">høyspennings </w:t>
      </w:r>
      <w:r w:rsidR="00CB0C9A" w:rsidRPr="00353FFE">
        <w:rPr>
          <w:highlight w:val="yellow"/>
        </w:rPr>
        <w:t xml:space="preserve">anleggskonsesjon </w:t>
      </w:r>
      <w:r w:rsidR="00E8476B" w:rsidRPr="00353FFE">
        <w:rPr>
          <w:highlight w:val="yellow"/>
        </w:rPr>
        <w:t>fra NVE</w:t>
      </w:r>
      <w:r w:rsidR="000E5E87" w:rsidRPr="00353FFE">
        <w:rPr>
          <w:highlight w:val="yellow"/>
        </w:rPr>
        <w:t xml:space="preserve">. </w:t>
      </w:r>
      <w:r w:rsidR="00CF71DF" w:rsidRPr="00353FFE">
        <w:rPr>
          <w:highlight w:val="yellow"/>
        </w:rPr>
        <w:t>Oppdragsgiver</w:t>
      </w:r>
      <w:r w:rsidR="000E5E87" w:rsidRPr="00353FFE">
        <w:rPr>
          <w:highlight w:val="yellow"/>
        </w:rPr>
        <w:t xml:space="preserve"> er ukj</w:t>
      </w:r>
      <w:r w:rsidR="00B2679D" w:rsidRPr="00353FFE">
        <w:rPr>
          <w:highlight w:val="yellow"/>
        </w:rPr>
        <w:t>e</w:t>
      </w:r>
      <w:r w:rsidR="000E5E87" w:rsidRPr="00353FFE">
        <w:rPr>
          <w:highlight w:val="yellow"/>
        </w:rPr>
        <w:t xml:space="preserve">nt med </w:t>
      </w:r>
      <w:r w:rsidR="00046300" w:rsidRPr="00353FFE">
        <w:rPr>
          <w:highlight w:val="yellow"/>
        </w:rPr>
        <w:t xml:space="preserve">Operatørens </w:t>
      </w:r>
      <w:r w:rsidR="006111A1" w:rsidRPr="00353FFE">
        <w:rPr>
          <w:highlight w:val="yellow"/>
        </w:rPr>
        <w:t xml:space="preserve">løsning for </w:t>
      </w:r>
      <w:r w:rsidR="00B16E26" w:rsidRPr="00353FFE">
        <w:rPr>
          <w:highlight w:val="yellow"/>
        </w:rPr>
        <w:t>effektbehov</w:t>
      </w:r>
      <w:r w:rsidR="00365FE4" w:rsidRPr="00353FFE">
        <w:rPr>
          <w:highlight w:val="yellow"/>
        </w:rPr>
        <w:t xml:space="preserve">, antall stasjoner, </w:t>
      </w:r>
      <w:r w:rsidR="001509D8" w:rsidRPr="00353FFE">
        <w:rPr>
          <w:highlight w:val="yellow"/>
        </w:rPr>
        <w:t xml:space="preserve">plassering, </w:t>
      </w:r>
      <w:r w:rsidR="00365FE4" w:rsidRPr="00353FFE">
        <w:rPr>
          <w:highlight w:val="yellow"/>
        </w:rPr>
        <w:t>størrelse på transformator</w:t>
      </w:r>
      <w:r w:rsidR="00210A24" w:rsidRPr="00353FFE">
        <w:rPr>
          <w:highlight w:val="yellow"/>
        </w:rPr>
        <w:t>er</w:t>
      </w:r>
      <w:r w:rsidR="001E27EE" w:rsidRPr="00353FFE">
        <w:rPr>
          <w:highlight w:val="yellow"/>
        </w:rPr>
        <w:t xml:space="preserve"> og </w:t>
      </w:r>
      <w:r w:rsidR="00CF530C" w:rsidRPr="00353FFE">
        <w:rPr>
          <w:highlight w:val="yellow"/>
        </w:rPr>
        <w:t>systemspenning</w:t>
      </w:r>
      <w:r w:rsidR="006111A1" w:rsidRPr="00353FFE">
        <w:rPr>
          <w:highlight w:val="yellow"/>
        </w:rPr>
        <w:t xml:space="preserve"> o.l. </w:t>
      </w:r>
      <w:r w:rsidR="00CB0C9A" w:rsidRPr="00353FFE">
        <w:rPr>
          <w:highlight w:val="yellow"/>
        </w:rPr>
        <w:t xml:space="preserve">og </w:t>
      </w:r>
      <w:r w:rsidR="001E27EE" w:rsidRPr="00353FFE">
        <w:rPr>
          <w:highlight w:val="yellow"/>
        </w:rPr>
        <w:t xml:space="preserve">har derfor </w:t>
      </w:r>
      <w:r w:rsidR="0011002D" w:rsidRPr="00353FFE">
        <w:rPr>
          <w:highlight w:val="yellow"/>
        </w:rPr>
        <w:t xml:space="preserve">tatt utgangspunkt i antakelser </w:t>
      </w:r>
      <w:r w:rsidR="00267A2F" w:rsidRPr="00353FFE">
        <w:rPr>
          <w:highlight w:val="yellow"/>
        </w:rPr>
        <w:t xml:space="preserve">i sin søknad til NVE. </w:t>
      </w:r>
    </w:p>
    <w:p w14:paraId="615B3884" w14:textId="77777777" w:rsidR="00267A2F" w:rsidRPr="00353FFE" w:rsidRDefault="00267A2F">
      <w:pPr>
        <w:pStyle w:val="Kulepunktliste"/>
        <w:numPr>
          <w:ilvl w:val="0"/>
          <w:numId w:val="0"/>
        </w:numPr>
        <w:ind w:left="864"/>
        <w:rPr>
          <w:highlight w:val="yellow"/>
        </w:rPr>
      </w:pPr>
    </w:p>
    <w:p w14:paraId="3B76F85B" w14:textId="2D04AE01" w:rsidR="00CB0C9A" w:rsidRPr="00353FFE" w:rsidRDefault="00DC2C37">
      <w:pPr>
        <w:pStyle w:val="Kulepunktliste"/>
        <w:numPr>
          <w:ilvl w:val="0"/>
          <w:numId w:val="0"/>
        </w:numPr>
        <w:ind w:left="864"/>
        <w:rPr>
          <w:highlight w:val="yellow"/>
        </w:rPr>
      </w:pPr>
      <w:r w:rsidRPr="00353FFE">
        <w:rPr>
          <w:highlight w:val="yellow"/>
        </w:rPr>
        <w:t>O</w:t>
      </w:r>
      <w:r w:rsidR="00CB0C9A" w:rsidRPr="00353FFE">
        <w:rPr>
          <w:highlight w:val="yellow"/>
        </w:rPr>
        <w:t>peratø</w:t>
      </w:r>
      <w:r w:rsidR="00267A2F" w:rsidRPr="00353FFE">
        <w:rPr>
          <w:highlight w:val="yellow"/>
        </w:rPr>
        <w:t xml:space="preserve">r må søke </w:t>
      </w:r>
      <w:r w:rsidR="0020545B" w:rsidRPr="00353FFE">
        <w:rPr>
          <w:highlight w:val="yellow"/>
        </w:rPr>
        <w:t xml:space="preserve">om </w:t>
      </w:r>
      <w:r w:rsidR="00267A2F" w:rsidRPr="00353FFE">
        <w:rPr>
          <w:highlight w:val="yellow"/>
        </w:rPr>
        <w:t xml:space="preserve">sine endringer fra opprinnelig søknad </w:t>
      </w:r>
      <w:r w:rsidR="0020545B" w:rsidRPr="00353FFE">
        <w:rPr>
          <w:highlight w:val="yellow"/>
        </w:rPr>
        <w:t xml:space="preserve">til NVE </w:t>
      </w:r>
      <w:r w:rsidR="00267A2F" w:rsidRPr="00353FFE">
        <w:rPr>
          <w:highlight w:val="yellow"/>
        </w:rPr>
        <w:t>og</w:t>
      </w:r>
      <w:r w:rsidR="002038E6" w:rsidRPr="00353FFE">
        <w:rPr>
          <w:highlight w:val="yellow"/>
        </w:rPr>
        <w:t xml:space="preserve"> må </w:t>
      </w:r>
      <w:r w:rsidR="00267A2F" w:rsidRPr="00353FFE">
        <w:rPr>
          <w:highlight w:val="yellow"/>
        </w:rPr>
        <w:t>søke denne overflyttet til</w:t>
      </w:r>
      <w:r w:rsidR="00A501FF" w:rsidRPr="00353FFE">
        <w:rPr>
          <w:highlight w:val="yellow"/>
        </w:rPr>
        <w:t xml:space="preserve"> seg</w:t>
      </w:r>
      <w:r w:rsidR="002038E6" w:rsidRPr="00353FFE">
        <w:rPr>
          <w:highlight w:val="yellow"/>
        </w:rPr>
        <w:t xml:space="preserve">. </w:t>
      </w:r>
    </w:p>
    <w:p w14:paraId="441CF529" w14:textId="2CCBB997" w:rsidR="00EC777D" w:rsidRPr="004B698F" w:rsidRDefault="00EC777D" w:rsidP="00EC777D">
      <w:r w:rsidRPr="00353FFE">
        <w:rPr>
          <w:highlight w:val="yellow"/>
        </w:rPr>
        <w:t>Dato for overføring av konsesjon avhenger av behandlingstid hos NVE.</w:t>
      </w:r>
      <w:r>
        <w:t xml:space="preserve"> </w:t>
      </w:r>
    </w:p>
    <w:p w14:paraId="01086672" w14:textId="7AF75E26" w:rsidR="00660704" w:rsidRDefault="00660704">
      <w:pPr>
        <w:pStyle w:val="Heading4"/>
      </w:pPr>
      <w:r>
        <w:t>Operatør er ansvarlig for å velge ladeinfrastrukturen</w:t>
      </w:r>
      <w:r w:rsidR="00490E5D">
        <w:t>,</w:t>
      </w:r>
      <w:r>
        <w:t xml:space="preserve"> samt dens funksjon mot øvrige leveranser.</w:t>
      </w:r>
      <w:r w:rsidR="009C640D">
        <w:t xml:space="preserve"> I tille</w:t>
      </w:r>
      <w:r w:rsidR="00C959F0">
        <w:t xml:space="preserve">gg </w:t>
      </w:r>
      <w:r w:rsidR="00C6688D">
        <w:t xml:space="preserve">skal Operatør </w:t>
      </w:r>
      <w:r w:rsidR="00C959F0">
        <w:t>bestemme oppstillings</w:t>
      </w:r>
      <w:r w:rsidR="0037213E">
        <w:t>mønster</w:t>
      </w:r>
      <w:r w:rsidR="00EB2BE5">
        <w:t xml:space="preserve"> og omf</w:t>
      </w:r>
      <w:r w:rsidR="002F4EE8">
        <w:t>ang</w:t>
      </w:r>
      <w:r w:rsidR="0037213E">
        <w:t>.</w:t>
      </w:r>
      <w:r>
        <w:t xml:space="preserve"> Innenfor de føringene og retningslinjene som Oppdragsgiver har gitt. </w:t>
      </w:r>
      <w:r w:rsidR="002B52ED">
        <w:t xml:space="preserve">Prinsipiell ansvarsmodell for ladeinfrastrukturen </w:t>
      </w:r>
      <w:r w:rsidR="00527B71">
        <w:t>kommer frem</w:t>
      </w:r>
      <w:r w:rsidR="002B52ED">
        <w:t xml:space="preserve"> av figuren under.  </w:t>
      </w:r>
      <w:r>
        <w:t xml:space="preserve"> </w:t>
      </w:r>
    </w:p>
    <w:p w14:paraId="3A4EC668" w14:textId="77777777" w:rsidR="00660704" w:rsidRPr="003448E1" w:rsidRDefault="00660704" w:rsidP="00660704"/>
    <w:p w14:paraId="7B1E56F3" w14:textId="4047624E" w:rsidR="00660704" w:rsidRPr="003448E1" w:rsidRDefault="001D4D45" w:rsidP="00660704">
      <w:pPr>
        <w:keepNext/>
      </w:pPr>
      <w:r w:rsidRPr="00136D25">
        <w:rPr>
          <w:noProof/>
          <w:sz w:val="28"/>
          <w:szCs w:val="24"/>
        </w:rPr>
        <w:drawing>
          <wp:inline distT="0" distB="0" distL="0" distR="0" wp14:anchorId="41C6A011" wp14:editId="7BF775C1">
            <wp:extent cx="5543550" cy="2737996"/>
            <wp:effectExtent l="0" t="0" r="0" b="571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9424" cy="2750775"/>
                    </a:xfrm>
                    <a:prstGeom prst="rect">
                      <a:avLst/>
                    </a:prstGeom>
                  </pic:spPr>
                </pic:pic>
              </a:graphicData>
            </a:graphic>
          </wp:inline>
        </w:drawing>
      </w:r>
    </w:p>
    <w:p w14:paraId="55FAA568" w14:textId="0D932899" w:rsidR="00660704" w:rsidRPr="003448E1" w:rsidRDefault="00660704" w:rsidP="00660704">
      <w:pPr>
        <w:pStyle w:val="Caption"/>
      </w:pPr>
      <w:r w:rsidRPr="003448E1">
        <w:t xml:space="preserve">Figur </w:t>
      </w:r>
      <w:r>
        <w:fldChar w:fldCharType="begin"/>
      </w:r>
      <w:r>
        <w:instrText>SEQ Figur \* ARABIC</w:instrText>
      </w:r>
      <w:r>
        <w:fldChar w:fldCharType="separate"/>
      </w:r>
      <w:r w:rsidR="00075C66">
        <w:rPr>
          <w:noProof/>
        </w:rPr>
        <w:t>1</w:t>
      </w:r>
      <w:r>
        <w:fldChar w:fldCharType="end"/>
      </w:r>
      <w:r w:rsidRPr="003448E1">
        <w:t xml:space="preserve">. Prinsipiell Ansvarsmodell på </w:t>
      </w:r>
      <w:r w:rsidR="001D4D45">
        <w:t>Brubakken</w:t>
      </w:r>
      <w:r w:rsidR="001D4D45" w:rsidRPr="003448E1">
        <w:t xml:space="preserve"> </w:t>
      </w:r>
      <w:r w:rsidRPr="003448E1">
        <w:t>bussanlegg for etablering av ladeinfrastruktur</w:t>
      </w:r>
    </w:p>
    <w:p w14:paraId="0BA86DD0" w14:textId="13795BEA" w:rsidR="00660704" w:rsidRPr="003448E1" w:rsidRDefault="004304D5">
      <w:pPr>
        <w:pStyle w:val="Heading4"/>
      </w:pPr>
      <w:r>
        <w:t xml:space="preserve">Utdype </w:t>
      </w:r>
      <w:r w:rsidR="0050491E">
        <w:t xml:space="preserve">beskrivelse av </w:t>
      </w:r>
      <w:r w:rsidR="00660704">
        <w:t>Operatøren sitt ansvar</w:t>
      </w:r>
      <w:r w:rsidR="0050491E">
        <w:t xml:space="preserve"> i forhold til</w:t>
      </w:r>
      <w:r w:rsidR="002C160C">
        <w:t xml:space="preserve"> ansvarsmodellen</w:t>
      </w:r>
      <w:r w:rsidR="00660704">
        <w:t xml:space="preserve">: </w:t>
      </w:r>
    </w:p>
    <w:p w14:paraId="51A76A22" w14:textId="61893C63" w:rsidR="00A06B55" w:rsidRPr="003448E1" w:rsidRDefault="00A06B55">
      <w:pPr>
        <w:pStyle w:val="Kulepunktliste"/>
        <w:rPr>
          <w:strike/>
        </w:rPr>
      </w:pPr>
      <w:bookmarkStart w:id="45" w:name="_Hlk528781891"/>
      <w:bookmarkEnd w:id="42"/>
      <w:r w:rsidRPr="003448E1">
        <w:t>Besørge grunnarbeider</w:t>
      </w:r>
      <w:r w:rsidR="00307147">
        <w:t xml:space="preserve"> for all elektro- og ladeinfrastruktur</w:t>
      </w:r>
      <w:r w:rsidRPr="003448E1">
        <w:t xml:space="preserve">; inkludert fundamentering (for </w:t>
      </w:r>
      <w:r w:rsidR="00E840B8">
        <w:t>lade</w:t>
      </w:r>
      <w:r w:rsidRPr="003448E1">
        <w:t>galger</w:t>
      </w:r>
      <w:r w:rsidR="0026645C">
        <w:t>,</w:t>
      </w:r>
      <w:r w:rsidRPr="003448E1">
        <w:t xml:space="preserve"> likerettere</w:t>
      </w:r>
      <w:r w:rsidR="0026645C">
        <w:t xml:space="preserve"> og annet ladeutstyr</w:t>
      </w:r>
      <w:r w:rsidRPr="003448E1">
        <w:t xml:space="preserve">), </w:t>
      </w:r>
      <w:r>
        <w:t>kulvert/</w:t>
      </w:r>
      <w:r w:rsidRPr="003448E1">
        <w:t>trekkerør</w:t>
      </w:r>
      <w:r>
        <w:t xml:space="preserve"> mv. </w:t>
      </w:r>
    </w:p>
    <w:p w14:paraId="1E9F6967" w14:textId="304CEA25" w:rsidR="00A06B55" w:rsidRPr="003448E1" w:rsidRDefault="00A06B55">
      <w:pPr>
        <w:pStyle w:val="Kulepunktliste"/>
        <w:rPr>
          <w:strike/>
        </w:rPr>
      </w:pPr>
      <w:r w:rsidRPr="003448E1">
        <w:t xml:space="preserve">Elektroarbeider inkludert </w:t>
      </w:r>
      <w:r w:rsidRPr="00717817">
        <w:rPr>
          <w:highlight w:val="yellow"/>
        </w:rPr>
        <w:t xml:space="preserve">leveranse </w:t>
      </w:r>
      <w:r w:rsidR="00082AAB" w:rsidRPr="00717817">
        <w:rPr>
          <w:highlight w:val="yellow"/>
        </w:rPr>
        <w:t xml:space="preserve">og montasje </w:t>
      </w:r>
      <w:r w:rsidRPr="00717817">
        <w:rPr>
          <w:highlight w:val="yellow"/>
        </w:rPr>
        <w:t xml:space="preserve">av </w:t>
      </w:r>
      <w:r w:rsidR="00082AAB" w:rsidRPr="00717817">
        <w:rPr>
          <w:highlight w:val="yellow"/>
        </w:rPr>
        <w:t>nettstasjoner</w:t>
      </w:r>
      <w:r w:rsidR="00E840B8" w:rsidRPr="00717817">
        <w:rPr>
          <w:highlight w:val="yellow"/>
        </w:rPr>
        <w:t>, ink</w:t>
      </w:r>
      <w:r w:rsidR="00D00DE2" w:rsidRPr="00717817">
        <w:rPr>
          <w:highlight w:val="yellow"/>
        </w:rPr>
        <w:t>l</w:t>
      </w:r>
      <w:r w:rsidR="00735D2C" w:rsidRPr="00717817">
        <w:rPr>
          <w:highlight w:val="yellow"/>
        </w:rPr>
        <w:t xml:space="preserve">. </w:t>
      </w:r>
      <w:r w:rsidR="001B64F1" w:rsidRPr="00717817">
        <w:rPr>
          <w:highlight w:val="yellow"/>
        </w:rPr>
        <w:t>t</w:t>
      </w:r>
      <w:r w:rsidR="00E840B8" w:rsidRPr="00717817">
        <w:rPr>
          <w:highlight w:val="yellow"/>
        </w:rPr>
        <w:t>ransformatorer og høyspenningsanlegg,</w:t>
      </w:r>
      <w:r w:rsidR="00E840B8">
        <w:t xml:space="preserve"> </w:t>
      </w:r>
      <w:r w:rsidRPr="003448E1">
        <w:t>fordelingstavler</w:t>
      </w:r>
      <w:r>
        <w:t>,</w:t>
      </w:r>
      <w:r w:rsidRPr="003448E1">
        <w:t xml:space="preserve"> </w:t>
      </w:r>
      <w:r>
        <w:t>k</w:t>
      </w:r>
      <w:r w:rsidRPr="003448E1">
        <w:t>abel</w:t>
      </w:r>
      <w:r w:rsidR="00D65BBF">
        <w:t>føringer</w:t>
      </w:r>
      <w:r w:rsidR="000E77C9">
        <w:t>, likerettere og ladeutstyr</w:t>
      </w:r>
      <w:r w:rsidR="00AC59C0">
        <w:t>.</w:t>
      </w:r>
    </w:p>
    <w:p w14:paraId="1259E5F6" w14:textId="10EA273C" w:rsidR="00185946" w:rsidRDefault="00A06B55">
      <w:pPr>
        <w:pStyle w:val="Kulepunktliste"/>
      </w:pPr>
      <w:r w:rsidRPr="003448E1">
        <w:t xml:space="preserve">Prosjektering av overnevnte </w:t>
      </w:r>
    </w:p>
    <w:p w14:paraId="65EC3F34" w14:textId="02E24478" w:rsidR="00C3057B" w:rsidRDefault="00C3057B" w:rsidP="00C3057B">
      <w:pPr>
        <w:pStyle w:val="Kulepunktliste"/>
      </w:pPr>
      <w:r w:rsidRPr="006E0F13">
        <w:t>Elektroteknisk grensesnitt</w:t>
      </w:r>
      <w:r>
        <w:t xml:space="preserve"> med netteier Elvia AS er på </w:t>
      </w:r>
      <w:r w:rsidRPr="00717817">
        <w:rPr>
          <w:highlight w:val="yellow"/>
        </w:rPr>
        <w:t>undersiden av H3 bryter</w:t>
      </w:r>
      <w:r>
        <w:t xml:space="preserve">. Se eksempel bilag xxx.  </w:t>
      </w:r>
      <w:r w:rsidR="00FC6259">
        <w:t xml:space="preserve">Elvia </w:t>
      </w:r>
      <w:r>
        <w:t xml:space="preserve">leverer kabel frem til høyspennings tilknytningspunkt i operatørs nettstasjon. </w:t>
      </w:r>
    </w:p>
    <w:p w14:paraId="33419062" w14:textId="77777777" w:rsidR="00C3057B" w:rsidRDefault="00C3057B" w:rsidP="00C3057B">
      <w:pPr>
        <w:pStyle w:val="Kulepunktliste"/>
      </w:pPr>
      <w:r>
        <w:t>Inngå nettleieavtale med netteier, og strømavtale med leverandør av strøm</w:t>
      </w:r>
      <w:r w:rsidRPr="003448E1">
        <w:t xml:space="preserve">. </w:t>
      </w:r>
    </w:p>
    <w:p w14:paraId="754CCCB3" w14:textId="383E5438" w:rsidR="00C3057B" w:rsidRPr="003448E1" w:rsidRDefault="00C3057B" w:rsidP="00C3057B">
      <w:pPr>
        <w:pStyle w:val="Kulepunktliste"/>
      </w:pPr>
      <w:r w:rsidRPr="00533558">
        <w:rPr>
          <w:highlight w:val="yellow"/>
        </w:rPr>
        <w:t>Utpeke en driftsleder iht FSE §6.</w:t>
      </w:r>
      <w:r>
        <w:t xml:space="preserve"> Driftslederen skal ha kvalifikasjonskrav etter FEK §7 1. ledd. Om driftsleder leies in fra </w:t>
      </w:r>
      <w:r w:rsidR="00062E7D">
        <w:t>underentreprenør</w:t>
      </w:r>
      <w:r>
        <w:t xml:space="preserve"> skal dette foretaket </w:t>
      </w:r>
      <w:r w:rsidR="00064555">
        <w:t>tilfredsstille</w:t>
      </w:r>
      <w:r w:rsidR="00900C67">
        <w:t xml:space="preserve"> FEK og være registrert i </w:t>
      </w:r>
      <w:r w:rsidR="00064555">
        <w:t>Elvirksomhetsregisteret</w:t>
      </w:r>
      <w:r w:rsidR="00900C67">
        <w:t>.</w:t>
      </w:r>
      <w:r>
        <w:t xml:space="preserve"> </w:t>
      </w:r>
    </w:p>
    <w:p w14:paraId="00AC1D4A" w14:textId="77777777" w:rsidR="00C3057B" w:rsidRPr="003448E1" w:rsidRDefault="00C3057B" w:rsidP="00E376B4">
      <w:pPr>
        <w:pStyle w:val="Kulepunktliste"/>
        <w:numPr>
          <w:ilvl w:val="0"/>
          <w:numId w:val="0"/>
        </w:numPr>
        <w:ind w:left="1931"/>
      </w:pPr>
    </w:p>
    <w:bookmarkEnd w:id="45"/>
    <w:p w14:paraId="240C78DD" w14:textId="3DD9CF1C" w:rsidR="00745B4E" w:rsidRPr="00C711FD" w:rsidRDefault="00660704" w:rsidP="00C711FD">
      <w:pPr>
        <w:pStyle w:val="Heading4"/>
        <w:rPr>
          <w:highlight w:val="yellow"/>
        </w:rPr>
      </w:pPr>
      <w:r w:rsidRPr="00225BA3">
        <w:rPr>
          <w:highlight w:val="yellow"/>
        </w:rPr>
        <w:t xml:space="preserve">Ladeinfrastrukturutbyggingen </w:t>
      </w:r>
      <w:r w:rsidR="00816589" w:rsidRPr="00225BA3">
        <w:rPr>
          <w:highlight w:val="yellow"/>
        </w:rPr>
        <w:t xml:space="preserve">med unntak av nettstasjon (se avsnitt under), </w:t>
      </w:r>
      <w:r w:rsidRPr="00225BA3">
        <w:rPr>
          <w:highlight w:val="yellow"/>
        </w:rPr>
        <w:t xml:space="preserve">er underlagt </w:t>
      </w:r>
      <w:r w:rsidR="002A02AD" w:rsidRPr="00225BA3">
        <w:rPr>
          <w:highlight w:val="yellow"/>
        </w:rPr>
        <w:t>P</w:t>
      </w:r>
      <w:r w:rsidRPr="00225BA3">
        <w:rPr>
          <w:highlight w:val="yellow"/>
        </w:rPr>
        <w:t>lan</w:t>
      </w:r>
      <w:r w:rsidR="002A02AD" w:rsidRPr="00225BA3">
        <w:rPr>
          <w:highlight w:val="yellow"/>
        </w:rPr>
        <w:t>-</w:t>
      </w:r>
      <w:r w:rsidRPr="00225BA3">
        <w:rPr>
          <w:highlight w:val="yellow"/>
        </w:rPr>
        <w:t xml:space="preserve"> og </w:t>
      </w:r>
      <w:r w:rsidR="002A02AD" w:rsidRPr="00225BA3">
        <w:rPr>
          <w:highlight w:val="yellow"/>
        </w:rPr>
        <w:t>B</w:t>
      </w:r>
      <w:r w:rsidRPr="00225BA3">
        <w:rPr>
          <w:highlight w:val="yellow"/>
        </w:rPr>
        <w:t>ygningsloven</w:t>
      </w:r>
      <w:r w:rsidRPr="003448E1">
        <w:t xml:space="preserve"> og </w:t>
      </w:r>
      <w:r w:rsidR="002A02AD">
        <w:t>B</w:t>
      </w:r>
      <w:r w:rsidRPr="003448E1">
        <w:t>yggesaksforskriften. Tiltaket må byggesøkes hos lokale planmyndigheter, og godkjennes av dem.</w:t>
      </w:r>
      <w:r w:rsidR="002547D7">
        <w:t xml:space="preserve"> </w:t>
      </w:r>
      <w:r w:rsidR="002547D7" w:rsidRPr="00E376B4">
        <w:rPr>
          <w:highlight w:val="yellow"/>
        </w:rPr>
        <w:t>Rammetillatelse er søkt og</w:t>
      </w:r>
      <w:r w:rsidR="002547D7" w:rsidRPr="003448E1">
        <w:t xml:space="preserve"> gir Operatøren et mulighetsrom hva gjelder mulige løsning. </w:t>
      </w:r>
      <w:r w:rsidR="002547D7">
        <w:t>Søknad er lagt i bilag xxx</w:t>
      </w:r>
      <w:r w:rsidR="00F1589A">
        <w:t>. Videre byggesaksgang er Operatørens ansvar</w:t>
      </w:r>
      <w:r w:rsidR="00C711FD">
        <w:t xml:space="preserve"> og risiko</w:t>
      </w:r>
      <w:r w:rsidR="00EA57D3">
        <w:t>, dette inkluderer</w:t>
      </w:r>
      <w:r w:rsidR="00F6612D">
        <w:t xml:space="preserve"> at </w:t>
      </w:r>
      <w:r w:rsidR="00F6612D" w:rsidRPr="003448E1">
        <w:t xml:space="preserve">Operatør (eller underleverandør) </w:t>
      </w:r>
      <w:r w:rsidR="00F6612D">
        <w:t xml:space="preserve">må </w:t>
      </w:r>
      <w:r w:rsidR="00F6612D" w:rsidRPr="003448E1">
        <w:t>påta seg evt. ansvarsretter.</w:t>
      </w:r>
      <w:r w:rsidR="00F6612D">
        <w:t xml:space="preserve"> </w:t>
      </w:r>
    </w:p>
    <w:p w14:paraId="67F3F373" w14:textId="1256E9A3" w:rsidR="00F705B7" w:rsidRDefault="00F705B7" w:rsidP="009D73D6">
      <w:pPr>
        <w:pStyle w:val="Heading4"/>
        <w:numPr>
          <w:ilvl w:val="0"/>
          <w:numId w:val="0"/>
        </w:numPr>
        <w:ind w:left="864"/>
      </w:pPr>
      <w:r w:rsidRPr="00672482">
        <w:rPr>
          <w:highlight w:val="yellow"/>
        </w:rPr>
        <w:t>Anlegg for overføring og omforming av elektrisk energi er unntatt fra behandling etter plan og</w:t>
      </w:r>
      <w:r w:rsidR="00E13D8D">
        <w:rPr>
          <w:highlight w:val="yellow"/>
        </w:rPr>
        <w:t xml:space="preserve"> </w:t>
      </w:r>
      <w:r w:rsidRPr="00672482">
        <w:rPr>
          <w:highlight w:val="yellow"/>
        </w:rPr>
        <w:t>bygningsloven, jf. pbl. § 1-3. Bygg direkte tilknyttet den daglige driften av energianlegg skal derfor ikke byggesaksbehandles.</w:t>
      </w:r>
      <w:r>
        <w:t xml:space="preserve"> </w:t>
      </w:r>
      <w:r w:rsidR="00FB3649">
        <w:t>N</w:t>
      </w:r>
      <w:r>
        <w:t>ettstasjonen faller inn under unntaket i § 1-3, og det skal derfor ikke byggesaksbehandles av kommunen. Aktuelle bygg skal likevel utformes i tråd med relevante krav i forskrift om tekniske krav til byggverk (FOR 2017-06-19-840). Operatøren er ansvarlig for at forskriftens krav etterfølges.</w:t>
      </w:r>
    </w:p>
    <w:p w14:paraId="2B3822DB" w14:textId="21707949" w:rsidR="00C27AEF" w:rsidRDefault="00C27AEF" w:rsidP="00E376B4">
      <w:pPr>
        <w:pStyle w:val="Kulepunktliste"/>
        <w:numPr>
          <w:ilvl w:val="0"/>
          <w:numId w:val="0"/>
        </w:numPr>
        <w:ind w:left="1571"/>
      </w:pPr>
      <w:bookmarkStart w:id="46" w:name="_Toc532912147"/>
      <w:bookmarkStart w:id="47" w:name="_Toc40826113"/>
      <w:bookmarkEnd w:id="43"/>
      <w:bookmarkEnd w:id="44"/>
    </w:p>
    <w:p w14:paraId="7BFD9CDE" w14:textId="77777777" w:rsidR="00C27AEF" w:rsidRDefault="00C27AEF" w:rsidP="00E376B4">
      <w:pPr>
        <w:pStyle w:val="Kulepunktliste"/>
        <w:numPr>
          <w:ilvl w:val="0"/>
          <w:numId w:val="0"/>
        </w:numPr>
        <w:ind w:left="1571"/>
      </w:pPr>
    </w:p>
    <w:p w14:paraId="5D5D24F0" w14:textId="01C1C828" w:rsidR="00660704" w:rsidRPr="007805FC" w:rsidRDefault="00660704" w:rsidP="00C27AEF">
      <w:pPr>
        <w:pStyle w:val="Heading2"/>
      </w:pPr>
      <w:bookmarkStart w:id="48" w:name="_Toc89268777"/>
      <w:r w:rsidRPr="007805FC">
        <w:t>Ladeinfrastruktur utenfor bussanlegg</w:t>
      </w:r>
      <w:bookmarkEnd w:id="46"/>
      <w:bookmarkEnd w:id="47"/>
      <w:bookmarkEnd w:id="48"/>
    </w:p>
    <w:p w14:paraId="235AB0F2" w14:textId="4A314BE8" w:rsidR="00D67C40" w:rsidRDefault="00A337E6" w:rsidP="00660704">
      <w:r w:rsidRPr="00A2296C">
        <w:rPr>
          <w:highlight w:val="yellow"/>
        </w:rPr>
        <w:t xml:space="preserve">Endeholdeplasslading på Vippetangen </w:t>
      </w:r>
      <w:r w:rsidR="00EA297C" w:rsidRPr="00A2296C">
        <w:rPr>
          <w:highlight w:val="yellow"/>
        </w:rPr>
        <w:t xml:space="preserve">for linje 60 </w:t>
      </w:r>
      <w:r w:rsidRPr="00A2296C">
        <w:rPr>
          <w:highlight w:val="yellow"/>
        </w:rPr>
        <w:t xml:space="preserve">videreføres </w:t>
      </w:r>
      <w:r w:rsidR="003C7126" w:rsidRPr="00A2296C">
        <w:rPr>
          <w:highlight w:val="yellow"/>
        </w:rPr>
        <w:t>i dette anbudet</w:t>
      </w:r>
      <w:r w:rsidR="008356BE">
        <w:rPr>
          <w:highlight w:val="yellow"/>
        </w:rPr>
        <w:t>.</w:t>
      </w:r>
      <w:r w:rsidR="00A67F07">
        <w:t xml:space="preserve"> </w:t>
      </w:r>
      <w:r w:rsidR="00143F64">
        <w:t xml:space="preserve">Ladeutstyret </w:t>
      </w:r>
      <w:r w:rsidR="00A67F07">
        <w:t xml:space="preserve">overføres vederlagsfritt til ny operatør. </w:t>
      </w:r>
      <w:r w:rsidR="00651B97">
        <w:t xml:space="preserve">Se bilag xx for teknisk </w:t>
      </w:r>
      <w:r w:rsidR="00F9375E">
        <w:t>dokumentasjon</w:t>
      </w:r>
      <w:r w:rsidR="00AC0696">
        <w:t xml:space="preserve"> av ladeanlegget. </w:t>
      </w:r>
    </w:p>
    <w:p w14:paraId="595EEE2B" w14:textId="0889A3B9" w:rsidR="00660704" w:rsidRPr="001F1151" w:rsidRDefault="00660704" w:rsidP="00660704">
      <w:r w:rsidRPr="001F1151">
        <w:t xml:space="preserve">Oppdragsgiver har søkt om rammetillatelse for pantograflading ved flere lokasjoner. Ved alle lokasjonene er det tilgjengelig et maks effektuttak fra strømnettet.  </w:t>
      </w:r>
    </w:p>
    <w:p w14:paraId="29E3BF70" w14:textId="77777777" w:rsidR="00660704" w:rsidRDefault="00660704" w:rsidP="00660704">
      <w:r w:rsidRPr="001F1151">
        <w:t>Status for rammesøknad/tillatelse, samt tilgjengelig effekt er angitt per lokasjon i tabellen som følger:</w:t>
      </w:r>
    </w:p>
    <w:tbl>
      <w:tblPr>
        <w:tblStyle w:val="RuterBy"/>
        <w:tblW w:w="6695" w:type="dxa"/>
        <w:tblInd w:w="786" w:type="dxa"/>
        <w:tblLook w:val="04A0" w:firstRow="1" w:lastRow="0" w:firstColumn="1" w:lastColumn="0" w:noHBand="0" w:noVBand="1"/>
      </w:tblPr>
      <w:tblGrid>
        <w:gridCol w:w="1562"/>
        <w:gridCol w:w="2518"/>
        <w:gridCol w:w="1232"/>
        <w:gridCol w:w="1383"/>
      </w:tblGrid>
      <w:tr w:rsidR="00D606BB" w:rsidRPr="005E22D3" w14:paraId="48AB3929" w14:textId="77777777" w:rsidTr="001B6183">
        <w:trPr>
          <w:cnfStyle w:val="100000000000" w:firstRow="1" w:lastRow="0" w:firstColumn="0" w:lastColumn="0" w:oddVBand="0" w:evenVBand="0" w:oddHBand="0" w:evenHBand="0" w:firstRowFirstColumn="0" w:firstRowLastColumn="0" w:lastRowFirstColumn="0" w:lastRowLastColumn="0"/>
          <w:trHeight w:val="1013"/>
        </w:trPr>
        <w:tc>
          <w:tcPr>
            <w:tcW w:w="1562" w:type="dxa"/>
          </w:tcPr>
          <w:p w14:paraId="21340108" w14:textId="77777777" w:rsidR="00D606BB" w:rsidRPr="005E22D3" w:rsidRDefault="00D606BB" w:rsidP="007B55DA">
            <w:pPr>
              <w:ind w:left="0"/>
            </w:pPr>
            <w:r w:rsidRPr="005E22D3">
              <w:t>Lokasjon</w:t>
            </w:r>
          </w:p>
        </w:tc>
        <w:tc>
          <w:tcPr>
            <w:tcW w:w="2518" w:type="dxa"/>
          </w:tcPr>
          <w:p w14:paraId="63186579" w14:textId="77777777" w:rsidR="00D606BB" w:rsidRPr="005E22D3" w:rsidRDefault="00D606BB" w:rsidP="007B55DA">
            <w:pPr>
              <w:ind w:left="0"/>
            </w:pPr>
            <w:r w:rsidRPr="005E22D3">
              <w:t>Status på rammesøknad</w:t>
            </w:r>
          </w:p>
        </w:tc>
        <w:tc>
          <w:tcPr>
            <w:tcW w:w="1232" w:type="dxa"/>
          </w:tcPr>
          <w:p w14:paraId="3CE50312" w14:textId="77777777" w:rsidR="00D606BB" w:rsidRDefault="00D606BB" w:rsidP="007B55DA">
            <w:pPr>
              <w:ind w:left="0"/>
            </w:pPr>
            <w:r>
              <w:t>Linje</w:t>
            </w:r>
          </w:p>
        </w:tc>
        <w:tc>
          <w:tcPr>
            <w:tcW w:w="1383" w:type="dxa"/>
          </w:tcPr>
          <w:p w14:paraId="5F5E8899" w14:textId="0CA1DD23" w:rsidR="00D606BB" w:rsidRPr="007B55DA" w:rsidRDefault="00D606BB" w:rsidP="00A540EC">
            <w:pPr>
              <w:ind w:left="0"/>
              <w:rPr>
                <w:b w:val="0"/>
              </w:rPr>
            </w:pPr>
            <w:r>
              <w:t>Tilgjengelig effekt</w:t>
            </w:r>
          </w:p>
        </w:tc>
      </w:tr>
      <w:tr w:rsidR="00F854B2" w:rsidRPr="00861231" w14:paraId="6D01DBDD" w14:textId="77777777" w:rsidTr="001B6183">
        <w:trPr>
          <w:trHeight w:val="577"/>
        </w:trPr>
        <w:tc>
          <w:tcPr>
            <w:tcW w:w="1562" w:type="dxa"/>
          </w:tcPr>
          <w:p w14:paraId="0BD71A64" w14:textId="5545728A" w:rsidR="00F854B2" w:rsidRDefault="00F854B2"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Bøler T</w:t>
            </w:r>
          </w:p>
        </w:tc>
        <w:tc>
          <w:tcPr>
            <w:tcW w:w="2518" w:type="dxa"/>
          </w:tcPr>
          <w:p w14:paraId="561C12BE" w14:textId="7BCF4C60" w:rsidR="00F854B2" w:rsidRDefault="00097C66"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w:t>
            </w:r>
            <w:r w:rsidR="00F854B2">
              <w:rPr>
                <w:rFonts w:ascii="Calibri" w:eastAsia="Times New Roman" w:hAnsi="Calibri" w:cs="Calibri"/>
                <w:b/>
                <w:bCs/>
                <w:color w:val="000000"/>
                <w:sz w:val="22"/>
                <w:lang w:eastAsia="nb-NO"/>
              </w:rPr>
              <w:t xml:space="preserve">ammesøknad </w:t>
            </w:r>
            <w:r>
              <w:rPr>
                <w:rFonts w:ascii="Calibri" w:eastAsia="Times New Roman" w:hAnsi="Calibri" w:cs="Calibri"/>
                <w:b/>
                <w:bCs/>
                <w:color w:val="000000"/>
                <w:sz w:val="22"/>
                <w:lang w:eastAsia="nb-NO"/>
              </w:rPr>
              <w:t xml:space="preserve">sendt </w:t>
            </w:r>
            <w:r w:rsidR="00832486">
              <w:rPr>
                <w:rFonts w:ascii="Calibri" w:eastAsia="Times New Roman" w:hAnsi="Calibri" w:cs="Calibri"/>
                <w:b/>
                <w:bCs/>
                <w:color w:val="000000"/>
                <w:sz w:val="22"/>
                <w:lang w:eastAsia="nb-NO"/>
              </w:rPr>
              <w:t>07.10.21</w:t>
            </w:r>
          </w:p>
        </w:tc>
        <w:tc>
          <w:tcPr>
            <w:tcW w:w="1232" w:type="dxa"/>
          </w:tcPr>
          <w:p w14:paraId="0E07E781" w14:textId="519B5C84" w:rsidR="00F854B2" w:rsidRDefault="00B7062A"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61 B</w:t>
            </w:r>
          </w:p>
        </w:tc>
        <w:tc>
          <w:tcPr>
            <w:tcW w:w="1383" w:type="dxa"/>
          </w:tcPr>
          <w:p w14:paraId="60490997" w14:textId="4DE9A062" w:rsidR="00F854B2" w:rsidRDefault="000655E6"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450</w:t>
            </w:r>
            <w:r w:rsidR="001C4717">
              <w:rPr>
                <w:rFonts w:ascii="Calibri" w:eastAsia="Times New Roman" w:hAnsi="Calibri" w:cs="Calibri"/>
                <w:b/>
                <w:bCs/>
                <w:color w:val="000000"/>
                <w:sz w:val="22"/>
                <w:lang w:eastAsia="nb-NO"/>
              </w:rPr>
              <w:t xml:space="preserve"> </w:t>
            </w:r>
            <w:r>
              <w:rPr>
                <w:rFonts w:ascii="Calibri" w:eastAsia="Times New Roman" w:hAnsi="Calibri" w:cs="Calibri"/>
                <w:b/>
                <w:bCs/>
                <w:color w:val="000000"/>
                <w:sz w:val="22"/>
                <w:lang w:eastAsia="nb-NO"/>
              </w:rPr>
              <w:t>k</w:t>
            </w:r>
            <w:r w:rsidR="001C4717">
              <w:rPr>
                <w:rFonts w:ascii="Calibri" w:eastAsia="Times New Roman" w:hAnsi="Calibri" w:cs="Calibri"/>
                <w:b/>
                <w:bCs/>
                <w:color w:val="000000"/>
                <w:sz w:val="22"/>
                <w:lang w:eastAsia="nb-NO"/>
              </w:rPr>
              <w:t>VA</w:t>
            </w:r>
          </w:p>
        </w:tc>
      </w:tr>
      <w:tr w:rsidR="00A37746" w:rsidRPr="00861231" w14:paraId="0416E307" w14:textId="77777777" w:rsidTr="001B6183">
        <w:trPr>
          <w:cnfStyle w:val="000000010000" w:firstRow="0" w:lastRow="0" w:firstColumn="0" w:lastColumn="0" w:oddVBand="0" w:evenVBand="0" w:oddHBand="0" w:evenHBand="1" w:firstRowFirstColumn="0" w:firstRowLastColumn="0" w:lastRowFirstColumn="0" w:lastRowLastColumn="0"/>
          <w:trHeight w:val="577"/>
        </w:trPr>
        <w:tc>
          <w:tcPr>
            <w:tcW w:w="1562" w:type="dxa"/>
          </w:tcPr>
          <w:p w14:paraId="1CF62E9A" w14:textId="22AAAC8C" w:rsidR="00A37746" w:rsidRDefault="00A37746"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Grorud T</w:t>
            </w:r>
          </w:p>
        </w:tc>
        <w:tc>
          <w:tcPr>
            <w:tcW w:w="2518" w:type="dxa"/>
          </w:tcPr>
          <w:p w14:paraId="2B6690C1" w14:textId="29CC9AC9" w:rsidR="00A37746" w:rsidRDefault="00B7062A"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Rammetillatelse gitt</w:t>
            </w:r>
            <w:r w:rsidR="00B61EAF">
              <w:rPr>
                <w:rFonts w:ascii="Calibri" w:eastAsia="Times New Roman" w:hAnsi="Calibri" w:cs="Calibri"/>
                <w:b/>
                <w:bCs/>
                <w:color w:val="000000"/>
                <w:sz w:val="22"/>
                <w:lang w:eastAsia="nb-NO"/>
              </w:rPr>
              <w:t xml:space="preserve"> 10.07.20</w:t>
            </w:r>
          </w:p>
        </w:tc>
        <w:tc>
          <w:tcPr>
            <w:tcW w:w="1232" w:type="dxa"/>
          </w:tcPr>
          <w:p w14:paraId="18CC088B" w14:textId="2D699C99" w:rsidR="00A37746" w:rsidRPr="00A64C13" w:rsidRDefault="00B7062A" w:rsidP="002732B5">
            <w:pPr>
              <w:spacing w:after="0" w:line="240" w:lineRule="auto"/>
              <w:ind w:left="0"/>
              <w:rPr>
                <w:rFonts w:ascii="Calibri" w:eastAsia="Times New Roman" w:hAnsi="Calibri" w:cs="Calibri"/>
                <w:b/>
                <w:bCs/>
                <w:color w:val="000000"/>
                <w:sz w:val="22"/>
                <w:lang w:eastAsia="nb-NO"/>
              </w:rPr>
            </w:pPr>
            <w:r w:rsidRPr="00A64C13">
              <w:rPr>
                <w:rFonts w:ascii="Calibri" w:eastAsia="Times New Roman" w:hAnsi="Calibri" w:cs="Calibri"/>
                <w:b/>
                <w:bCs/>
                <w:color w:val="000000"/>
                <w:sz w:val="22"/>
                <w:lang w:eastAsia="nb-NO"/>
              </w:rPr>
              <w:t>66 og 68</w:t>
            </w:r>
          </w:p>
        </w:tc>
        <w:tc>
          <w:tcPr>
            <w:tcW w:w="1383" w:type="dxa"/>
          </w:tcPr>
          <w:p w14:paraId="66707A76" w14:textId="7868C57D" w:rsidR="00A37746" w:rsidRDefault="00A301DA"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2000</w:t>
            </w:r>
            <w:r w:rsidR="001C4717">
              <w:rPr>
                <w:rFonts w:ascii="Calibri" w:eastAsia="Times New Roman" w:hAnsi="Calibri" w:cs="Calibri"/>
                <w:b/>
                <w:bCs/>
                <w:color w:val="000000"/>
                <w:sz w:val="22"/>
                <w:lang w:eastAsia="nb-NO"/>
              </w:rPr>
              <w:t xml:space="preserve"> </w:t>
            </w:r>
            <w:r w:rsidR="000655E6">
              <w:rPr>
                <w:rFonts w:ascii="Calibri" w:eastAsia="Times New Roman" w:hAnsi="Calibri" w:cs="Calibri"/>
                <w:b/>
                <w:bCs/>
                <w:color w:val="000000"/>
                <w:sz w:val="22"/>
                <w:lang w:eastAsia="nb-NO"/>
              </w:rPr>
              <w:t>k</w:t>
            </w:r>
            <w:r w:rsidR="001C4717">
              <w:rPr>
                <w:rFonts w:ascii="Calibri" w:eastAsia="Times New Roman" w:hAnsi="Calibri" w:cs="Calibri"/>
                <w:b/>
                <w:bCs/>
                <w:color w:val="000000"/>
                <w:sz w:val="22"/>
                <w:lang w:eastAsia="nb-NO"/>
              </w:rPr>
              <w:t>VA</w:t>
            </w:r>
          </w:p>
        </w:tc>
      </w:tr>
      <w:tr w:rsidR="0048060B" w:rsidRPr="00861231" w14:paraId="4C3E56DF" w14:textId="77777777" w:rsidTr="001B6183">
        <w:trPr>
          <w:trHeight w:val="577"/>
        </w:trPr>
        <w:tc>
          <w:tcPr>
            <w:tcW w:w="1562" w:type="dxa"/>
          </w:tcPr>
          <w:p w14:paraId="77370161" w14:textId="595227A0" w:rsidR="0048060B" w:rsidRDefault="0048060B"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Helsfyr T</w:t>
            </w:r>
          </w:p>
        </w:tc>
        <w:tc>
          <w:tcPr>
            <w:tcW w:w="2518" w:type="dxa"/>
          </w:tcPr>
          <w:p w14:paraId="143CD463" w14:textId="75D64737" w:rsidR="0048060B" w:rsidRDefault="0048060B"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Rammetillatelse gitt</w:t>
            </w:r>
            <w:r w:rsidR="00F90961">
              <w:rPr>
                <w:rFonts w:ascii="Calibri" w:eastAsia="Times New Roman" w:hAnsi="Calibri" w:cs="Calibri"/>
                <w:b/>
                <w:bCs/>
                <w:color w:val="000000"/>
                <w:sz w:val="22"/>
                <w:lang w:eastAsia="nb-NO"/>
              </w:rPr>
              <w:t xml:space="preserve"> 30.09.20</w:t>
            </w:r>
          </w:p>
        </w:tc>
        <w:tc>
          <w:tcPr>
            <w:tcW w:w="1232" w:type="dxa"/>
          </w:tcPr>
          <w:p w14:paraId="7CAC8E09" w14:textId="7B21624E" w:rsidR="0048060B" w:rsidRDefault="00AF0FAE"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66</w:t>
            </w:r>
          </w:p>
        </w:tc>
        <w:tc>
          <w:tcPr>
            <w:tcW w:w="1383" w:type="dxa"/>
          </w:tcPr>
          <w:p w14:paraId="02D1F8B1" w14:textId="62296FF7" w:rsidR="0048060B" w:rsidRDefault="001C4717"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 xml:space="preserve">860 </w:t>
            </w:r>
            <w:r w:rsidR="000655E6">
              <w:rPr>
                <w:rFonts w:ascii="Calibri" w:eastAsia="Times New Roman" w:hAnsi="Calibri" w:cs="Calibri"/>
                <w:b/>
                <w:bCs/>
                <w:color w:val="000000"/>
                <w:sz w:val="22"/>
                <w:lang w:eastAsia="nb-NO"/>
              </w:rPr>
              <w:t>k</w:t>
            </w:r>
            <w:r>
              <w:rPr>
                <w:rFonts w:ascii="Calibri" w:eastAsia="Times New Roman" w:hAnsi="Calibri" w:cs="Calibri"/>
                <w:b/>
                <w:bCs/>
                <w:color w:val="000000"/>
                <w:sz w:val="22"/>
                <w:lang w:eastAsia="nb-NO"/>
              </w:rPr>
              <w:t>VA</w:t>
            </w:r>
          </w:p>
        </w:tc>
      </w:tr>
      <w:tr w:rsidR="001C7561" w:rsidRPr="00861231" w14:paraId="0F50A134" w14:textId="77777777" w:rsidTr="001B6183">
        <w:trPr>
          <w:cnfStyle w:val="000000010000" w:firstRow="0" w:lastRow="0" w:firstColumn="0" w:lastColumn="0" w:oddVBand="0" w:evenVBand="0" w:oddHBand="0" w:evenHBand="1" w:firstRowFirstColumn="0" w:firstRowLastColumn="0" w:lastRowFirstColumn="0" w:lastRowLastColumn="0"/>
          <w:trHeight w:val="577"/>
        </w:trPr>
        <w:tc>
          <w:tcPr>
            <w:tcW w:w="1562" w:type="dxa"/>
          </w:tcPr>
          <w:p w14:paraId="38409559" w14:textId="5AB1F52F" w:rsidR="001C7561" w:rsidRPr="009A02A8" w:rsidRDefault="00E03E32" w:rsidP="002732B5">
            <w:pPr>
              <w:spacing w:after="0" w:line="240" w:lineRule="auto"/>
              <w:ind w:left="0"/>
              <w:rPr>
                <w:rFonts w:ascii="Calibri" w:eastAsia="Times New Roman" w:hAnsi="Calibri" w:cs="Calibri"/>
                <w:b/>
                <w:bCs/>
                <w:color w:val="000000"/>
                <w:sz w:val="22"/>
                <w:lang w:eastAsia="nb-NO"/>
              </w:rPr>
            </w:pPr>
            <w:r w:rsidRPr="00E376B4">
              <w:rPr>
                <w:rFonts w:ascii="Calibri" w:eastAsia="Times New Roman" w:hAnsi="Calibri" w:cs="Calibri"/>
                <w:b/>
                <w:bCs/>
                <w:color w:val="000000"/>
                <w:sz w:val="22"/>
                <w:lang w:eastAsia="nb-NO"/>
              </w:rPr>
              <w:t>Majorstua</w:t>
            </w:r>
          </w:p>
        </w:tc>
        <w:tc>
          <w:tcPr>
            <w:tcW w:w="2518" w:type="dxa"/>
          </w:tcPr>
          <w:p w14:paraId="20AE3F57" w14:textId="4C87DDE1" w:rsidR="001C7561" w:rsidRPr="009A02A8" w:rsidRDefault="00120BAC" w:rsidP="002732B5">
            <w:pPr>
              <w:spacing w:after="0" w:line="240" w:lineRule="auto"/>
              <w:ind w:left="0"/>
              <w:rPr>
                <w:rFonts w:ascii="Calibri" w:eastAsia="Times New Roman" w:hAnsi="Calibri" w:cs="Calibri"/>
                <w:b/>
                <w:bCs/>
                <w:color w:val="000000"/>
                <w:sz w:val="22"/>
                <w:lang w:eastAsia="nb-NO"/>
              </w:rPr>
            </w:pPr>
            <w:r w:rsidRPr="009A02A8">
              <w:rPr>
                <w:rFonts w:ascii="Calibri" w:eastAsia="Times New Roman" w:hAnsi="Calibri" w:cs="Calibri"/>
                <w:b/>
                <w:bCs/>
                <w:color w:val="000000"/>
                <w:sz w:val="22"/>
                <w:lang w:eastAsia="nb-NO"/>
              </w:rPr>
              <w:t>Ramme</w:t>
            </w:r>
            <w:r>
              <w:rPr>
                <w:rFonts w:ascii="Calibri" w:eastAsia="Times New Roman" w:hAnsi="Calibri" w:cs="Calibri"/>
                <w:b/>
                <w:bCs/>
                <w:color w:val="000000"/>
                <w:sz w:val="22"/>
                <w:lang w:eastAsia="nb-NO"/>
              </w:rPr>
              <w:t>tillatelse</w:t>
            </w:r>
            <w:r w:rsidR="006D2D32">
              <w:rPr>
                <w:rFonts w:ascii="Calibri" w:eastAsia="Times New Roman" w:hAnsi="Calibri" w:cs="Calibri"/>
                <w:b/>
                <w:bCs/>
                <w:color w:val="000000"/>
                <w:sz w:val="22"/>
                <w:lang w:eastAsia="nb-NO"/>
              </w:rPr>
              <w:t xml:space="preserve"> gitt</w:t>
            </w:r>
            <w:r>
              <w:rPr>
                <w:rFonts w:ascii="Calibri" w:eastAsia="Times New Roman" w:hAnsi="Calibri" w:cs="Calibri"/>
                <w:b/>
                <w:bCs/>
                <w:color w:val="000000"/>
                <w:sz w:val="22"/>
                <w:lang w:eastAsia="nb-NO"/>
              </w:rPr>
              <w:t xml:space="preserve"> 26.11.21</w:t>
            </w:r>
          </w:p>
        </w:tc>
        <w:tc>
          <w:tcPr>
            <w:tcW w:w="1232" w:type="dxa"/>
          </w:tcPr>
          <w:p w14:paraId="57C0B56F" w14:textId="781FDA8B" w:rsidR="001C7561" w:rsidRPr="009A02A8" w:rsidRDefault="00C50B71" w:rsidP="002732B5">
            <w:pPr>
              <w:spacing w:after="0" w:line="240" w:lineRule="auto"/>
              <w:ind w:left="0"/>
              <w:rPr>
                <w:rFonts w:ascii="Calibri" w:eastAsia="Times New Roman" w:hAnsi="Calibri" w:cs="Calibri"/>
                <w:b/>
                <w:bCs/>
                <w:color w:val="000000"/>
                <w:sz w:val="22"/>
                <w:lang w:eastAsia="nb-NO"/>
              </w:rPr>
            </w:pPr>
            <w:r w:rsidRPr="009A02A8">
              <w:rPr>
                <w:rFonts w:ascii="Calibri" w:eastAsia="Times New Roman" w:hAnsi="Calibri" w:cs="Calibri"/>
                <w:b/>
                <w:bCs/>
                <w:color w:val="000000"/>
                <w:sz w:val="22"/>
                <w:lang w:eastAsia="nb-NO"/>
              </w:rPr>
              <w:t>25</w:t>
            </w:r>
          </w:p>
        </w:tc>
        <w:tc>
          <w:tcPr>
            <w:tcW w:w="1383" w:type="dxa"/>
          </w:tcPr>
          <w:p w14:paraId="16FD5272" w14:textId="62D025ED" w:rsidR="001C7561" w:rsidRDefault="001C4717"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 xml:space="preserve">860 </w:t>
            </w:r>
            <w:r w:rsidR="000655E6">
              <w:rPr>
                <w:rFonts w:ascii="Calibri" w:eastAsia="Times New Roman" w:hAnsi="Calibri" w:cs="Calibri"/>
                <w:b/>
                <w:bCs/>
                <w:color w:val="000000"/>
                <w:sz w:val="22"/>
                <w:lang w:eastAsia="nb-NO"/>
              </w:rPr>
              <w:t>k</w:t>
            </w:r>
            <w:r>
              <w:rPr>
                <w:rFonts w:ascii="Calibri" w:eastAsia="Times New Roman" w:hAnsi="Calibri" w:cs="Calibri"/>
                <w:b/>
                <w:bCs/>
                <w:color w:val="000000"/>
                <w:sz w:val="22"/>
                <w:lang w:eastAsia="nb-NO"/>
              </w:rPr>
              <w:t>VA</w:t>
            </w:r>
          </w:p>
        </w:tc>
      </w:tr>
      <w:tr w:rsidR="00685FA9" w:rsidRPr="00861231" w14:paraId="6E1A85F1" w14:textId="77777777" w:rsidTr="001B6183">
        <w:trPr>
          <w:trHeight w:val="577"/>
        </w:trPr>
        <w:tc>
          <w:tcPr>
            <w:tcW w:w="1562" w:type="dxa"/>
          </w:tcPr>
          <w:p w14:paraId="16F32689" w14:textId="77777777" w:rsidR="00685FA9" w:rsidRDefault="001B6AA6"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Nydalen</w:t>
            </w:r>
          </w:p>
          <w:p w14:paraId="7B9D52AD" w14:textId="02178055" w:rsidR="00F65B90" w:rsidRPr="00861231" w:rsidRDefault="00F65B90"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(Tamburveien)</w:t>
            </w:r>
          </w:p>
        </w:tc>
        <w:tc>
          <w:tcPr>
            <w:tcW w:w="2518" w:type="dxa"/>
          </w:tcPr>
          <w:p w14:paraId="5D79A152" w14:textId="1357E645" w:rsidR="00685FA9" w:rsidRDefault="001B6AA6"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 xml:space="preserve">Rammetillatelse gitt </w:t>
            </w:r>
            <w:r w:rsidR="009545C2">
              <w:rPr>
                <w:rFonts w:ascii="Calibri" w:eastAsia="Times New Roman" w:hAnsi="Calibri" w:cs="Calibri"/>
                <w:b/>
                <w:bCs/>
                <w:color w:val="000000"/>
                <w:sz w:val="22"/>
                <w:lang w:eastAsia="nb-NO"/>
              </w:rPr>
              <w:t>19.10.20</w:t>
            </w:r>
          </w:p>
        </w:tc>
        <w:tc>
          <w:tcPr>
            <w:tcW w:w="1232" w:type="dxa"/>
          </w:tcPr>
          <w:p w14:paraId="1E2EA4FA" w14:textId="26C5F56D" w:rsidR="00685FA9" w:rsidRDefault="0057433B"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51, 56A, 56B og 58</w:t>
            </w:r>
          </w:p>
        </w:tc>
        <w:tc>
          <w:tcPr>
            <w:tcW w:w="1383" w:type="dxa"/>
          </w:tcPr>
          <w:p w14:paraId="7E7BCAA8" w14:textId="082E7DC1" w:rsidR="00685FA9" w:rsidRDefault="001C4717"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 xml:space="preserve">860 </w:t>
            </w:r>
            <w:r w:rsidR="000655E6">
              <w:rPr>
                <w:rFonts w:ascii="Calibri" w:eastAsia="Times New Roman" w:hAnsi="Calibri" w:cs="Calibri"/>
                <w:b/>
                <w:bCs/>
                <w:color w:val="000000"/>
                <w:sz w:val="22"/>
                <w:lang w:eastAsia="nb-NO"/>
              </w:rPr>
              <w:t>k</w:t>
            </w:r>
            <w:r>
              <w:rPr>
                <w:rFonts w:ascii="Calibri" w:eastAsia="Times New Roman" w:hAnsi="Calibri" w:cs="Calibri"/>
                <w:b/>
                <w:bCs/>
                <w:color w:val="000000"/>
                <w:sz w:val="22"/>
                <w:lang w:eastAsia="nb-NO"/>
              </w:rPr>
              <w:t>VA</w:t>
            </w:r>
          </w:p>
        </w:tc>
      </w:tr>
      <w:tr w:rsidR="009D559D" w:rsidRPr="00861231" w14:paraId="15027AC8" w14:textId="77777777" w:rsidTr="001B6183">
        <w:trPr>
          <w:cnfStyle w:val="000000010000" w:firstRow="0" w:lastRow="0" w:firstColumn="0" w:lastColumn="0" w:oddVBand="0" w:evenVBand="0" w:oddHBand="0" w:evenHBand="1" w:firstRowFirstColumn="0" w:firstRowLastColumn="0" w:lastRowFirstColumn="0" w:lastRowLastColumn="0"/>
          <w:trHeight w:val="577"/>
        </w:trPr>
        <w:tc>
          <w:tcPr>
            <w:tcW w:w="1562" w:type="dxa"/>
          </w:tcPr>
          <w:p w14:paraId="6A2679FA" w14:textId="1C4A6B6E" w:rsidR="009D559D" w:rsidRDefault="009D559D"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Stovner T</w:t>
            </w:r>
          </w:p>
        </w:tc>
        <w:tc>
          <w:tcPr>
            <w:tcW w:w="2518" w:type="dxa"/>
          </w:tcPr>
          <w:p w14:paraId="61225B63" w14:textId="72EA3428" w:rsidR="009D559D" w:rsidRDefault="00FA0DF3"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 xml:space="preserve">Rammetillatelse gitt </w:t>
            </w:r>
            <w:r w:rsidR="00E5786F">
              <w:rPr>
                <w:rFonts w:ascii="Calibri" w:eastAsia="Times New Roman" w:hAnsi="Calibri" w:cs="Calibri"/>
                <w:b/>
                <w:bCs/>
                <w:color w:val="000000"/>
                <w:sz w:val="22"/>
                <w:lang w:eastAsia="nb-NO"/>
              </w:rPr>
              <w:t>25.11.21</w:t>
            </w:r>
          </w:p>
        </w:tc>
        <w:tc>
          <w:tcPr>
            <w:tcW w:w="1232" w:type="dxa"/>
          </w:tcPr>
          <w:p w14:paraId="7E18D08F" w14:textId="11E4B9CB" w:rsidR="009D559D" w:rsidRDefault="00F66C47"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64</w:t>
            </w:r>
            <w:r w:rsidR="0071269D">
              <w:rPr>
                <w:rFonts w:ascii="Calibri" w:eastAsia="Times New Roman" w:hAnsi="Calibri" w:cs="Calibri"/>
                <w:b/>
                <w:bCs/>
                <w:color w:val="000000"/>
                <w:sz w:val="22"/>
                <w:lang w:eastAsia="nb-NO"/>
              </w:rPr>
              <w:t>, 65</w:t>
            </w:r>
          </w:p>
        </w:tc>
        <w:tc>
          <w:tcPr>
            <w:tcW w:w="1383" w:type="dxa"/>
          </w:tcPr>
          <w:p w14:paraId="1905F7DC" w14:textId="192C3EE9" w:rsidR="009D559D" w:rsidRDefault="001C4717"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860 KVA</w:t>
            </w:r>
          </w:p>
        </w:tc>
      </w:tr>
      <w:tr w:rsidR="008F35D1" w:rsidRPr="00861231" w14:paraId="1D14AD39" w14:textId="77777777" w:rsidTr="001B6183">
        <w:trPr>
          <w:trHeight w:val="577"/>
        </w:trPr>
        <w:tc>
          <w:tcPr>
            <w:tcW w:w="1562" w:type="dxa"/>
          </w:tcPr>
          <w:p w14:paraId="15BDCD8D" w14:textId="601709CF" w:rsidR="008F35D1" w:rsidRDefault="008F35D1"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Økern T</w:t>
            </w:r>
          </w:p>
        </w:tc>
        <w:tc>
          <w:tcPr>
            <w:tcW w:w="2518" w:type="dxa"/>
          </w:tcPr>
          <w:p w14:paraId="2D836155" w14:textId="4F008237" w:rsidR="008F35D1" w:rsidRDefault="00097C66"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w:t>
            </w:r>
            <w:r w:rsidR="008F35D1">
              <w:rPr>
                <w:rFonts w:ascii="Calibri" w:eastAsia="Times New Roman" w:hAnsi="Calibri" w:cs="Calibri"/>
                <w:b/>
                <w:bCs/>
                <w:color w:val="000000"/>
                <w:sz w:val="22"/>
                <w:lang w:eastAsia="nb-NO"/>
              </w:rPr>
              <w:t>a</w:t>
            </w:r>
            <w:r w:rsidR="00994487">
              <w:rPr>
                <w:rFonts w:ascii="Calibri" w:eastAsia="Times New Roman" w:hAnsi="Calibri" w:cs="Calibri"/>
                <w:b/>
                <w:bCs/>
                <w:color w:val="000000"/>
                <w:sz w:val="22"/>
                <w:lang w:eastAsia="nb-NO"/>
              </w:rPr>
              <w:t xml:space="preserve">mmesøknad </w:t>
            </w:r>
            <w:r>
              <w:rPr>
                <w:rFonts w:ascii="Calibri" w:eastAsia="Times New Roman" w:hAnsi="Calibri" w:cs="Calibri"/>
                <w:b/>
                <w:bCs/>
                <w:color w:val="000000"/>
                <w:sz w:val="22"/>
                <w:lang w:eastAsia="nb-NO"/>
              </w:rPr>
              <w:t>sendt</w:t>
            </w:r>
            <w:r w:rsidR="00994487">
              <w:rPr>
                <w:rFonts w:ascii="Calibri" w:eastAsia="Times New Roman" w:hAnsi="Calibri" w:cs="Calibri"/>
                <w:b/>
                <w:bCs/>
                <w:color w:val="000000"/>
                <w:sz w:val="22"/>
                <w:lang w:eastAsia="nb-NO"/>
              </w:rPr>
              <w:t xml:space="preserve"> 05.10.21</w:t>
            </w:r>
          </w:p>
        </w:tc>
        <w:tc>
          <w:tcPr>
            <w:tcW w:w="1232" w:type="dxa"/>
          </w:tcPr>
          <w:p w14:paraId="2439BBD1" w14:textId="0FA9E81B" w:rsidR="008F35D1" w:rsidRDefault="00EA172A"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67</w:t>
            </w:r>
          </w:p>
        </w:tc>
        <w:tc>
          <w:tcPr>
            <w:tcW w:w="1383" w:type="dxa"/>
          </w:tcPr>
          <w:p w14:paraId="55E714C5" w14:textId="72A1595B" w:rsidR="008F35D1" w:rsidRDefault="004340A1"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450</w:t>
            </w:r>
            <w:r w:rsidR="001C4717">
              <w:rPr>
                <w:rFonts w:ascii="Calibri" w:eastAsia="Times New Roman" w:hAnsi="Calibri" w:cs="Calibri"/>
                <w:b/>
                <w:bCs/>
                <w:color w:val="000000"/>
                <w:sz w:val="22"/>
                <w:lang w:eastAsia="nb-NO"/>
              </w:rPr>
              <w:t xml:space="preserve"> KVA</w:t>
            </w:r>
          </w:p>
        </w:tc>
      </w:tr>
    </w:tbl>
    <w:p w14:paraId="1971A8B4" w14:textId="77777777" w:rsidR="00660704" w:rsidRPr="005E22D3" w:rsidRDefault="00660704" w:rsidP="00E376B4">
      <w:pPr>
        <w:pStyle w:val="Kulepunktliste"/>
        <w:numPr>
          <w:ilvl w:val="0"/>
          <w:numId w:val="0"/>
        </w:numPr>
        <w:ind w:left="1931"/>
      </w:pPr>
    </w:p>
    <w:p w14:paraId="3861B385" w14:textId="3E232BFC" w:rsidR="00660704" w:rsidRDefault="00550B58" w:rsidP="00550B58">
      <w:r w:rsidRPr="00342A7C">
        <w:rPr>
          <w:highlight w:val="yellow"/>
        </w:rPr>
        <w:t>Der rammesøknad kun er sendt, men ikke gitt, kan ikke Operatør påregne bruk av endeholdeplasslading, men de er tatt med i tabellen og vil holdes løpende oppdatert av Oppdragsgiver fram til tilbudsfrist.</w:t>
      </w:r>
    </w:p>
    <w:p w14:paraId="1730BCA7" w14:textId="4450DBA8" w:rsidR="00660704" w:rsidRPr="00A07C16" w:rsidRDefault="00660704" w:rsidP="00660704">
      <w:r w:rsidRPr="009B3589">
        <w:t xml:space="preserve">I </w:t>
      </w:r>
      <w:r>
        <w:t>bilag 4.</w:t>
      </w:r>
      <w:r w:rsidR="003766A6">
        <w:t>x</w:t>
      </w:r>
      <w:r w:rsidR="007B70B6">
        <w:t xml:space="preserve"> </w:t>
      </w:r>
      <w:r w:rsidRPr="009B3589">
        <w:t>er</w:t>
      </w:r>
      <w:r>
        <w:t xml:space="preserve"> </w:t>
      </w:r>
      <w:r w:rsidR="000949E8">
        <w:t>grensesnittnotat,</w:t>
      </w:r>
      <w:r>
        <w:t xml:space="preserve"> </w:t>
      </w:r>
      <w:r w:rsidRPr="009B3589">
        <w:t>tegninger</w:t>
      </w:r>
      <w:r>
        <w:t xml:space="preserve"> og rammetillatelse </w:t>
      </w:r>
      <w:r w:rsidRPr="009B3589">
        <w:t xml:space="preserve">for hver </w:t>
      </w:r>
      <w:r w:rsidRPr="00A07C16">
        <w:t xml:space="preserve">lokasjon. Mulighetsrommet, samt forpliktelsene ved hver lokasjon fremkommer der.  </w:t>
      </w:r>
    </w:p>
    <w:p w14:paraId="04FF904A" w14:textId="0F055C40" w:rsidR="00660704" w:rsidRPr="0009649C" w:rsidRDefault="00660704" w:rsidP="00660704">
      <w:r w:rsidRPr="0009649C">
        <w:t xml:space="preserve">Oppdragsgiver bemerker at </w:t>
      </w:r>
      <w:r w:rsidR="00D43CD4" w:rsidRPr="005E22D3">
        <w:t>rammetillatelse</w:t>
      </w:r>
      <w:r w:rsidR="00D43CD4">
        <w:t xml:space="preserve"> og reguleringsplan</w:t>
      </w:r>
      <w:r w:rsidRPr="0009649C">
        <w:t xml:space="preserve"> kan pålegge ytterligere retningslinjer og krav som begrenser mulighetsrommet.  </w:t>
      </w:r>
    </w:p>
    <w:p w14:paraId="5B4F254C" w14:textId="77777777" w:rsidR="00660704" w:rsidRPr="0009649C" w:rsidRDefault="00660704" w:rsidP="00660704">
      <w:r w:rsidRPr="0009649C">
        <w:t>Dersom en ladestasjon benyttes av flere Operatører, skal den operatøren som oppretter ladestasjonen først, alternativt den Oppdragsgiver bestemmer, være ansvarlig for etablering og drift av ladestasjonen. Det skal tilrettelegges for at andre kjøretøy enn Operatørens busser kan lade på ladestasjonen, og at avregning/fakturering av strøm med nødvendige opplysninger kan gjennomføres. Operatøren plikter å gi andre kjøretøy tilgang til lading på etablerte ladestasjoner, i samråd med Oppdragsgiver. Det opprettes en koordineringsavtale som regulerer ansvarsforhold for drift og tilgang til ladestasjonene.</w:t>
      </w:r>
    </w:p>
    <w:p w14:paraId="48328F25" w14:textId="77777777" w:rsidR="00660704" w:rsidRPr="0009649C" w:rsidRDefault="00660704" w:rsidP="00660704">
      <w:pPr>
        <w:pStyle w:val="Heading3"/>
      </w:pPr>
      <w:bookmarkStart w:id="49" w:name="_Toc532912148"/>
      <w:bookmarkStart w:id="50" w:name="_Toc497376448"/>
      <w:r w:rsidRPr="0009649C">
        <w:t xml:space="preserve">Ansvarsdeling for løsninger </w:t>
      </w:r>
      <w:bookmarkEnd w:id="49"/>
      <w:bookmarkEnd w:id="50"/>
    </w:p>
    <w:p w14:paraId="56AA5D00" w14:textId="77777777" w:rsidR="00660704" w:rsidRPr="0009649C" w:rsidRDefault="00660704">
      <w:pPr>
        <w:pStyle w:val="Heading4"/>
      </w:pPr>
      <w:r w:rsidRPr="0009649C">
        <w:t xml:space="preserve">Det er Operatøren som selv beslutter om han vil benytte endeholdeplasslading på en eller flere av nevnte lokasjoner.  Det er også opp til operatøren å velge om de vil bygge en eller flere pantografer ved hver lokasjon (mulighetsrommet er her begrenset i rammetillatelse).  </w:t>
      </w:r>
    </w:p>
    <w:p w14:paraId="60BEABAE" w14:textId="11B02C72" w:rsidR="00660704" w:rsidRPr="005E22D3" w:rsidRDefault="00660704">
      <w:pPr>
        <w:pStyle w:val="Heading4"/>
      </w:pPr>
      <w:r w:rsidRPr="005E22D3">
        <w:t>Oppdragsgiver bekoster og besørger rammesøknad/tillatelse, videre byggesaksgang (igangsettingstillatelse mv.) og prosess mot etater/kommune er operatørs kostnad og risiko. Grensesnitt for byggesaksgang fremkommer i bilag 4.</w:t>
      </w:r>
      <w:r w:rsidR="00096EBC">
        <w:t>9</w:t>
      </w:r>
      <w:r w:rsidRPr="005E22D3">
        <w:t>.</w:t>
      </w:r>
    </w:p>
    <w:p w14:paraId="0DCD1485" w14:textId="77777777" w:rsidR="00660704" w:rsidRPr="005E22D3" w:rsidRDefault="00660704">
      <w:pPr>
        <w:pStyle w:val="Heading4"/>
      </w:pPr>
      <w:r w:rsidRPr="005E22D3">
        <w:t xml:space="preserve">Oppdragsgiver vil sørge for leieavtale av grunn og bekoste leiekostnadene. </w:t>
      </w:r>
    </w:p>
    <w:p w14:paraId="0F98F1C9" w14:textId="11074CD8" w:rsidR="00660704" w:rsidRPr="0009649C" w:rsidRDefault="00660704">
      <w:pPr>
        <w:pStyle w:val="Heading4"/>
      </w:pPr>
      <w:r w:rsidRPr="0009649C">
        <w:t>Oppdragsgiver vil bekoste nettilknytningskostnader (etablering av nettstasjon med tilhørende HS kabel). Øvrige arbeider, fundamenter/festepunkter og fremføring av strøm/trekkerør til ladepunkt fra Nettstasjon er operatørs ansvar og risiko. Eksakt grensesnitt for nødvendige grunn og byggearbeider varierer for hver lokasjon, nærmere detaljer fremkommer i bilag 4.</w:t>
      </w:r>
      <w:r w:rsidR="00096EBC">
        <w:t>9</w:t>
      </w:r>
      <w:r w:rsidRPr="0009649C">
        <w:t>.</w:t>
      </w:r>
    </w:p>
    <w:p w14:paraId="7FD400DB" w14:textId="4C77EDDE" w:rsidR="00660704" w:rsidRPr="0009649C" w:rsidRDefault="00660704" w:rsidP="00660704">
      <w:pPr>
        <w:pStyle w:val="Heading2"/>
      </w:pPr>
      <w:bookmarkStart w:id="51" w:name="_Toc89268778"/>
      <w:bookmarkStart w:id="52" w:name="_Toc497376452"/>
      <w:bookmarkStart w:id="53" w:name="_Toc532912149"/>
      <w:r w:rsidRPr="0009649C">
        <w:t>Generelle krav for Ladeinfrastrukturen</w:t>
      </w:r>
      <w:bookmarkEnd w:id="51"/>
      <w:r w:rsidRPr="0009649C">
        <w:t xml:space="preserve">  </w:t>
      </w:r>
      <w:bookmarkEnd w:id="52"/>
      <w:bookmarkEnd w:id="53"/>
    </w:p>
    <w:p w14:paraId="0331D1FD" w14:textId="5C619969" w:rsidR="00660704" w:rsidRPr="00BD4748" w:rsidRDefault="00660704" w:rsidP="00660704">
      <w:r w:rsidRPr="0009649C">
        <w:t>Ladeinfrastrukturen</w:t>
      </w:r>
      <w:r w:rsidRPr="00BD4748">
        <w:t xml:space="preserve"> skal monteres i samsvar med alle relevante offentlige lover, forskrifter, direktiver, standarder, veiledninger og retningslinjer, samt stedlige myndigheters krav og særbestemmelser</w:t>
      </w:r>
      <w:r w:rsidR="00BB0BA3">
        <w:t xml:space="preserve">, </w:t>
      </w:r>
      <w:r w:rsidR="00BB0BA3" w:rsidRPr="00ED3A87">
        <w:t xml:space="preserve">og produsentens anvisninger. </w:t>
      </w:r>
    </w:p>
    <w:p w14:paraId="29519746" w14:textId="766B68DE" w:rsidR="00660704" w:rsidRDefault="00660704" w:rsidP="00660704">
      <w:r w:rsidRPr="00BD4748">
        <w:t xml:space="preserve">Personell som skal benyttes til drift og service av utstyret må ha nødvendige autorisasjoner og kompetanse. </w:t>
      </w:r>
    </w:p>
    <w:p w14:paraId="7301D935" w14:textId="2403C82F" w:rsidR="00660704" w:rsidRPr="00F02180" w:rsidRDefault="00660704" w:rsidP="00E376B4">
      <w:pPr>
        <w:pStyle w:val="Heading4"/>
      </w:pPr>
      <w:bookmarkStart w:id="54" w:name="_Toc40826116"/>
      <w:r>
        <w:t>IT-kommunikasjon</w:t>
      </w:r>
      <w:bookmarkEnd w:id="54"/>
    </w:p>
    <w:p w14:paraId="7B0F821E" w14:textId="77777777" w:rsidR="00660704" w:rsidRPr="00F02180" w:rsidRDefault="00660704">
      <w:r w:rsidRPr="0009649C">
        <w:t>Oppdragsgiver skal på forespørsel få kostnadsfri og ubegrenset tilgang på alle data som er samlet inn i forbindelse med ladning og drift av batterielektriske busser. Oppdragsgiver skal få tilgang på dataene på et slikt format</w:t>
      </w:r>
      <w:r w:rsidRPr="00F02180">
        <w:t>/system at det enkelt skal kunne lage rapporter og/eller statistikker.</w:t>
      </w:r>
    </w:p>
    <w:p w14:paraId="1CFFA6AC" w14:textId="77777777" w:rsidR="00660704" w:rsidRPr="0009649C" w:rsidRDefault="00660704">
      <w:r w:rsidRPr="00F02180">
        <w:t xml:space="preserve">På et tidspunkt i kontraktsperioden kan det bli aktuelt for Oppdragsgiver å be om tilgang til sanntidsdata fra CSMS over MQTT-protokollen. Endelig arkitektur avtales i samråd med </w:t>
      </w:r>
      <w:r w:rsidRPr="0009649C">
        <w:t>Oppdragsgiver på et senere tidspunkt. I så fall blir dette arbeidet en endringsordre. I så fall blir dette en del av en senere versjon av Avtale om Digitale tjenester (ADT) og regulert i henhold til ADT sitt endringsregime.</w:t>
      </w:r>
    </w:p>
    <w:p w14:paraId="050C9B05" w14:textId="1826B895" w:rsidR="00BF6E34" w:rsidRDefault="00BF6E34" w:rsidP="00E376B4">
      <w:pPr>
        <w:ind w:left="1008"/>
      </w:pPr>
      <w:bookmarkStart w:id="55" w:name="_Toc532912151"/>
    </w:p>
    <w:p w14:paraId="333C6985" w14:textId="77777777" w:rsidR="00A81D1B" w:rsidRPr="00A81D1B" w:rsidRDefault="00A81D1B" w:rsidP="00A81D1B">
      <w:pPr>
        <w:pStyle w:val="Heading1"/>
      </w:pPr>
      <w:bookmarkStart w:id="56" w:name="_Toc89268779"/>
      <w:r>
        <w:t>Sjåførfasiliteter</w:t>
      </w:r>
      <w:bookmarkEnd w:id="55"/>
      <w:bookmarkEnd w:id="56"/>
    </w:p>
    <w:p w14:paraId="2FA8D09C" w14:textId="77777777" w:rsidR="00AA1B2C" w:rsidRDefault="00AA1B2C" w:rsidP="007C0ED0">
      <w:pPr>
        <w:pStyle w:val="Heading2"/>
      </w:pPr>
      <w:bookmarkStart w:id="57" w:name="_Toc89268780"/>
      <w:bookmarkStart w:id="58" w:name="_Hlk528765034"/>
      <w:r>
        <w:t>Tilbudte fasiliteter</w:t>
      </w:r>
      <w:bookmarkEnd w:id="57"/>
    </w:p>
    <w:bookmarkEnd w:id="58"/>
    <w:p w14:paraId="2E8CB70A" w14:textId="298F9B8D" w:rsidR="009232F6" w:rsidRPr="009232F6" w:rsidRDefault="00107B57" w:rsidP="009232F6">
      <w:r>
        <w:t>I ruteområde Indre by øst-vest planlegger Oppdragsgiver å tilby følgende fasiliteter til Operatørens benyttelse i kontraktsperioden.</w:t>
      </w:r>
    </w:p>
    <w:tbl>
      <w:tblPr>
        <w:tblStyle w:val="RuterBy"/>
        <w:tblW w:w="0" w:type="auto"/>
        <w:tblLook w:val="04A0" w:firstRow="1" w:lastRow="0" w:firstColumn="1" w:lastColumn="0" w:noHBand="0" w:noVBand="1"/>
      </w:tblPr>
      <w:tblGrid>
        <w:gridCol w:w="2026"/>
        <w:gridCol w:w="905"/>
        <w:gridCol w:w="1232"/>
        <w:gridCol w:w="2671"/>
        <w:gridCol w:w="1943"/>
      </w:tblGrid>
      <w:tr w:rsidR="00A130E0" w14:paraId="11D661FB" w14:textId="77777777" w:rsidTr="00A130E0">
        <w:trPr>
          <w:cnfStyle w:val="100000000000" w:firstRow="1" w:lastRow="0" w:firstColumn="0" w:lastColumn="0" w:oddVBand="0" w:evenVBand="0" w:oddHBand="0" w:evenHBand="0" w:firstRowFirstColumn="0" w:firstRowLastColumn="0" w:lastRowFirstColumn="0" w:lastRowLastColumn="0"/>
          <w:trHeight w:val="300"/>
        </w:trPr>
        <w:tc>
          <w:tcPr>
            <w:tcW w:w="0" w:type="auto"/>
            <w:noWrap/>
            <w:hideMark/>
          </w:tcPr>
          <w:p w14:paraId="2844BA87" w14:textId="77777777" w:rsidR="00A130E0" w:rsidRDefault="00A130E0" w:rsidP="00A547A0">
            <w:pPr>
              <w:pStyle w:val="Tabellskrift"/>
            </w:pPr>
            <w:r>
              <w:t>Sted</w:t>
            </w:r>
          </w:p>
        </w:tc>
        <w:tc>
          <w:tcPr>
            <w:tcW w:w="0" w:type="auto"/>
            <w:noWrap/>
            <w:hideMark/>
          </w:tcPr>
          <w:p w14:paraId="6FB48636" w14:textId="77777777" w:rsidR="00A130E0" w:rsidRDefault="00A130E0" w:rsidP="004F256A">
            <w:pPr>
              <w:pStyle w:val="Tabellskrift"/>
            </w:pPr>
            <w:r>
              <w:t>Toalett</w:t>
            </w:r>
          </w:p>
        </w:tc>
        <w:tc>
          <w:tcPr>
            <w:tcW w:w="0" w:type="auto"/>
            <w:noWrap/>
            <w:hideMark/>
          </w:tcPr>
          <w:p w14:paraId="7B8DB628" w14:textId="77777777" w:rsidR="00A130E0" w:rsidRDefault="00A130E0" w:rsidP="004F256A">
            <w:pPr>
              <w:pStyle w:val="Tabellskrift"/>
            </w:pPr>
            <w:r>
              <w:t>Pauserom</w:t>
            </w:r>
          </w:p>
        </w:tc>
        <w:tc>
          <w:tcPr>
            <w:tcW w:w="0" w:type="auto"/>
            <w:hideMark/>
          </w:tcPr>
          <w:p w14:paraId="06921625" w14:textId="77777777" w:rsidR="00A130E0" w:rsidRPr="00D346BC" w:rsidRDefault="00A130E0" w:rsidP="004F256A">
            <w:pPr>
              <w:pStyle w:val="Tabellskrift"/>
              <w:rPr>
                <w:lang w:val="nb-NO"/>
              </w:rPr>
            </w:pPr>
            <w:r w:rsidRPr="00D346BC">
              <w:rPr>
                <w:lang w:val="nb-NO"/>
              </w:rPr>
              <w:t>Tiltenkte linjer i denne kontrakten</w:t>
            </w:r>
          </w:p>
        </w:tc>
        <w:tc>
          <w:tcPr>
            <w:tcW w:w="0" w:type="auto"/>
            <w:noWrap/>
            <w:hideMark/>
          </w:tcPr>
          <w:p w14:paraId="2D68356D" w14:textId="77777777" w:rsidR="00A130E0" w:rsidRDefault="00A130E0" w:rsidP="004F256A">
            <w:pPr>
              <w:pStyle w:val="Tabellskrift"/>
            </w:pPr>
            <w:r>
              <w:t>Sikret til oppstart</w:t>
            </w:r>
          </w:p>
        </w:tc>
      </w:tr>
      <w:tr w:rsidR="00A130E0" w14:paraId="04AA2560" w14:textId="77777777" w:rsidTr="00A130E0">
        <w:trPr>
          <w:trHeight w:val="300"/>
        </w:trPr>
        <w:tc>
          <w:tcPr>
            <w:tcW w:w="0" w:type="auto"/>
            <w:noWrap/>
            <w:hideMark/>
          </w:tcPr>
          <w:p w14:paraId="68798351" w14:textId="77777777" w:rsidR="00A130E0" w:rsidRDefault="00A130E0" w:rsidP="00A547A0">
            <w:pPr>
              <w:pStyle w:val="Tabellskrift"/>
              <w:rPr>
                <w:highlight w:val="yellow"/>
              </w:rPr>
            </w:pPr>
            <w:r w:rsidRPr="7429E965">
              <w:rPr>
                <w:highlight w:val="yellow"/>
              </w:rPr>
              <w:t>Grorud T</w:t>
            </w:r>
          </w:p>
        </w:tc>
        <w:tc>
          <w:tcPr>
            <w:tcW w:w="0" w:type="auto"/>
            <w:noWrap/>
            <w:hideMark/>
          </w:tcPr>
          <w:p w14:paraId="18AFAFEB" w14:textId="77777777" w:rsidR="00A130E0" w:rsidRDefault="00A130E0" w:rsidP="004F256A">
            <w:pPr>
              <w:pStyle w:val="Tabellskrift"/>
            </w:pPr>
            <w:r>
              <w:t>X</w:t>
            </w:r>
          </w:p>
        </w:tc>
        <w:tc>
          <w:tcPr>
            <w:tcW w:w="0" w:type="auto"/>
            <w:noWrap/>
            <w:hideMark/>
          </w:tcPr>
          <w:p w14:paraId="26FC76A8" w14:textId="77777777" w:rsidR="00A130E0" w:rsidRDefault="00A130E0" w:rsidP="004F256A">
            <w:pPr>
              <w:pStyle w:val="Tabellskrift"/>
            </w:pPr>
            <w:r>
              <w:t>X</w:t>
            </w:r>
          </w:p>
        </w:tc>
        <w:tc>
          <w:tcPr>
            <w:tcW w:w="0" w:type="auto"/>
            <w:hideMark/>
          </w:tcPr>
          <w:p w14:paraId="3E60CBEB" w14:textId="77777777" w:rsidR="00A130E0" w:rsidRDefault="00A130E0" w:rsidP="004F256A">
            <w:pPr>
              <w:pStyle w:val="Tabellskrift"/>
            </w:pPr>
            <w:r>
              <w:t xml:space="preserve">62, 63, 66, 68 </w:t>
            </w:r>
          </w:p>
        </w:tc>
        <w:tc>
          <w:tcPr>
            <w:tcW w:w="0" w:type="auto"/>
            <w:noWrap/>
            <w:hideMark/>
          </w:tcPr>
          <w:p w14:paraId="227BDBC0" w14:textId="77777777" w:rsidR="00A130E0" w:rsidRDefault="00A130E0" w:rsidP="004F256A">
            <w:pPr>
              <w:pStyle w:val="Tabellskrift"/>
              <w:rPr>
                <w:szCs w:val="21"/>
              </w:rPr>
            </w:pPr>
            <w:r>
              <w:t>X</w:t>
            </w:r>
          </w:p>
        </w:tc>
      </w:tr>
      <w:tr w:rsidR="00A130E0" w14:paraId="4BC6F211" w14:textId="77777777" w:rsidTr="00A130E0">
        <w:trPr>
          <w:cnfStyle w:val="000000010000" w:firstRow="0" w:lastRow="0" w:firstColumn="0" w:lastColumn="0" w:oddVBand="0" w:evenVBand="0" w:oddHBand="0" w:evenHBand="1" w:firstRowFirstColumn="0" w:firstRowLastColumn="0" w:lastRowFirstColumn="0" w:lastRowLastColumn="0"/>
          <w:trHeight w:val="300"/>
        </w:trPr>
        <w:tc>
          <w:tcPr>
            <w:tcW w:w="0" w:type="auto"/>
            <w:noWrap/>
            <w:hideMark/>
          </w:tcPr>
          <w:p w14:paraId="0E689870" w14:textId="77777777" w:rsidR="00A130E0" w:rsidRDefault="00A130E0" w:rsidP="00A547A0">
            <w:pPr>
              <w:pStyle w:val="Tabellskrift"/>
              <w:rPr>
                <w:highlight w:val="yellow"/>
              </w:rPr>
            </w:pPr>
            <w:r w:rsidRPr="7429E965">
              <w:rPr>
                <w:highlight w:val="yellow"/>
              </w:rPr>
              <w:t>Tamburveien</w:t>
            </w:r>
          </w:p>
        </w:tc>
        <w:tc>
          <w:tcPr>
            <w:tcW w:w="0" w:type="auto"/>
            <w:noWrap/>
            <w:hideMark/>
          </w:tcPr>
          <w:p w14:paraId="5DACBBE1" w14:textId="77777777" w:rsidR="00A130E0" w:rsidRDefault="00A130E0" w:rsidP="004F256A">
            <w:pPr>
              <w:pStyle w:val="Tabellskrift"/>
            </w:pPr>
            <w:r>
              <w:t>X</w:t>
            </w:r>
          </w:p>
        </w:tc>
        <w:tc>
          <w:tcPr>
            <w:tcW w:w="0" w:type="auto"/>
            <w:noWrap/>
            <w:hideMark/>
          </w:tcPr>
          <w:p w14:paraId="46B0939C" w14:textId="77777777" w:rsidR="00A130E0" w:rsidRDefault="00A130E0" w:rsidP="004F256A">
            <w:pPr>
              <w:pStyle w:val="Tabellskrift"/>
            </w:pPr>
            <w:r>
              <w:t>X</w:t>
            </w:r>
          </w:p>
        </w:tc>
        <w:tc>
          <w:tcPr>
            <w:tcW w:w="0" w:type="auto"/>
            <w:hideMark/>
          </w:tcPr>
          <w:p w14:paraId="7F1B9E96" w14:textId="77777777" w:rsidR="00A130E0" w:rsidRDefault="00A130E0" w:rsidP="004F256A">
            <w:pPr>
              <w:pStyle w:val="Tabellskrift"/>
            </w:pPr>
            <w:r>
              <w:t>51, 56, 56B, 58</w:t>
            </w:r>
          </w:p>
        </w:tc>
        <w:tc>
          <w:tcPr>
            <w:tcW w:w="0" w:type="auto"/>
            <w:noWrap/>
            <w:hideMark/>
          </w:tcPr>
          <w:p w14:paraId="619FD54E" w14:textId="77777777" w:rsidR="00A130E0" w:rsidRDefault="00A130E0" w:rsidP="004F256A">
            <w:pPr>
              <w:pStyle w:val="Tabellskrift"/>
              <w:rPr>
                <w:szCs w:val="21"/>
              </w:rPr>
            </w:pPr>
            <w:r>
              <w:t>X</w:t>
            </w:r>
          </w:p>
        </w:tc>
      </w:tr>
      <w:tr w:rsidR="00A130E0" w14:paraId="772A9DD9" w14:textId="77777777" w:rsidTr="00A130E0">
        <w:trPr>
          <w:trHeight w:val="300"/>
        </w:trPr>
        <w:tc>
          <w:tcPr>
            <w:tcW w:w="0" w:type="auto"/>
            <w:noWrap/>
            <w:hideMark/>
          </w:tcPr>
          <w:p w14:paraId="2A416320" w14:textId="77777777" w:rsidR="00A130E0" w:rsidRDefault="00A130E0" w:rsidP="00A547A0">
            <w:pPr>
              <w:pStyle w:val="Tabellskrift"/>
              <w:rPr>
                <w:highlight w:val="yellow"/>
              </w:rPr>
            </w:pPr>
            <w:r w:rsidRPr="7429E965">
              <w:rPr>
                <w:highlight w:val="yellow"/>
              </w:rPr>
              <w:t>Tveita T</w:t>
            </w:r>
          </w:p>
        </w:tc>
        <w:tc>
          <w:tcPr>
            <w:tcW w:w="0" w:type="auto"/>
            <w:noWrap/>
            <w:hideMark/>
          </w:tcPr>
          <w:p w14:paraId="29847A26" w14:textId="77777777" w:rsidR="00A130E0" w:rsidRDefault="00A130E0" w:rsidP="004F256A">
            <w:pPr>
              <w:pStyle w:val="Tabellskrift"/>
            </w:pPr>
            <w:r>
              <w:t>X</w:t>
            </w:r>
          </w:p>
        </w:tc>
        <w:tc>
          <w:tcPr>
            <w:tcW w:w="0" w:type="auto"/>
            <w:noWrap/>
            <w:hideMark/>
          </w:tcPr>
          <w:p w14:paraId="5A4ECE22" w14:textId="77777777" w:rsidR="00A130E0" w:rsidRDefault="00A130E0" w:rsidP="004F256A">
            <w:pPr>
              <w:pStyle w:val="Tabellskrift"/>
            </w:pPr>
            <w:r>
              <w:t>X</w:t>
            </w:r>
          </w:p>
        </w:tc>
        <w:tc>
          <w:tcPr>
            <w:tcW w:w="0" w:type="auto"/>
            <w:hideMark/>
          </w:tcPr>
          <w:p w14:paraId="1C46CF63" w14:textId="77777777" w:rsidR="00A130E0" w:rsidRDefault="00A130E0" w:rsidP="004F256A">
            <w:pPr>
              <w:pStyle w:val="Tabellskrift"/>
            </w:pPr>
            <w:r>
              <w:t>58, 61, 69</w:t>
            </w:r>
          </w:p>
        </w:tc>
        <w:tc>
          <w:tcPr>
            <w:tcW w:w="0" w:type="auto"/>
            <w:noWrap/>
            <w:hideMark/>
          </w:tcPr>
          <w:p w14:paraId="638EC50E" w14:textId="77777777" w:rsidR="00A130E0" w:rsidRDefault="00A130E0" w:rsidP="004F256A">
            <w:pPr>
              <w:pStyle w:val="Tabellskrift"/>
              <w:rPr>
                <w:szCs w:val="21"/>
              </w:rPr>
            </w:pPr>
            <w:r>
              <w:t>X</w:t>
            </w:r>
          </w:p>
        </w:tc>
      </w:tr>
      <w:tr w:rsidR="00A130E0" w14:paraId="21332F32" w14:textId="77777777" w:rsidTr="00A130E0">
        <w:trPr>
          <w:cnfStyle w:val="000000010000" w:firstRow="0" w:lastRow="0" w:firstColumn="0" w:lastColumn="0" w:oddVBand="0" w:evenVBand="0" w:oddHBand="0" w:evenHBand="1" w:firstRowFirstColumn="0" w:firstRowLastColumn="0" w:lastRowFirstColumn="0" w:lastRowLastColumn="0"/>
          <w:trHeight w:val="300"/>
        </w:trPr>
        <w:tc>
          <w:tcPr>
            <w:tcW w:w="0" w:type="auto"/>
            <w:noWrap/>
            <w:hideMark/>
          </w:tcPr>
          <w:p w14:paraId="1DD2DA3E" w14:textId="77777777" w:rsidR="00A130E0" w:rsidRDefault="00A130E0" w:rsidP="00A547A0">
            <w:pPr>
              <w:pStyle w:val="Tabellskrift"/>
              <w:rPr>
                <w:highlight w:val="yellow"/>
              </w:rPr>
            </w:pPr>
            <w:r w:rsidRPr="7429E965">
              <w:rPr>
                <w:highlight w:val="yellow"/>
              </w:rPr>
              <w:t>Stovner T</w:t>
            </w:r>
          </w:p>
        </w:tc>
        <w:tc>
          <w:tcPr>
            <w:tcW w:w="0" w:type="auto"/>
            <w:noWrap/>
            <w:hideMark/>
          </w:tcPr>
          <w:p w14:paraId="3D0B4A86" w14:textId="77777777" w:rsidR="00A130E0" w:rsidRDefault="00A130E0" w:rsidP="004F256A">
            <w:pPr>
              <w:pStyle w:val="Tabellskrift"/>
            </w:pPr>
            <w:r>
              <w:t>X</w:t>
            </w:r>
          </w:p>
        </w:tc>
        <w:tc>
          <w:tcPr>
            <w:tcW w:w="0" w:type="auto"/>
            <w:noWrap/>
            <w:hideMark/>
          </w:tcPr>
          <w:p w14:paraId="7536D3E3" w14:textId="77777777" w:rsidR="00A130E0" w:rsidRDefault="00A130E0" w:rsidP="004F256A">
            <w:pPr>
              <w:pStyle w:val="Tabellskrift"/>
            </w:pPr>
            <w:r>
              <w:t>X</w:t>
            </w:r>
          </w:p>
        </w:tc>
        <w:tc>
          <w:tcPr>
            <w:tcW w:w="0" w:type="auto"/>
            <w:hideMark/>
          </w:tcPr>
          <w:p w14:paraId="536BAA2B" w14:textId="43B65CF3" w:rsidR="00A130E0" w:rsidRDefault="00A130E0" w:rsidP="004F256A">
            <w:pPr>
              <w:pStyle w:val="Tabellskrift"/>
            </w:pPr>
            <w:r>
              <w:t>64, 65</w:t>
            </w:r>
          </w:p>
        </w:tc>
        <w:tc>
          <w:tcPr>
            <w:tcW w:w="0" w:type="auto"/>
            <w:noWrap/>
            <w:hideMark/>
          </w:tcPr>
          <w:p w14:paraId="646C1374" w14:textId="77777777" w:rsidR="00A130E0" w:rsidRDefault="00A130E0" w:rsidP="004F256A">
            <w:pPr>
              <w:pStyle w:val="Tabellskrift"/>
              <w:rPr>
                <w:szCs w:val="21"/>
              </w:rPr>
            </w:pPr>
            <w:r>
              <w:t>X</w:t>
            </w:r>
          </w:p>
        </w:tc>
      </w:tr>
      <w:tr w:rsidR="00A130E0" w14:paraId="04DABC03" w14:textId="77777777" w:rsidTr="00A130E0">
        <w:trPr>
          <w:trHeight w:val="300"/>
        </w:trPr>
        <w:tc>
          <w:tcPr>
            <w:tcW w:w="0" w:type="auto"/>
            <w:noWrap/>
            <w:hideMark/>
          </w:tcPr>
          <w:p w14:paraId="43A653C7" w14:textId="77777777" w:rsidR="00A130E0" w:rsidRDefault="00A130E0" w:rsidP="00A547A0">
            <w:pPr>
              <w:pStyle w:val="Tabellskrift"/>
              <w:rPr>
                <w:highlight w:val="yellow"/>
              </w:rPr>
            </w:pPr>
            <w:r w:rsidRPr="7429E965">
              <w:rPr>
                <w:highlight w:val="yellow"/>
              </w:rPr>
              <w:t>Helsfyr T</w:t>
            </w:r>
          </w:p>
        </w:tc>
        <w:tc>
          <w:tcPr>
            <w:tcW w:w="0" w:type="auto"/>
            <w:noWrap/>
            <w:hideMark/>
          </w:tcPr>
          <w:p w14:paraId="5EE8BF20" w14:textId="77777777" w:rsidR="00A130E0" w:rsidRDefault="00A130E0" w:rsidP="004F256A">
            <w:pPr>
              <w:pStyle w:val="Tabellskrift"/>
            </w:pPr>
            <w:r>
              <w:t>X</w:t>
            </w:r>
          </w:p>
        </w:tc>
        <w:tc>
          <w:tcPr>
            <w:tcW w:w="0" w:type="auto"/>
            <w:noWrap/>
            <w:hideMark/>
          </w:tcPr>
          <w:p w14:paraId="21F9138E" w14:textId="77777777" w:rsidR="00A130E0" w:rsidRDefault="00A130E0" w:rsidP="004F256A">
            <w:pPr>
              <w:pStyle w:val="Tabellskrift"/>
            </w:pPr>
            <w:r>
              <w:t>X</w:t>
            </w:r>
          </w:p>
        </w:tc>
        <w:tc>
          <w:tcPr>
            <w:tcW w:w="0" w:type="auto"/>
            <w:hideMark/>
          </w:tcPr>
          <w:p w14:paraId="6B6FFBC2" w14:textId="77777777" w:rsidR="00A130E0" w:rsidRDefault="00A130E0" w:rsidP="004F256A">
            <w:pPr>
              <w:pStyle w:val="Tabellskrift"/>
            </w:pPr>
            <w:r>
              <w:t>68</w:t>
            </w:r>
          </w:p>
        </w:tc>
        <w:tc>
          <w:tcPr>
            <w:tcW w:w="0" w:type="auto"/>
            <w:noWrap/>
            <w:hideMark/>
          </w:tcPr>
          <w:p w14:paraId="421A4520" w14:textId="77777777" w:rsidR="00A130E0" w:rsidRDefault="00A130E0" w:rsidP="004F256A">
            <w:pPr>
              <w:pStyle w:val="Tabellskrift"/>
              <w:rPr>
                <w:szCs w:val="21"/>
              </w:rPr>
            </w:pPr>
            <w:r>
              <w:t>X</w:t>
            </w:r>
          </w:p>
        </w:tc>
      </w:tr>
      <w:tr w:rsidR="00A130E0" w14:paraId="69CEE913" w14:textId="77777777" w:rsidTr="00A130E0">
        <w:trPr>
          <w:cnfStyle w:val="000000010000" w:firstRow="0" w:lastRow="0" w:firstColumn="0" w:lastColumn="0" w:oddVBand="0" w:evenVBand="0" w:oddHBand="0" w:evenHBand="1" w:firstRowFirstColumn="0" w:firstRowLastColumn="0" w:lastRowFirstColumn="0" w:lastRowLastColumn="0"/>
          <w:trHeight w:val="300"/>
        </w:trPr>
        <w:tc>
          <w:tcPr>
            <w:tcW w:w="0" w:type="auto"/>
            <w:noWrap/>
            <w:hideMark/>
          </w:tcPr>
          <w:p w14:paraId="566B7B55" w14:textId="126F6977" w:rsidR="00A130E0" w:rsidRDefault="00A130E0" w:rsidP="00A547A0">
            <w:pPr>
              <w:pStyle w:val="Tabellskrift"/>
            </w:pPr>
            <w:r>
              <w:rPr>
                <w:highlight w:val="yellow"/>
              </w:rPr>
              <w:t>Haugeru</w:t>
            </w:r>
            <w:r w:rsidRPr="00A547A0">
              <w:rPr>
                <w:highlight w:val="yellow"/>
              </w:rPr>
              <w:t>d</w:t>
            </w:r>
            <w:r w:rsidR="001F12A3" w:rsidRPr="00A547A0">
              <w:rPr>
                <w:highlight w:val="yellow"/>
              </w:rPr>
              <w:t xml:space="preserve"> (T)</w:t>
            </w:r>
          </w:p>
        </w:tc>
        <w:tc>
          <w:tcPr>
            <w:tcW w:w="0" w:type="auto"/>
            <w:noWrap/>
            <w:hideMark/>
          </w:tcPr>
          <w:p w14:paraId="74674737" w14:textId="77777777" w:rsidR="00A130E0" w:rsidRDefault="00A130E0" w:rsidP="004F256A">
            <w:pPr>
              <w:pStyle w:val="Tabellskrift"/>
            </w:pPr>
            <w:r>
              <w:t>X</w:t>
            </w:r>
          </w:p>
        </w:tc>
        <w:tc>
          <w:tcPr>
            <w:tcW w:w="0" w:type="auto"/>
            <w:noWrap/>
          </w:tcPr>
          <w:p w14:paraId="3923F2EE" w14:textId="33E986EA" w:rsidR="00A130E0" w:rsidRDefault="00EA329B" w:rsidP="004F256A">
            <w:pPr>
              <w:pStyle w:val="Tabellskrift"/>
            </w:pPr>
            <w:r>
              <w:t>X</w:t>
            </w:r>
          </w:p>
        </w:tc>
        <w:tc>
          <w:tcPr>
            <w:tcW w:w="0" w:type="auto"/>
            <w:hideMark/>
          </w:tcPr>
          <w:p w14:paraId="332B684F" w14:textId="3C8D7777" w:rsidR="00A130E0" w:rsidRDefault="0048650D" w:rsidP="004F256A">
            <w:pPr>
              <w:pStyle w:val="Tabellskrift"/>
            </w:pPr>
            <w:r>
              <w:t>60</w:t>
            </w:r>
          </w:p>
        </w:tc>
        <w:tc>
          <w:tcPr>
            <w:tcW w:w="0" w:type="auto"/>
            <w:noWrap/>
          </w:tcPr>
          <w:p w14:paraId="234D5BFE" w14:textId="77777777" w:rsidR="00A130E0" w:rsidRDefault="00A130E0" w:rsidP="004F256A">
            <w:pPr>
              <w:pStyle w:val="Tabellskrift"/>
            </w:pPr>
          </w:p>
        </w:tc>
      </w:tr>
      <w:tr w:rsidR="00E61F65" w14:paraId="4722B78D" w14:textId="77777777" w:rsidTr="00A130E0">
        <w:trPr>
          <w:trHeight w:val="300"/>
        </w:trPr>
        <w:tc>
          <w:tcPr>
            <w:tcW w:w="0" w:type="auto"/>
            <w:noWrap/>
          </w:tcPr>
          <w:p w14:paraId="78687110" w14:textId="2C43A229" w:rsidR="00E61F65" w:rsidRDefault="007D03F5" w:rsidP="005A0FA7">
            <w:pPr>
              <w:pStyle w:val="Tabellskrift"/>
              <w:rPr>
                <w:highlight w:val="yellow"/>
              </w:rPr>
            </w:pPr>
            <w:r>
              <w:rPr>
                <w:highlight w:val="yellow"/>
              </w:rPr>
              <w:t>Linderud T</w:t>
            </w:r>
          </w:p>
        </w:tc>
        <w:tc>
          <w:tcPr>
            <w:tcW w:w="0" w:type="auto"/>
            <w:noWrap/>
          </w:tcPr>
          <w:p w14:paraId="59C67244" w14:textId="6530EF0C" w:rsidR="00E61F65" w:rsidRDefault="007D03F5" w:rsidP="004F256A">
            <w:pPr>
              <w:pStyle w:val="Tabellskrift"/>
            </w:pPr>
            <w:r>
              <w:t>X</w:t>
            </w:r>
          </w:p>
        </w:tc>
        <w:tc>
          <w:tcPr>
            <w:tcW w:w="0" w:type="auto"/>
            <w:noWrap/>
          </w:tcPr>
          <w:p w14:paraId="2D1A737F" w14:textId="6F88BDD9" w:rsidR="00E61F65" w:rsidRDefault="007D03F5" w:rsidP="004F256A">
            <w:pPr>
              <w:pStyle w:val="Tabellskrift"/>
            </w:pPr>
            <w:r>
              <w:t>X</w:t>
            </w:r>
          </w:p>
        </w:tc>
        <w:tc>
          <w:tcPr>
            <w:tcW w:w="0" w:type="auto"/>
          </w:tcPr>
          <w:p w14:paraId="6ACD8BFA" w14:textId="34FFD1C1" w:rsidR="00E61F65" w:rsidRPr="00E61F65" w:rsidRDefault="007D03F5" w:rsidP="004F256A">
            <w:pPr>
              <w:pStyle w:val="Tabellskrift"/>
            </w:pPr>
            <w:r>
              <w:t>25</w:t>
            </w:r>
          </w:p>
        </w:tc>
        <w:tc>
          <w:tcPr>
            <w:tcW w:w="0" w:type="auto"/>
            <w:noWrap/>
          </w:tcPr>
          <w:p w14:paraId="6A7FE28A" w14:textId="562416CE" w:rsidR="00E61F65" w:rsidRDefault="007D03F5" w:rsidP="004F256A">
            <w:pPr>
              <w:pStyle w:val="Tabellskrift"/>
            </w:pPr>
            <w:r>
              <w:t>X</w:t>
            </w:r>
          </w:p>
        </w:tc>
      </w:tr>
      <w:tr w:rsidR="0085695D" w14:paraId="26C10D4B" w14:textId="77777777" w:rsidTr="00A130E0">
        <w:trPr>
          <w:cnfStyle w:val="000000010000" w:firstRow="0" w:lastRow="0" w:firstColumn="0" w:lastColumn="0" w:oddVBand="0" w:evenVBand="0" w:oddHBand="0" w:evenHBand="1" w:firstRowFirstColumn="0" w:firstRowLastColumn="0" w:lastRowFirstColumn="0" w:lastRowLastColumn="0"/>
          <w:trHeight w:val="300"/>
        </w:trPr>
        <w:tc>
          <w:tcPr>
            <w:tcW w:w="0" w:type="auto"/>
            <w:noWrap/>
          </w:tcPr>
          <w:p w14:paraId="0A710658" w14:textId="5E7FEC5C" w:rsidR="0085695D" w:rsidRDefault="0085695D" w:rsidP="005A0FA7">
            <w:pPr>
              <w:pStyle w:val="Tabellskrift"/>
              <w:rPr>
                <w:highlight w:val="yellow"/>
              </w:rPr>
            </w:pPr>
            <w:r>
              <w:rPr>
                <w:highlight w:val="yellow"/>
              </w:rPr>
              <w:t>Majorstua</w:t>
            </w:r>
          </w:p>
        </w:tc>
        <w:tc>
          <w:tcPr>
            <w:tcW w:w="0" w:type="auto"/>
            <w:noWrap/>
          </w:tcPr>
          <w:p w14:paraId="2D0D1125" w14:textId="605664FD" w:rsidR="0085695D" w:rsidRDefault="0085695D" w:rsidP="004F256A">
            <w:pPr>
              <w:pStyle w:val="Tabellskrift"/>
            </w:pPr>
            <w:r>
              <w:t>X</w:t>
            </w:r>
          </w:p>
        </w:tc>
        <w:tc>
          <w:tcPr>
            <w:tcW w:w="0" w:type="auto"/>
            <w:noWrap/>
          </w:tcPr>
          <w:p w14:paraId="6957949A" w14:textId="5D79970F" w:rsidR="0085695D" w:rsidRDefault="0085695D" w:rsidP="004F256A">
            <w:pPr>
              <w:pStyle w:val="Tabellskrift"/>
            </w:pPr>
            <w:r>
              <w:t>X</w:t>
            </w:r>
          </w:p>
        </w:tc>
        <w:tc>
          <w:tcPr>
            <w:tcW w:w="0" w:type="auto"/>
          </w:tcPr>
          <w:p w14:paraId="5FECC1D1" w14:textId="4B5DCB95" w:rsidR="0085695D" w:rsidRDefault="0085695D" w:rsidP="004F256A">
            <w:pPr>
              <w:pStyle w:val="Tabellskrift"/>
            </w:pPr>
            <w:r>
              <w:t>25</w:t>
            </w:r>
          </w:p>
        </w:tc>
        <w:tc>
          <w:tcPr>
            <w:tcW w:w="0" w:type="auto"/>
            <w:noWrap/>
          </w:tcPr>
          <w:p w14:paraId="18D46205" w14:textId="7C8CDE8D" w:rsidR="0085695D" w:rsidRDefault="0085695D" w:rsidP="004F256A">
            <w:pPr>
              <w:pStyle w:val="Tabellskrift"/>
            </w:pPr>
            <w:r>
              <w:t>X</w:t>
            </w:r>
          </w:p>
        </w:tc>
      </w:tr>
      <w:tr w:rsidR="002E5185" w14:paraId="6E35450D" w14:textId="77777777" w:rsidTr="00A130E0">
        <w:trPr>
          <w:trHeight w:val="300"/>
        </w:trPr>
        <w:tc>
          <w:tcPr>
            <w:tcW w:w="0" w:type="auto"/>
            <w:noWrap/>
          </w:tcPr>
          <w:p w14:paraId="7616E059" w14:textId="35D2557C" w:rsidR="002E5185" w:rsidRDefault="002E5185" w:rsidP="005A0FA7">
            <w:pPr>
              <w:pStyle w:val="Tabellskrift"/>
              <w:rPr>
                <w:highlight w:val="yellow"/>
              </w:rPr>
            </w:pPr>
            <w:r>
              <w:rPr>
                <w:highlight w:val="yellow"/>
              </w:rPr>
              <w:t xml:space="preserve">Lørenskog </w:t>
            </w:r>
            <w:r w:rsidR="0030691D">
              <w:rPr>
                <w:highlight w:val="yellow"/>
              </w:rPr>
              <w:t>sentrum</w:t>
            </w:r>
          </w:p>
        </w:tc>
        <w:tc>
          <w:tcPr>
            <w:tcW w:w="0" w:type="auto"/>
            <w:noWrap/>
          </w:tcPr>
          <w:p w14:paraId="66A9BD0D" w14:textId="6C3DF5BC" w:rsidR="002E5185" w:rsidRDefault="00E10776" w:rsidP="004F256A">
            <w:pPr>
              <w:pStyle w:val="Tabellskrift"/>
            </w:pPr>
            <w:r>
              <w:t>X</w:t>
            </w:r>
          </w:p>
        </w:tc>
        <w:tc>
          <w:tcPr>
            <w:tcW w:w="0" w:type="auto"/>
            <w:noWrap/>
          </w:tcPr>
          <w:p w14:paraId="18C68C58" w14:textId="77777777" w:rsidR="002E5185" w:rsidRDefault="002E5185" w:rsidP="004F256A">
            <w:pPr>
              <w:pStyle w:val="Tabellskrift"/>
            </w:pPr>
          </w:p>
        </w:tc>
        <w:tc>
          <w:tcPr>
            <w:tcW w:w="0" w:type="auto"/>
          </w:tcPr>
          <w:p w14:paraId="1402BFAC" w14:textId="08F7260C" w:rsidR="002E5185" w:rsidRDefault="00E10776" w:rsidP="004F256A">
            <w:pPr>
              <w:pStyle w:val="Tabellskrift"/>
            </w:pPr>
            <w:r>
              <w:t>67</w:t>
            </w:r>
          </w:p>
        </w:tc>
        <w:tc>
          <w:tcPr>
            <w:tcW w:w="0" w:type="auto"/>
            <w:noWrap/>
          </w:tcPr>
          <w:p w14:paraId="487FE9B3" w14:textId="77777777" w:rsidR="002E5185" w:rsidRDefault="002E5185" w:rsidP="004F256A">
            <w:pPr>
              <w:pStyle w:val="Tabellskrift"/>
            </w:pPr>
          </w:p>
        </w:tc>
      </w:tr>
      <w:tr w:rsidR="00E10776" w14:paraId="7A455CE5" w14:textId="77777777" w:rsidTr="00A130E0">
        <w:trPr>
          <w:cnfStyle w:val="000000010000" w:firstRow="0" w:lastRow="0" w:firstColumn="0" w:lastColumn="0" w:oddVBand="0" w:evenVBand="0" w:oddHBand="0" w:evenHBand="1" w:firstRowFirstColumn="0" w:firstRowLastColumn="0" w:lastRowFirstColumn="0" w:lastRowLastColumn="0"/>
          <w:trHeight w:val="300"/>
        </w:trPr>
        <w:tc>
          <w:tcPr>
            <w:tcW w:w="0" w:type="auto"/>
            <w:noWrap/>
          </w:tcPr>
          <w:p w14:paraId="12141762" w14:textId="4A96EBCC" w:rsidR="00E10776" w:rsidRDefault="00E10776" w:rsidP="005A0FA7">
            <w:pPr>
              <w:pStyle w:val="Tabellskrift"/>
              <w:rPr>
                <w:highlight w:val="yellow"/>
              </w:rPr>
            </w:pPr>
            <w:r>
              <w:rPr>
                <w:highlight w:val="yellow"/>
              </w:rPr>
              <w:t>Økern</w:t>
            </w:r>
          </w:p>
        </w:tc>
        <w:tc>
          <w:tcPr>
            <w:tcW w:w="0" w:type="auto"/>
            <w:noWrap/>
          </w:tcPr>
          <w:p w14:paraId="27D1C905" w14:textId="1CFF6E5B" w:rsidR="00E10776" w:rsidRDefault="00E10776" w:rsidP="004F256A">
            <w:pPr>
              <w:pStyle w:val="Tabellskrift"/>
            </w:pPr>
            <w:r>
              <w:t>X</w:t>
            </w:r>
          </w:p>
        </w:tc>
        <w:tc>
          <w:tcPr>
            <w:tcW w:w="0" w:type="auto"/>
            <w:noWrap/>
          </w:tcPr>
          <w:p w14:paraId="3619840F" w14:textId="2AA0C716" w:rsidR="00E10776" w:rsidRDefault="00E10776" w:rsidP="004F256A">
            <w:pPr>
              <w:pStyle w:val="Tabellskrift"/>
            </w:pPr>
            <w:r>
              <w:t>X</w:t>
            </w:r>
          </w:p>
        </w:tc>
        <w:tc>
          <w:tcPr>
            <w:tcW w:w="0" w:type="auto"/>
          </w:tcPr>
          <w:p w14:paraId="0BEBF29E" w14:textId="17753B5E" w:rsidR="00E10776" w:rsidRDefault="00E10776" w:rsidP="004F256A">
            <w:pPr>
              <w:pStyle w:val="Tabellskrift"/>
            </w:pPr>
            <w:r>
              <w:t>67</w:t>
            </w:r>
          </w:p>
        </w:tc>
        <w:tc>
          <w:tcPr>
            <w:tcW w:w="0" w:type="auto"/>
            <w:noWrap/>
          </w:tcPr>
          <w:p w14:paraId="75C74F97" w14:textId="238B8D0F" w:rsidR="00E10776" w:rsidRDefault="00E10776" w:rsidP="004F256A">
            <w:pPr>
              <w:pStyle w:val="Tabellskrift"/>
            </w:pPr>
            <w:r>
              <w:t>X</w:t>
            </w:r>
          </w:p>
        </w:tc>
      </w:tr>
    </w:tbl>
    <w:p w14:paraId="2FCB3DB4" w14:textId="77777777" w:rsidR="007C3C75" w:rsidRDefault="007C3C75" w:rsidP="00A81D1B"/>
    <w:p w14:paraId="5D90D045" w14:textId="0B7E3667" w:rsidR="00174933" w:rsidRDefault="009A2EE5" w:rsidP="00A81D1B">
      <w:r>
        <w:t xml:space="preserve">Kolonnen som heter «sikret til oppstart» i tabellen over beskriver </w:t>
      </w:r>
      <w:r w:rsidR="009475BC">
        <w:t xml:space="preserve">sjåførfasiliteter som Oppdragsgiver kan garantere </w:t>
      </w:r>
      <w:r w:rsidR="0037689A">
        <w:t xml:space="preserve">til oppstart av Kontrakten. Sjåførfasiliteter som </w:t>
      </w:r>
      <w:r w:rsidR="00316326">
        <w:t>ikke er krysset av som «sikret til oppstart» er under planlegging</w:t>
      </w:r>
      <w:r w:rsidR="0045360B">
        <w:t>, og kan ikke garanteres til oppstart av kontrakten.</w:t>
      </w:r>
    </w:p>
    <w:p w14:paraId="7B3C8477" w14:textId="1178233A" w:rsidR="00A81D1B" w:rsidRPr="00B25A52" w:rsidRDefault="00A81D1B" w:rsidP="00233AAE">
      <w:r w:rsidRPr="00B25A52">
        <w:t xml:space="preserve">Kontrakten har ikke eksklusiv adgang til ovennevnte areal, men må dele arealet med andre kontrakter der det forekommer. Andre kontrakter kan </w:t>
      </w:r>
      <w:r w:rsidR="00BC5F59" w:rsidRPr="00B25A52">
        <w:t>til</w:t>
      </w:r>
      <w:r w:rsidRPr="00B25A52">
        <w:t xml:space="preserve">komme i løpet av denne kontraktens varighet. </w:t>
      </w:r>
    </w:p>
    <w:p w14:paraId="5BB2B5CD" w14:textId="4C59B0DB" w:rsidR="00A81D1B" w:rsidRPr="00B25A52" w:rsidRDefault="00A81D1B" w:rsidP="00233AAE">
      <w:r w:rsidRPr="00B25A52">
        <w:t xml:space="preserve">Operatøren betaler ingen leie for anvendelse av nevnte pauserom og toalettfasiliteter, men er ansvarlig for at bruken av lokalene skjer aktsomt og verdibevarende. </w:t>
      </w:r>
    </w:p>
    <w:p w14:paraId="71F55AF4" w14:textId="419DAEDA" w:rsidR="00A81D1B" w:rsidRPr="00561FBF" w:rsidRDefault="00A81D1B" w:rsidP="00233AAE">
      <w:r w:rsidRPr="00B25A52">
        <w:t xml:space="preserve">Med pauserom menes rom hvor sjåførene kan ta pauser og eventuelt spise. Størrelsen og innholdet på rommene vil variere etter hvor de er </w:t>
      </w:r>
      <w:r w:rsidR="00C9135D">
        <w:t xml:space="preserve">lokalisert </w:t>
      </w:r>
      <w:r w:rsidRPr="00B25A52">
        <w:t>og hvor mange avganger det går fra de aktuelle stedene.</w:t>
      </w:r>
    </w:p>
    <w:p w14:paraId="7F87D1E0" w14:textId="3F84513A" w:rsidR="00233AAE" w:rsidRDefault="00233AAE" w:rsidP="00233AAE">
      <w:pPr>
        <w:pStyle w:val="Heading3"/>
      </w:pPr>
      <w:r>
        <w:t>Vask og vedlikehold av sjåførfasilitetene</w:t>
      </w:r>
    </w:p>
    <w:p w14:paraId="5E254BA6" w14:textId="262E4AC3" w:rsidR="004B2F87" w:rsidRDefault="00A81D1B" w:rsidP="00233AAE">
      <w:r>
        <w:t xml:space="preserve"> </w:t>
      </w:r>
      <w:r w:rsidR="22957DB3">
        <w:t>N</w:t>
      </w:r>
      <w:r>
        <w:t>y avtale</w:t>
      </w:r>
      <w:r w:rsidR="04D2BA0A">
        <w:t xml:space="preserve"> mellom Oppdragsgiver og Bussanlegg AS</w:t>
      </w:r>
      <w:r>
        <w:t xml:space="preserve"> legger opp til at Oppdragsgiver har ansvaret for vask og normalt vedlikehold av ovennevnte arealer. Kostnaden for vask og normalt vedlikehold viderefaktureres Operatør prosentvis i forhold til </w:t>
      </w:r>
      <w:r w:rsidR="00F5107C">
        <w:t xml:space="preserve">antall avganger fra hvert </w:t>
      </w:r>
      <w:r>
        <w:t>hvilerom og</w:t>
      </w:r>
      <w:r w:rsidR="00F5107C">
        <w:t>/eller</w:t>
      </w:r>
      <w:r>
        <w:t xml:space="preserve"> toalett. Ved unormal bruk/hendelser som hærverk, tjuveri, som ikke skyldes innbrudd, osv. belastes Operatøren prosentvis i forhold til utnyttelse av </w:t>
      </w:r>
      <w:r w:rsidR="0061478F">
        <w:t>sjåførfasilitetene</w:t>
      </w:r>
      <w:r>
        <w:t xml:space="preserve">. </w:t>
      </w:r>
    </w:p>
    <w:p w14:paraId="6CAF288A" w14:textId="06BEBB54" w:rsidR="00A81D1B" w:rsidRDefault="00A81D1B" w:rsidP="00233AAE">
      <w:r w:rsidRPr="00B25A52">
        <w:t xml:space="preserve">Operatør skal følge rutiner for varsling og informasjon til Oppdragsgivers utleiere. Oppdragsgiver oppfordrer Operatør </w:t>
      </w:r>
      <w:r w:rsidR="00F8110C">
        <w:t xml:space="preserve">til </w:t>
      </w:r>
      <w:r w:rsidRPr="00B25A52">
        <w:t xml:space="preserve">å sette seg </w:t>
      </w:r>
      <w:r w:rsidRPr="00102587">
        <w:t xml:space="preserve">godt inn i bilag </w:t>
      </w:r>
      <w:r w:rsidR="00BC5F59" w:rsidRPr="00102587">
        <w:t>4.</w:t>
      </w:r>
      <w:r w:rsidRPr="00102587">
        <w:t>2</w:t>
      </w:r>
      <w:r w:rsidRPr="00B25A52">
        <w:t xml:space="preserve"> for informasjon rundt regelverket.</w:t>
      </w:r>
    </w:p>
    <w:p w14:paraId="257A57FA" w14:textId="294EDC49" w:rsidR="00B06F76" w:rsidRDefault="0050770A" w:rsidP="0050770A">
      <w:pPr>
        <w:pStyle w:val="Heading3"/>
      </w:pPr>
      <w:r>
        <w:t xml:space="preserve">Kostnader for vaske og vedlikehold </w:t>
      </w:r>
      <w:r w:rsidR="00352114">
        <w:t>av sjåførfasilitetene (2019-tall)</w:t>
      </w:r>
    </w:p>
    <w:tbl>
      <w:tblPr>
        <w:tblStyle w:val="RuterBy"/>
        <w:tblW w:w="9396" w:type="dxa"/>
        <w:tblLook w:val="04A0" w:firstRow="1" w:lastRow="0" w:firstColumn="1" w:lastColumn="0" w:noHBand="0" w:noVBand="1"/>
      </w:tblPr>
      <w:tblGrid>
        <w:gridCol w:w="1590"/>
        <w:gridCol w:w="1731"/>
        <w:gridCol w:w="1650"/>
        <w:gridCol w:w="2201"/>
        <w:gridCol w:w="2224"/>
      </w:tblGrid>
      <w:tr w:rsidR="000422BC" w:rsidRPr="007C3C75" w14:paraId="70C4480F" w14:textId="77777777" w:rsidTr="7429E965">
        <w:trPr>
          <w:cnfStyle w:val="100000000000" w:firstRow="1" w:lastRow="0" w:firstColumn="0" w:lastColumn="0" w:oddVBand="0" w:evenVBand="0" w:oddHBand="0" w:evenHBand="0" w:firstRowFirstColumn="0" w:firstRowLastColumn="0" w:lastRowFirstColumn="0" w:lastRowLastColumn="0"/>
          <w:trHeight w:val="300"/>
        </w:trPr>
        <w:tc>
          <w:tcPr>
            <w:tcW w:w="1590" w:type="dxa"/>
            <w:noWrap/>
            <w:hideMark/>
          </w:tcPr>
          <w:p w14:paraId="756240D3" w14:textId="77777777" w:rsidR="00720266" w:rsidRPr="00F93F90" w:rsidRDefault="00720266" w:rsidP="00367185">
            <w:pPr>
              <w:pStyle w:val="Tabellskrift"/>
            </w:pPr>
            <w:r w:rsidRPr="00F93F90">
              <w:t>Sted</w:t>
            </w:r>
          </w:p>
        </w:tc>
        <w:tc>
          <w:tcPr>
            <w:tcW w:w="1731" w:type="dxa"/>
          </w:tcPr>
          <w:p w14:paraId="75EED3B6" w14:textId="5AC881CE" w:rsidR="00720266" w:rsidRPr="00F93F90" w:rsidRDefault="008376C2" w:rsidP="004F256A">
            <w:pPr>
              <w:pStyle w:val="Tabellskrift"/>
            </w:pPr>
            <w:r>
              <w:t>Vedlikehold</w:t>
            </w:r>
            <w:r w:rsidR="002E045A">
              <w:t xml:space="preserve"> – </w:t>
            </w:r>
            <w:r w:rsidR="00DC4032">
              <w:t xml:space="preserve">antatt </w:t>
            </w:r>
            <w:r w:rsidR="004B78A9">
              <w:t>kostnad 20</w:t>
            </w:r>
            <w:r w:rsidR="00DC4032">
              <w:t>21</w:t>
            </w:r>
          </w:p>
        </w:tc>
        <w:tc>
          <w:tcPr>
            <w:tcW w:w="1650" w:type="dxa"/>
          </w:tcPr>
          <w:p w14:paraId="663CD950" w14:textId="3E97F774" w:rsidR="00720266" w:rsidRPr="00F93F90" w:rsidRDefault="50E3760B" w:rsidP="004F256A">
            <w:pPr>
              <w:pStyle w:val="Tabellskrift"/>
            </w:pPr>
            <w:r>
              <w:t xml:space="preserve">Renhold – </w:t>
            </w:r>
            <w:r w:rsidR="1E4E7600">
              <w:t xml:space="preserve">antatt </w:t>
            </w:r>
            <w:r>
              <w:t>kostnad 20</w:t>
            </w:r>
            <w:r w:rsidR="1E4E7600">
              <w:t>21</w:t>
            </w:r>
          </w:p>
        </w:tc>
        <w:tc>
          <w:tcPr>
            <w:tcW w:w="2201" w:type="dxa"/>
          </w:tcPr>
          <w:p w14:paraId="4769B6FE" w14:textId="7968F3E4" w:rsidR="00720266" w:rsidRPr="00F93F90" w:rsidRDefault="00720266" w:rsidP="004F256A">
            <w:pPr>
              <w:pStyle w:val="Tabellskrift"/>
            </w:pPr>
            <w:r w:rsidRPr="00F93F90">
              <w:t xml:space="preserve">Renholds-frekvens </w:t>
            </w:r>
            <w:r w:rsidR="00E864AF">
              <w:t>(</w:t>
            </w:r>
            <w:r w:rsidRPr="00F93F90">
              <w:t>per uke</w:t>
            </w:r>
            <w:r w:rsidR="00E864AF">
              <w:t>)</w:t>
            </w:r>
            <w:r w:rsidR="00A03CC0">
              <w:t xml:space="preserve"> 2021</w:t>
            </w:r>
          </w:p>
        </w:tc>
        <w:tc>
          <w:tcPr>
            <w:tcW w:w="2224" w:type="dxa"/>
          </w:tcPr>
          <w:p w14:paraId="3D9DFB73" w14:textId="027DE2DD" w:rsidR="00720266" w:rsidRPr="00F93F90" w:rsidRDefault="00720266" w:rsidP="004F256A">
            <w:pPr>
              <w:pStyle w:val="Tabellskrift"/>
              <w:rPr>
                <w:lang w:val="nb-NO"/>
              </w:rPr>
            </w:pPr>
            <w:r w:rsidRPr="00F93F90">
              <w:t>Fordelingsnøkkel per 2021</w:t>
            </w:r>
          </w:p>
        </w:tc>
      </w:tr>
      <w:tr w:rsidR="00DC4032" w:rsidRPr="007C3C75" w14:paraId="561B3B10" w14:textId="77777777" w:rsidTr="7429E965">
        <w:trPr>
          <w:trHeight w:val="300"/>
        </w:trPr>
        <w:tc>
          <w:tcPr>
            <w:tcW w:w="1590" w:type="dxa"/>
            <w:noWrap/>
          </w:tcPr>
          <w:p w14:paraId="350D6D1F" w14:textId="22D6AECF" w:rsidR="00720266" w:rsidRPr="00F93F90" w:rsidRDefault="00A547A0" w:rsidP="00367185">
            <w:pPr>
              <w:pStyle w:val="Tabellskrift"/>
              <w:rPr>
                <w:highlight w:val="yellow"/>
              </w:rPr>
            </w:pPr>
            <w:r w:rsidRPr="7429E965">
              <w:rPr>
                <w:highlight w:val="yellow"/>
              </w:rPr>
              <w:t>Grorud</w:t>
            </w:r>
            <w:r w:rsidR="001A6876" w:rsidRPr="7429E965">
              <w:rPr>
                <w:highlight w:val="yellow"/>
              </w:rPr>
              <w:t xml:space="preserve"> T</w:t>
            </w:r>
          </w:p>
        </w:tc>
        <w:tc>
          <w:tcPr>
            <w:tcW w:w="1731" w:type="dxa"/>
          </w:tcPr>
          <w:p w14:paraId="2937890D" w14:textId="0B153D9A" w:rsidR="00720266" w:rsidRPr="00F93F90" w:rsidRDefault="00720266" w:rsidP="004F256A">
            <w:pPr>
              <w:pStyle w:val="Tabellskrift"/>
              <w:rPr>
                <w:highlight w:val="yellow"/>
              </w:rPr>
            </w:pPr>
          </w:p>
        </w:tc>
        <w:tc>
          <w:tcPr>
            <w:tcW w:w="1650" w:type="dxa"/>
          </w:tcPr>
          <w:p w14:paraId="529182A6" w14:textId="2278F840" w:rsidR="00720266" w:rsidRPr="00F93F90" w:rsidRDefault="00720266" w:rsidP="004F256A">
            <w:pPr>
              <w:pStyle w:val="Tabellskrift"/>
            </w:pPr>
          </w:p>
        </w:tc>
        <w:tc>
          <w:tcPr>
            <w:tcW w:w="2201" w:type="dxa"/>
          </w:tcPr>
          <w:p w14:paraId="334E0CB9" w14:textId="15D8661A" w:rsidR="00720266" w:rsidRPr="00F93F90" w:rsidRDefault="00720266" w:rsidP="004F256A">
            <w:pPr>
              <w:pStyle w:val="Tabellskrift"/>
            </w:pPr>
          </w:p>
        </w:tc>
        <w:tc>
          <w:tcPr>
            <w:tcW w:w="2224" w:type="dxa"/>
          </w:tcPr>
          <w:p w14:paraId="544AD6B2" w14:textId="1A0A68BB" w:rsidR="00720266" w:rsidRPr="00F93F90" w:rsidRDefault="00720266" w:rsidP="004F256A">
            <w:pPr>
              <w:pStyle w:val="Tabellskrift"/>
              <w:rPr>
                <w:highlight w:val="yellow"/>
              </w:rPr>
            </w:pPr>
          </w:p>
        </w:tc>
      </w:tr>
      <w:tr w:rsidR="000422BC" w:rsidRPr="007C3C75" w14:paraId="12B2BED4" w14:textId="77777777" w:rsidTr="7429E965">
        <w:trPr>
          <w:cnfStyle w:val="000000010000" w:firstRow="0" w:lastRow="0" w:firstColumn="0" w:lastColumn="0" w:oddVBand="0" w:evenVBand="0" w:oddHBand="0" w:evenHBand="1" w:firstRowFirstColumn="0" w:firstRowLastColumn="0" w:lastRowFirstColumn="0" w:lastRowLastColumn="0"/>
          <w:trHeight w:val="300"/>
        </w:trPr>
        <w:tc>
          <w:tcPr>
            <w:tcW w:w="1590" w:type="dxa"/>
            <w:noWrap/>
            <w:hideMark/>
          </w:tcPr>
          <w:p w14:paraId="6DB5AAD4" w14:textId="4D774E72" w:rsidR="00720266" w:rsidRPr="00F93F90" w:rsidRDefault="00A547A0" w:rsidP="00367185">
            <w:pPr>
              <w:pStyle w:val="Tabellskrift"/>
              <w:rPr>
                <w:highlight w:val="yellow"/>
              </w:rPr>
            </w:pPr>
            <w:r w:rsidRPr="7429E965">
              <w:rPr>
                <w:highlight w:val="yellow"/>
              </w:rPr>
              <w:t>Tamburveien</w:t>
            </w:r>
          </w:p>
        </w:tc>
        <w:tc>
          <w:tcPr>
            <w:tcW w:w="1731" w:type="dxa"/>
          </w:tcPr>
          <w:p w14:paraId="378B77FB" w14:textId="6AD13341" w:rsidR="00720266" w:rsidRPr="00F93F90" w:rsidRDefault="00720266" w:rsidP="004F256A">
            <w:pPr>
              <w:pStyle w:val="Tabellskrift"/>
              <w:rPr>
                <w:highlight w:val="yellow"/>
              </w:rPr>
            </w:pPr>
          </w:p>
        </w:tc>
        <w:tc>
          <w:tcPr>
            <w:tcW w:w="1650" w:type="dxa"/>
          </w:tcPr>
          <w:p w14:paraId="7C86AF79" w14:textId="094FF0C6" w:rsidR="00720266" w:rsidRPr="00F93F90" w:rsidRDefault="00720266" w:rsidP="004F256A">
            <w:pPr>
              <w:pStyle w:val="Tabellskrift"/>
            </w:pPr>
          </w:p>
        </w:tc>
        <w:tc>
          <w:tcPr>
            <w:tcW w:w="2201" w:type="dxa"/>
          </w:tcPr>
          <w:p w14:paraId="5606A63F" w14:textId="00F42F95" w:rsidR="00720266" w:rsidRPr="00F93F90" w:rsidRDefault="00720266" w:rsidP="004F256A">
            <w:pPr>
              <w:pStyle w:val="Tabellskrift"/>
            </w:pPr>
          </w:p>
        </w:tc>
        <w:tc>
          <w:tcPr>
            <w:tcW w:w="2224" w:type="dxa"/>
          </w:tcPr>
          <w:p w14:paraId="5824B14D" w14:textId="32D21789" w:rsidR="00720266" w:rsidRPr="00F93F90" w:rsidRDefault="00720266" w:rsidP="004F256A">
            <w:pPr>
              <w:pStyle w:val="Tabellskrift"/>
              <w:rPr>
                <w:highlight w:val="yellow"/>
              </w:rPr>
            </w:pPr>
          </w:p>
        </w:tc>
      </w:tr>
      <w:tr w:rsidR="00DC4032" w:rsidRPr="007C3C75" w14:paraId="673ECA0B" w14:textId="77777777" w:rsidTr="7429E965">
        <w:trPr>
          <w:trHeight w:val="300"/>
        </w:trPr>
        <w:tc>
          <w:tcPr>
            <w:tcW w:w="1590" w:type="dxa"/>
            <w:noWrap/>
            <w:hideMark/>
          </w:tcPr>
          <w:p w14:paraId="6E4F750C" w14:textId="1AC8887D" w:rsidR="00720266" w:rsidRPr="00F93F90" w:rsidRDefault="00A547A0" w:rsidP="00367185">
            <w:pPr>
              <w:pStyle w:val="Tabellskrift"/>
              <w:rPr>
                <w:highlight w:val="yellow"/>
              </w:rPr>
            </w:pPr>
            <w:r w:rsidRPr="7429E965">
              <w:rPr>
                <w:highlight w:val="yellow"/>
              </w:rPr>
              <w:t>Tveita T</w:t>
            </w:r>
          </w:p>
        </w:tc>
        <w:tc>
          <w:tcPr>
            <w:tcW w:w="1731" w:type="dxa"/>
          </w:tcPr>
          <w:p w14:paraId="46B824F1" w14:textId="36F00BC8" w:rsidR="00720266" w:rsidRPr="00F93F90" w:rsidRDefault="00720266" w:rsidP="004F256A">
            <w:pPr>
              <w:pStyle w:val="Tabellskrift"/>
              <w:rPr>
                <w:highlight w:val="yellow"/>
              </w:rPr>
            </w:pPr>
          </w:p>
        </w:tc>
        <w:tc>
          <w:tcPr>
            <w:tcW w:w="1650" w:type="dxa"/>
          </w:tcPr>
          <w:p w14:paraId="216E1356" w14:textId="26352EA1" w:rsidR="00720266" w:rsidRPr="00F93F90" w:rsidRDefault="00720266" w:rsidP="004F256A">
            <w:pPr>
              <w:pStyle w:val="Tabellskrift"/>
            </w:pPr>
          </w:p>
        </w:tc>
        <w:tc>
          <w:tcPr>
            <w:tcW w:w="2201" w:type="dxa"/>
          </w:tcPr>
          <w:p w14:paraId="16E87F4B" w14:textId="360197D8" w:rsidR="00720266" w:rsidRPr="00F93F90" w:rsidRDefault="00720266" w:rsidP="004F256A">
            <w:pPr>
              <w:pStyle w:val="Tabellskrift"/>
            </w:pPr>
          </w:p>
        </w:tc>
        <w:tc>
          <w:tcPr>
            <w:tcW w:w="2224" w:type="dxa"/>
          </w:tcPr>
          <w:p w14:paraId="70682ACC" w14:textId="6C21D23E" w:rsidR="00720266" w:rsidRPr="00F93F90" w:rsidRDefault="007F4426" w:rsidP="00C6734F">
            <w:pPr>
              <w:pStyle w:val="Tabellskrift"/>
              <w:rPr>
                <w:highlight w:val="yellow"/>
              </w:rPr>
            </w:pPr>
            <w:r>
              <w:rPr>
                <w:highlight w:val="yellow"/>
              </w:rPr>
              <w:t>100%</w:t>
            </w:r>
          </w:p>
        </w:tc>
      </w:tr>
      <w:tr w:rsidR="000422BC" w:rsidRPr="007C3C75" w14:paraId="078E5E84" w14:textId="77777777" w:rsidTr="7429E965">
        <w:trPr>
          <w:cnfStyle w:val="000000010000" w:firstRow="0" w:lastRow="0" w:firstColumn="0" w:lastColumn="0" w:oddVBand="0" w:evenVBand="0" w:oddHBand="0" w:evenHBand="1" w:firstRowFirstColumn="0" w:firstRowLastColumn="0" w:lastRowFirstColumn="0" w:lastRowLastColumn="0"/>
          <w:trHeight w:val="300"/>
        </w:trPr>
        <w:tc>
          <w:tcPr>
            <w:tcW w:w="1590" w:type="dxa"/>
            <w:noWrap/>
            <w:hideMark/>
          </w:tcPr>
          <w:p w14:paraId="6EDA0499" w14:textId="667B0AF5" w:rsidR="00720266" w:rsidRPr="00F93F90" w:rsidRDefault="00A547A0" w:rsidP="00367185">
            <w:pPr>
              <w:pStyle w:val="Tabellskrift"/>
              <w:rPr>
                <w:highlight w:val="yellow"/>
              </w:rPr>
            </w:pPr>
            <w:r w:rsidRPr="7429E965">
              <w:rPr>
                <w:highlight w:val="yellow"/>
              </w:rPr>
              <w:t xml:space="preserve">Stovner </w:t>
            </w:r>
            <w:r w:rsidR="00720266" w:rsidRPr="7429E965" w:rsidDel="2DDD4473">
              <w:rPr>
                <w:highlight w:val="yellow"/>
              </w:rPr>
              <w:t>T</w:t>
            </w:r>
          </w:p>
        </w:tc>
        <w:tc>
          <w:tcPr>
            <w:tcW w:w="1731" w:type="dxa"/>
          </w:tcPr>
          <w:p w14:paraId="5FE5F767" w14:textId="2DDC4439" w:rsidR="00720266" w:rsidRPr="00F93F90" w:rsidRDefault="00720266" w:rsidP="004F256A">
            <w:pPr>
              <w:pStyle w:val="Tabellskrift"/>
              <w:rPr>
                <w:highlight w:val="yellow"/>
              </w:rPr>
            </w:pPr>
          </w:p>
        </w:tc>
        <w:tc>
          <w:tcPr>
            <w:tcW w:w="1650" w:type="dxa"/>
          </w:tcPr>
          <w:p w14:paraId="1451151E" w14:textId="396742D5" w:rsidR="00720266" w:rsidRPr="00F93F90" w:rsidRDefault="00720266" w:rsidP="004F256A">
            <w:pPr>
              <w:pStyle w:val="Tabellskrift"/>
            </w:pPr>
          </w:p>
        </w:tc>
        <w:tc>
          <w:tcPr>
            <w:tcW w:w="2201" w:type="dxa"/>
          </w:tcPr>
          <w:p w14:paraId="05A3EC8E" w14:textId="1F62AE1A" w:rsidR="00720266" w:rsidRPr="00F93F90" w:rsidRDefault="00720266" w:rsidP="004F256A">
            <w:pPr>
              <w:pStyle w:val="Tabellskrift"/>
            </w:pPr>
          </w:p>
        </w:tc>
        <w:tc>
          <w:tcPr>
            <w:tcW w:w="2224" w:type="dxa"/>
          </w:tcPr>
          <w:p w14:paraId="7CB6B017" w14:textId="33BD4E93" w:rsidR="00720266" w:rsidRPr="00F93F90" w:rsidRDefault="007F4426" w:rsidP="004F256A">
            <w:pPr>
              <w:pStyle w:val="Tabellskrift"/>
              <w:rPr>
                <w:highlight w:val="yellow"/>
              </w:rPr>
            </w:pPr>
            <w:r>
              <w:rPr>
                <w:highlight w:val="yellow"/>
              </w:rPr>
              <w:t>100%</w:t>
            </w:r>
          </w:p>
        </w:tc>
      </w:tr>
      <w:tr w:rsidR="00DC4032" w:rsidRPr="007C3C75" w14:paraId="263AD8E4" w14:textId="77777777" w:rsidTr="7429E965">
        <w:trPr>
          <w:trHeight w:val="300"/>
        </w:trPr>
        <w:tc>
          <w:tcPr>
            <w:tcW w:w="1590" w:type="dxa"/>
            <w:noWrap/>
          </w:tcPr>
          <w:p w14:paraId="7BCCA0AD" w14:textId="207FCCFD" w:rsidR="00720266" w:rsidRPr="00F93F90" w:rsidRDefault="00A547A0" w:rsidP="00367185">
            <w:pPr>
              <w:pStyle w:val="Tabellskrift"/>
              <w:rPr>
                <w:highlight w:val="yellow"/>
              </w:rPr>
            </w:pPr>
            <w:r w:rsidRPr="7429E965">
              <w:rPr>
                <w:highlight w:val="yellow"/>
              </w:rPr>
              <w:t>Helsfyr T</w:t>
            </w:r>
          </w:p>
        </w:tc>
        <w:tc>
          <w:tcPr>
            <w:tcW w:w="1731" w:type="dxa"/>
          </w:tcPr>
          <w:p w14:paraId="79D1D1AE" w14:textId="7482611C" w:rsidR="00720266" w:rsidRPr="00F93F90" w:rsidRDefault="00720266" w:rsidP="004F256A">
            <w:pPr>
              <w:pStyle w:val="Tabellskrift"/>
              <w:rPr>
                <w:highlight w:val="yellow"/>
              </w:rPr>
            </w:pPr>
          </w:p>
        </w:tc>
        <w:tc>
          <w:tcPr>
            <w:tcW w:w="1650" w:type="dxa"/>
          </w:tcPr>
          <w:p w14:paraId="0165FCAC" w14:textId="37D96449" w:rsidR="00720266" w:rsidRPr="00F93F90" w:rsidRDefault="00720266" w:rsidP="004F256A">
            <w:pPr>
              <w:pStyle w:val="Tabellskrift"/>
            </w:pPr>
          </w:p>
        </w:tc>
        <w:tc>
          <w:tcPr>
            <w:tcW w:w="2201" w:type="dxa"/>
          </w:tcPr>
          <w:p w14:paraId="409AFAB9" w14:textId="29E90A0E" w:rsidR="00720266" w:rsidRPr="00F93F90" w:rsidRDefault="00720266" w:rsidP="004F256A">
            <w:pPr>
              <w:pStyle w:val="Tabellskrift"/>
            </w:pPr>
          </w:p>
        </w:tc>
        <w:tc>
          <w:tcPr>
            <w:tcW w:w="2224" w:type="dxa"/>
          </w:tcPr>
          <w:p w14:paraId="14915371" w14:textId="6C338423" w:rsidR="00720266" w:rsidRPr="00F93F90" w:rsidRDefault="00720266" w:rsidP="004F256A">
            <w:pPr>
              <w:pStyle w:val="Tabellskrift"/>
              <w:rPr>
                <w:highlight w:val="yellow"/>
              </w:rPr>
            </w:pPr>
          </w:p>
        </w:tc>
      </w:tr>
      <w:tr w:rsidR="000422BC" w:rsidRPr="007C3C75" w14:paraId="548AB80E" w14:textId="77777777" w:rsidTr="7429E965">
        <w:trPr>
          <w:cnfStyle w:val="000000010000" w:firstRow="0" w:lastRow="0" w:firstColumn="0" w:lastColumn="0" w:oddVBand="0" w:evenVBand="0" w:oddHBand="0" w:evenHBand="1" w:firstRowFirstColumn="0" w:firstRowLastColumn="0" w:lastRowFirstColumn="0" w:lastRowLastColumn="0"/>
          <w:trHeight w:val="300"/>
        </w:trPr>
        <w:tc>
          <w:tcPr>
            <w:tcW w:w="1590" w:type="dxa"/>
            <w:noWrap/>
            <w:hideMark/>
          </w:tcPr>
          <w:p w14:paraId="3A9F5734" w14:textId="3DEE2526" w:rsidR="00720266" w:rsidRPr="00F93F90" w:rsidRDefault="00A547A0" w:rsidP="00367185">
            <w:pPr>
              <w:pStyle w:val="Tabellskrift"/>
              <w:rPr>
                <w:highlight w:val="yellow"/>
              </w:rPr>
            </w:pPr>
            <w:r w:rsidRPr="7429E965">
              <w:rPr>
                <w:highlight w:val="yellow"/>
              </w:rPr>
              <w:t>Majorstua</w:t>
            </w:r>
          </w:p>
        </w:tc>
        <w:tc>
          <w:tcPr>
            <w:tcW w:w="1731" w:type="dxa"/>
          </w:tcPr>
          <w:p w14:paraId="286D3ECF" w14:textId="1474C985" w:rsidR="00720266" w:rsidRPr="00F93F90" w:rsidRDefault="00720266" w:rsidP="004F256A">
            <w:pPr>
              <w:pStyle w:val="Tabellskrift"/>
              <w:rPr>
                <w:highlight w:val="yellow"/>
              </w:rPr>
            </w:pPr>
          </w:p>
        </w:tc>
        <w:tc>
          <w:tcPr>
            <w:tcW w:w="1650" w:type="dxa"/>
          </w:tcPr>
          <w:p w14:paraId="020F4619" w14:textId="5784865D" w:rsidR="00720266" w:rsidRPr="00F93F90" w:rsidRDefault="00720266" w:rsidP="004F256A">
            <w:pPr>
              <w:pStyle w:val="Tabellskrift"/>
            </w:pPr>
          </w:p>
        </w:tc>
        <w:tc>
          <w:tcPr>
            <w:tcW w:w="2201" w:type="dxa"/>
          </w:tcPr>
          <w:p w14:paraId="1F00D7B8" w14:textId="5134DD5E" w:rsidR="00720266" w:rsidRPr="00F93F90" w:rsidRDefault="00720266" w:rsidP="004F256A">
            <w:pPr>
              <w:pStyle w:val="Tabellskrift"/>
            </w:pPr>
          </w:p>
        </w:tc>
        <w:tc>
          <w:tcPr>
            <w:tcW w:w="2224" w:type="dxa"/>
          </w:tcPr>
          <w:p w14:paraId="7E606EE1" w14:textId="04A4D37E" w:rsidR="00720266" w:rsidRPr="00F93F90" w:rsidRDefault="007F4426" w:rsidP="004F256A">
            <w:pPr>
              <w:pStyle w:val="Tabellskrift"/>
              <w:rPr>
                <w:highlight w:val="yellow"/>
              </w:rPr>
            </w:pPr>
            <w:r>
              <w:rPr>
                <w:highlight w:val="yellow"/>
              </w:rPr>
              <w:t>100%</w:t>
            </w:r>
            <w:r w:rsidR="00096B6A">
              <w:rPr>
                <w:highlight w:val="yellow"/>
              </w:rPr>
              <w:t>?</w:t>
            </w:r>
          </w:p>
        </w:tc>
      </w:tr>
      <w:tr w:rsidR="003C7CE5" w:rsidRPr="007C3C75" w14:paraId="30C56647" w14:textId="77777777" w:rsidTr="7429E965">
        <w:trPr>
          <w:trHeight w:val="300"/>
        </w:trPr>
        <w:tc>
          <w:tcPr>
            <w:tcW w:w="1590" w:type="dxa"/>
            <w:noWrap/>
          </w:tcPr>
          <w:p w14:paraId="56827938" w14:textId="1B8895DF" w:rsidR="003C7CE5" w:rsidRDefault="003C7CE5" w:rsidP="00A547A0">
            <w:pPr>
              <w:pStyle w:val="Tabellskrift"/>
              <w:rPr>
                <w:highlight w:val="yellow"/>
              </w:rPr>
            </w:pPr>
            <w:r w:rsidRPr="7429E965">
              <w:rPr>
                <w:highlight w:val="yellow"/>
              </w:rPr>
              <w:t>Økern T</w:t>
            </w:r>
          </w:p>
        </w:tc>
        <w:tc>
          <w:tcPr>
            <w:tcW w:w="1731" w:type="dxa"/>
          </w:tcPr>
          <w:p w14:paraId="66712BEA" w14:textId="77777777" w:rsidR="003C7CE5" w:rsidDel="106A1ECB" w:rsidRDefault="003C7CE5" w:rsidP="004F256A">
            <w:pPr>
              <w:pStyle w:val="Tabellskrift"/>
              <w:rPr>
                <w:highlight w:val="yellow"/>
              </w:rPr>
            </w:pPr>
          </w:p>
        </w:tc>
        <w:tc>
          <w:tcPr>
            <w:tcW w:w="1650" w:type="dxa"/>
          </w:tcPr>
          <w:p w14:paraId="1EAE904B" w14:textId="77777777" w:rsidR="003C7CE5" w:rsidDel="106A1ECB" w:rsidRDefault="003C7CE5" w:rsidP="004F256A">
            <w:pPr>
              <w:pStyle w:val="Tabellskrift"/>
            </w:pPr>
          </w:p>
        </w:tc>
        <w:tc>
          <w:tcPr>
            <w:tcW w:w="2201" w:type="dxa"/>
          </w:tcPr>
          <w:p w14:paraId="29E25062" w14:textId="77777777" w:rsidR="003C7CE5" w:rsidDel="106A1ECB" w:rsidRDefault="003C7CE5" w:rsidP="004F256A">
            <w:pPr>
              <w:pStyle w:val="Tabellskrift"/>
            </w:pPr>
          </w:p>
        </w:tc>
        <w:tc>
          <w:tcPr>
            <w:tcW w:w="2224" w:type="dxa"/>
          </w:tcPr>
          <w:p w14:paraId="6A328FD9" w14:textId="77777777" w:rsidR="003C7CE5" w:rsidRPr="6118B548" w:rsidDel="7C2DEF32" w:rsidRDefault="003C7CE5" w:rsidP="004F256A">
            <w:pPr>
              <w:pStyle w:val="Tabellskrift"/>
              <w:rPr>
                <w:highlight w:val="yellow"/>
              </w:rPr>
            </w:pPr>
          </w:p>
        </w:tc>
      </w:tr>
    </w:tbl>
    <w:p w14:paraId="6C78BE5A" w14:textId="77777777" w:rsidR="00DC159A" w:rsidRDefault="00DC159A" w:rsidP="006443C2"/>
    <w:p w14:paraId="72FA8C04" w14:textId="059B806A" w:rsidR="00E20AB3" w:rsidRPr="00561FBF" w:rsidRDefault="001123CE" w:rsidP="003D78D2">
      <w:r>
        <w:t xml:space="preserve">Kostnadene </w:t>
      </w:r>
      <w:r w:rsidR="006443C2">
        <w:t>fra 20</w:t>
      </w:r>
      <w:r w:rsidR="6F0EFEFD">
        <w:t>20</w:t>
      </w:r>
      <w:r w:rsidR="006443C2">
        <w:t xml:space="preserve"> i tabellen </w:t>
      </w:r>
      <w:r w:rsidR="00E948CB">
        <w:t xml:space="preserve">over er </w:t>
      </w:r>
      <w:r>
        <w:t xml:space="preserve">ment å være veiledende for </w:t>
      </w:r>
      <w:r w:rsidR="005215C2">
        <w:t>Operatør</w:t>
      </w:r>
      <w:r w:rsidR="00BD723A">
        <w:t xml:space="preserve">. </w:t>
      </w:r>
      <w:r w:rsidR="005F2378">
        <w:t xml:space="preserve">Det er de faktiske kostnadene Operatør </w:t>
      </w:r>
      <w:r w:rsidR="005519CC">
        <w:t>vil bli belastet</w:t>
      </w:r>
      <w:r w:rsidR="00237DB1">
        <w:t xml:space="preserve">. Disse kostnadene kan endres over tid som følge av </w:t>
      </w:r>
      <w:r w:rsidR="00505548">
        <w:t>for eksempel</w:t>
      </w:r>
      <w:r w:rsidR="00237DB1">
        <w:t xml:space="preserve"> generell kostnadsøkning i samfunnet, endret behov for renhold og vedlikehold</w:t>
      </w:r>
      <w:r w:rsidR="00BE797B">
        <w:t xml:space="preserve">, </w:t>
      </w:r>
      <w:r w:rsidR="009E6213">
        <w:t>endring av bussruter som påvirker fordelingen av kostnader</w:t>
      </w:r>
      <w:r w:rsidR="00237DB1">
        <w:t xml:space="preserve"> </w:t>
      </w:r>
      <w:r w:rsidR="00505548">
        <w:t>eller andre forhold som påvirker kostnadene.</w:t>
      </w:r>
    </w:p>
    <w:p w14:paraId="746650EB" w14:textId="1E30CDD8" w:rsidR="00A81D1B" w:rsidRPr="00A81D1B" w:rsidRDefault="00A81D1B" w:rsidP="00A81D1B">
      <w:pPr>
        <w:pStyle w:val="Heading1"/>
      </w:pPr>
      <w:bookmarkStart w:id="59" w:name="_Toc532912152"/>
      <w:bookmarkStart w:id="60" w:name="_Toc89268781"/>
      <w:r>
        <w:t>Bilag</w:t>
      </w:r>
      <w:bookmarkEnd w:id="59"/>
      <w:bookmarkEnd w:id="60"/>
    </w:p>
    <w:p w14:paraId="143B3286" w14:textId="5E186C01" w:rsidR="00A81D1B" w:rsidRPr="004E3AB7" w:rsidRDefault="00A81D1B" w:rsidP="00A81D1B">
      <w:r>
        <w:t xml:space="preserve">Bilag </w:t>
      </w:r>
      <w:r w:rsidR="00DF7273">
        <w:t>4.</w:t>
      </w:r>
      <w:r>
        <w:t xml:space="preserve">1 Fremleieavtale for </w:t>
      </w:r>
      <w:r w:rsidR="2E31F560">
        <w:t xml:space="preserve">Brubakkveien </w:t>
      </w:r>
      <w:r>
        <w:t>bussanlegg</w:t>
      </w:r>
      <w:r w:rsidR="00545C45">
        <w:t xml:space="preserve"> med bilag</w:t>
      </w:r>
    </w:p>
    <w:p w14:paraId="4B124E34" w14:textId="68F59FBC" w:rsidR="00E728AA" w:rsidRPr="004E3AB7" w:rsidRDefault="00A81D1B" w:rsidP="0044379C">
      <w:r w:rsidRPr="004E3AB7">
        <w:t xml:space="preserve">Bilag </w:t>
      </w:r>
      <w:r w:rsidR="00DF7273" w:rsidRPr="004E3AB7">
        <w:t>4.</w:t>
      </w:r>
      <w:r w:rsidR="00E728AA" w:rsidRPr="004E3AB7">
        <w:t>2</w:t>
      </w:r>
      <w:r w:rsidRPr="004E3AB7">
        <w:t xml:space="preserve"> </w:t>
      </w:r>
      <w:r w:rsidR="002A2348" w:rsidRPr="004E3AB7">
        <w:t>Retningslinjer</w:t>
      </w:r>
      <w:r w:rsidRPr="004E3AB7">
        <w:t xml:space="preserve"> for bruk av </w:t>
      </w:r>
      <w:r w:rsidR="002A2348" w:rsidRPr="004E3AB7">
        <w:t>sjåførfasiliteter</w:t>
      </w:r>
    </w:p>
    <w:p w14:paraId="09FD9880" w14:textId="69662364" w:rsidR="00412831" w:rsidRPr="00412831" w:rsidRDefault="00685E67" w:rsidP="00412831">
      <w:bookmarkStart w:id="61" w:name="_Hlk54312726"/>
      <w:r w:rsidRPr="004E3AB7">
        <w:t>Bilag 4.</w:t>
      </w:r>
      <w:r w:rsidR="008D734E">
        <w:t>3</w:t>
      </w:r>
      <w:r w:rsidRPr="004E3AB7">
        <w:t xml:space="preserve"> </w:t>
      </w:r>
      <w:r w:rsidR="000A1862" w:rsidRPr="004E3AB7">
        <w:t>D</w:t>
      </w:r>
      <w:r w:rsidRPr="004E3AB7">
        <w:t>isposisjon for handlingsplan</w:t>
      </w:r>
      <w:r w:rsidR="000A1862" w:rsidRPr="004E3AB7">
        <w:t xml:space="preserve"> (eksempel)</w:t>
      </w:r>
    </w:p>
    <w:p w14:paraId="11E801E9" w14:textId="6E8BA918" w:rsidR="0094755B" w:rsidRPr="004E3AB7" w:rsidRDefault="0094755B" w:rsidP="0094755B">
      <w:r w:rsidRPr="009340C3">
        <w:t>Bilag 4.</w:t>
      </w:r>
      <w:r>
        <w:t>4</w:t>
      </w:r>
      <w:r w:rsidRPr="00E93708">
        <w:t xml:space="preserve"> Støtteskjema for drift og vedlikehold på bussanlegg</w:t>
      </w:r>
    </w:p>
    <w:p w14:paraId="0CAFD642" w14:textId="12D90545" w:rsidR="0023298B" w:rsidRPr="0094755B" w:rsidRDefault="0023298B" w:rsidP="00811AC9">
      <w:pPr>
        <w:spacing w:after="0"/>
        <w:rPr>
          <w:highlight w:val="yellow"/>
        </w:rPr>
      </w:pPr>
      <w:r w:rsidRPr="0094755B">
        <w:rPr>
          <w:highlight w:val="yellow"/>
        </w:rPr>
        <w:t xml:space="preserve">Bilag </w:t>
      </w:r>
      <w:r w:rsidR="00A40EB6">
        <w:rPr>
          <w:highlight w:val="yellow"/>
        </w:rPr>
        <w:t>xx</w:t>
      </w:r>
      <w:r w:rsidRPr="0094755B">
        <w:rPr>
          <w:highlight w:val="yellow"/>
        </w:rPr>
        <w:t xml:space="preserve"> Beskrivelser og tegninger av </w:t>
      </w:r>
      <w:r w:rsidR="0FBD9BD2" w:rsidRPr="0094755B">
        <w:rPr>
          <w:highlight w:val="yellow"/>
        </w:rPr>
        <w:t xml:space="preserve">Brubakkveien </w:t>
      </w:r>
      <w:r w:rsidRPr="0094755B">
        <w:rPr>
          <w:highlight w:val="yellow"/>
        </w:rPr>
        <w:t>bussanlegg</w:t>
      </w:r>
    </w:p>
    <w:p w14:paraId="33DC3528" w14:textId="0F4B4FBB" w:rsidR="0023298B" w:rsidRPr="0094755B" w:rsidRDefault="2EDA1907" w:rsidP="00811AC9">
      <w:pPr>
        <w:pStyle w:val="ListParagraph"/>
        <w:numPr>
          <w:ilvl w:val="0"/>
          <w:numId w:val="16"/>
        </w:numPr>
        <w:spacing w:after="0"/>
        <w:rPr>
          <w:highlight w:val="yellow"/>
        </w:rPr>
      </w:pPr>
      <w:r w:rsidRPr="0094755B">
        <w:rPr>
          <w:highlight w:val="yellow"/>
        </w:rPr>
        <w:t xml:space="preserve">Brubakkvien </w:t>
      </w:r>
      <w:r w:rsidR="00850244" w:rsidRPr="0094755B">
        <w:rPr>
          <w:highlight w:val="yellow"/>
        </w:rPr>
        <w:t>ladei</w:t>
      </w:r>
      <w:r w:rsidR="06679DB1" w:rsidRPr="0094755B">
        <w:rPr>
          <w:highlight w:val="yellow"/>
        </w:rPr>
        <w:t>n</w:t>
      </w:r>
      <w:r w:rsidR="00850244" w:rsidRPr="0094755B">
        <w:rPr>
          <w:highlight w:val="yellow"/>
        </w:rPr>
        <w:t>frategninger</w:t>
      </w:r>
    </w:p>
    <w:p w14:paraId="27671B2A" w14:textId="7759004D" w:rsidR="00850244" w:rsidRPr="0094755B" w:rsidRDefault="00850244" w:rsidP="0023298B">
      <w:pPr>
        <w:pStyle w:val="ListParagraph"/>
        <w:numPr>
          <w:ilvl w:val="0"/>
          <w:numId w:val="16"/>
        </w:numPr>
        <w:rPr>
          <w:highlight w:val="yellow"/>
        </w:rPr>
      </w:pPr>
      <w:r w:rsidRPr="0094755B">
        <w:rPr>
          <w:highlight w:val="yellow"/>
        </w:rPr>
        <w:t xml:space="preserve">DWG-tegning </w:t>
      </w:r>
      <w:r w:rsidR="3CBE88B8" w:rsidRPr="0094755B">
        <w:rPr>
          <w:highlight w:val="yellow"/>
        </w:rPr>
        <w:t>Brubakkveien</w:t>
      </w:r>
    </w:p>
    <w:p w14:paraId="58EE1FC7" w14:textId="11380F90" w:rsidR="00850244" w:rsidRPr="0094755B" w:rsidRDefault="00850244" w:rsidP="0023298B">
      <w:pPr>
        <w:pStyle w:val="ListParagraph"/>
        <w:numPr>
          <w:ilvl w:val="0"/>
          <w:numId w:val="16"/>
        </w:numPr>
        <w:rPr>
          <w:highlight w:val="yellow"/>
        </w:rPr>
      </w:pPr>
      <w:r w:rsidRPr="0094755B">
        <w:rPr>
          <w:highlight w:val="yellow"/>
        </w:rPr>
        <w:t>Rammesøknad</w:t>
      </w:r>
      <w:r w:rsidR="00406D85" w:rsidRPr="6118B548">
        <w:rPr>
          <w:highlight w:val="yellow"/>
        </w:rPr>
        <w:t>/tillatelse</w:t>
      </w:r>
      <w:r w:rsidRPr="0094755B">
        <w:rPr>
          <w:highlight w:val="yellow"/>
        </w:rPr>
        <w:t xml:space="preserve"> </w:t>
      </w:r>
      <w:r w:rsidR="172B4C19" w:rsidRPr="0094755B">
        <w:rPr>
          <w:highlight w:val="yellow"/>
        </w:rPr>
        <w:t>Brubakkveien</w:t>
      </w:r>
    </w:p>
    <w:p w14:paraId="76B422CB" w14:textId="7FD4694F" w:rsidR="00382AE9" w:rsidRDefault="00382AE9" w:rsidP="00382AE9">
      <w:r w:rsidRPr="0094755B">
        <w:rPr>
          <w:highlight w:val="yellow"/>
        </w:rPr>
        <w:t xml:space="preserve">Bilag </w:t>
      </w:r>
      <w:r w:rsidR="00A40EB6">
        <w:rPr>
          <w:highlight w:val="yellow"/>
        </w:rPr>
        <w:t>xx</w:t>
      </w:r>
      <w:r w:rsidR="00D005CD" w:rsidRPr="0094755B">
        <w:rPr>
          <w:highlight w:val="yellow"/>
        </w:rPr>
        <w:t xml:space="preserve"> Beskrivelser av endeholdeplasslading</w:t>
      </w:r>
    </w:p>
    <w:p w14:paraId="6C79C999" w14:textId="77777777" w:rsidR="0023298B" w:rsidRPr="005225DF" w:rsidRDefault="0023298B" w:rsidP="00A81D1B">
      <w:pPr>
        <w:rPr>
          <w:highlight w:val="yellow"/>
        </w:rPr>
      </w:pPr>
    </w:p>
    <w:bookmarkEnd w:id="61"/>
    <w:p w14:paraId="0078D079" w14:textId="650475FA" w:rsidR="003D5442" w:rsidRDefault="003D5442" w:rsidP="00A81D1B"/>
    <w:sectPr w:rsidR="003D5442" w:rsidSect="00D734AD">
      <w:headerReference w:type="even" r:id="rId13"/>
      <w:headerReference w:type="default" r:id="rId14"/>
      <w:footerReference w:type="even" r:id="rId15"/>
      <w:footerReference w:type="default" r:id="rId16"/>
      <w:headerReference w:type="first" r:id="rId17"/>
      <w:footerReference w:type="first" r:id="rId18"/>
      <w:pgSz w:w="11906" w:h="16838"/>
      <w:pgMar w:top="1560" w:right="1134" w:bottom="141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2963" w14:textId="77777777" w:rsidR="002A5BD3" w:rsidRDefault="002A5BD3" w:rsidP="000736B8">
      <w:r>
        <w:separator/>
      </w:r>
    </w:p>
    <w:p w14:paraId="11327783" w14:textId="77777777" w:rsidR="002A5BD3" w:rsidRDefault="002A5BD3" w:rsidP="000736B8"/>
    <w:p w14:paraId="581F8713" w14:textId="77777777" w:rsidR="002A5BD3" w:rsidRDefault="002A5BD3" w:rsidP="000736B8"/>
  </w:endnote>
  <w:endnote w:type="continuationSeparator" w:id="0">
    <w:p w14:paraId="74A69457" w14:textId="77777777" w:rsidR="002A5BD3" w:rsidRDefault="002A5BD3" w:rsidP="000736B8">
      <w:r>
        <w:continuationSeparator/>
      </w:r>
    </w:p>
    <w:p w14:paraId="3595BB9A" w14:textId="77777777" w:rsidR="002A5BD3" w:rsidRDefault="002A5BD3" w:rsidP="000736B8"/>
    <w:p w14:paraId="4C4ACF4C" w14:textId="77777777" w:rsidR="002A5BD3" w:rsidRDefault="002A5BD3" w:rsidP="000736B8"/>
  </w:endnote>
  <w:endnote w:type="continuationNotice" w:id="1">
    <w:p w14:paraId="1F10D760" w14:textId="77777777" w:rsidR="002A5BD3" w:rsidRDefault="002A5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4A10" w14:textId="77777777" w:rsidR="001C18E9" w:rsidRDefault="001C18E9">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87B0" w14:textId="0CC6026C" w:rsidR="001C18E9" w:rsidRPr="00E93391" w:rsidRDefault="002A5BD3" w:rsidP="00E93391">
    <w:pPr>
      <w:pStyle w:val="Footer"/>
    </w:pPr>
    <w:sdt>
      <w:sdtPr>
        <w:alias w:val="Datolink"/>
        <w:tag w:val="Datolink"/>
        <w:id w:val="1220480338"/>
        <w:dataBinding w:xpath="/root[1]/dato[1]" w:storeItemID="{9B7F661A-C03E-46CD-86A2-164FB62E5655}"/>
        <w:date w:fullDate="2021-12-09T00:00:00Z">
          <w:dateFormat w:val="dd.MM.yyyy"/>
          <w:lid w:val="nb-NO"/>
          <w:storeMappedDataAs w:val="dateTime"/>
          <w:calendar w:val="gregorian"/>
        </w:date>
      </w:sdtPr>
      <w:sdtContent>
        <w:r w:rsidR="00411307">
          <w:t>09.12.2021</w:t>
        </w:r>
      </w:sdtContent>
    </w:sdt>
    <w:r w:rsidR="001C18E9" w:rsidRPr="00E93391">
      <w:t xml:space="preserve"> </w:t>
    </w:r>
    <w:r w:rsidR="001C18E9" w:rsidRPr="00E93391">
      <w:tab/>
      <w:t xml:space="preserve">Side </w:t>
    </w:r>
    <w:r w:rsidR="001C18E9" w:rsidRPr="00E93391">
      <w:fldChar w:fldCharType="begin"/>
    </w:r>
    <w:r w:rsidR="001C18E9" w:rsidRPr="00E93391">
      <w:instrText xml:space="preserve"> PAGE   \* MERGEFORMAT </w:instrText>
    </w:r>
    <w:r w:rsidR="001C18E9" w:rsidRPr="00E93391">
      <w:fldChar w:fldCharType="separate"/>
    </w:r>
    <w:r w:rsidR="001C18E9" w:rsidRPr="00E93391">
      <w:t>1</w:t>
    </w:r>
    <w:r w:rsidR="001C18E9" w:rsidRPr="00E93391">
      <w:fldChar w:fldCharType="end"/>
    </w:r>
    <w:r w:rsidR="001C18E9" w:rsidRPr="00E93391">
      <w:t xml:space="preserve"> av </w:t>
    </w:r>
    <w:fldSimple w:instr="NUMPAGES   \* MERGEFORMAT">
      <w:r w:rsidR="001C18E9" w:rsidRPr="00E93391">
        <w:t>1</w:t>
      </w:r>
    </w:fldSimple>
  </w:p>
  <w:p w14:paraId="65194766" w14:textId="77777777" w:rsidR="001C18E9" w:rsidRDefault="001C18E9" w:rsidP="00E93391">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FCFB" w14:textId="77777777" w:rsidR="001C18E9" w:rsidRDefault="001C18E9">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8FBD" w14:textId="77777777" w:rsidR="002A5BD3" w:rsidRDefault="002A5BD3" w:rsidP="000736B8">
      <w:r>
        <w:separator/>
      </w:r>
    </w:p>
    <w:p w14:paraId="4EB74D6E" w14:textId="77777777" w:rsidR="002A5BD3" w:rsidRDefault="002A5BD3" w:rsidP="000736B8"/>
    <w:p w14:paraId="692253E5" w14:textId="77777777" w:rsidR="002A5BD3" w:rsidRDefault="002A5BD3" w:rsidP="000736B8"/>
  </w:footnote>
  <w:footnote w:type="continuationSeparator" w:id="0">
    <w:p w14:paraId="4C98E565" w14:textId="77777777" w:rsidR="002A5BD3" w:rsidRDefault="002A5BD3" w:rsidP="000736B8">
      <w:r>
        <w:continuationSeparator/>
      </w:r>
    </w:p>
    <w:p w14:paraId="20A53B65" w14:textId="77777777" w:rsidR="002A5BD3" w:rsidRDefault="002A5BD3" w:rsidP="000736B8"/>
    <w:p w14:paraId="7DE45426" w14:textId="77777777" w:rsidR="002A5BD3" w:rsidRDefault="002A5BD3" w:rsidP="000736B8"/>
  </w:footnote>
  <w:footnote w:type="continuationNotice" w:id="1">
    <w:p w14:paraId="4E3754EB" w14:textId="77777777" w:rsidR="002A5BD3" w:rsidRDefault="002A5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1E56" w14:textId="77777777" w:rsidR="001C18E9" w:rsidRDefault="001C18E9">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FB6F" w14:textId="7627BAE5" w:rsidR="001C18E9" w:rsidRDefault="002A5BD3" w:rsidP="00C71006">
    <w:pPr>
      <w:pStyle w:val="TopptekstBold"/>
    </w:pPr>
    <w:sdt>
      <w:sdtPr>
        <w:alias w:val="Vedlegg"/>
        <w:tag w:val=""/>
        <w:id w:val="-1209412585"/>
        <w:placeholder>
          <w:docPart w:val="08E304EF1E1547199CE47D7122491CFE"/>
        </w:placeholder>
        <w:dataBinding w:prefixMappings="xmlns:ns0='http://purl.org/dc/elements/1.1/' xmlns:ns1='http://schemas.openxmlformats.org/package/2006/metadata/core-properties' " w:xpath="/ns1:coreProperties[1]/ns1:keywords[1]" w:storeItemID="{6C3C8BC8-F283-45AE-878A-BAB7291924A1}"/>
        <w:text/>
      </w:sdtPr>
      <w:sdtContent>
        <w:r w:rsidR="0037531A">
          <w:t>Vedlegg 4a</w:t>
        </w:r>
      </w:sdtContent>
    </w:sdt>
    <w:r w:rsidR="001C18E9" w:rsidRPr="00210E58">
      <w:t xml:space="preserve"> </w:t>
    </w:r>
    <w:sdt>
      <w:sdtPr>
        <w:alias w:val="Tittel"/>
        <w:tag w:val=""/>
        <w:id w:val="-723456505"/>
        <w:placeholder>
          <w:docPart w:val="EA78E6253FF1423EA842BE2CF4D3E590"/>
        </w:placeholder>
        <w:dataBinding w:prefixMappings="xmlns:ns0='http://purl.org/dc/elements/1.1/' xmlns:ns1='http://schemas.openxmlformats.org/package/2006/metadata/core-properties' " w:xpath="/ns1:coreProperties[1]/ns0:title[1]" w:storeItemID="{6C3C8BC8-F283-45AE-878A-BAB7291924A1}"/>
        <w:text/>
      </w:sdtPr>
      <w:sdtContent>
        <w:r w:rsidR="00EB2DF1">
          <w:t>Anleggsbeskrivelse</w:t>
        </w:r>
      </w:sdtContent>
    </w:sdt>
    <w:r w:rsidR="001C18E9">
      <w:t xml:space="preserve"> </w:t>
    </w:r>
  </w:p>
  <w:p w14:paraId="01B5BD86" w14:textId="226DD3FB" w:rsidR="001C18E9" w:rsidRDefault="002A5BD3" w:rsidP="00C71006">
    <w:pPr>
      <w:pStyle w:val="Header"/>
    </w:pPr>
    <w:sdt>
      <w:sdtPr>
        <w:alias w:val="Undertittel"/>
        <w:tag w:val=""/>
        <w:id w:val="-362056926"/>
        <w:placeholder>
          <w:docPart w:val="70EE3AD75FBD4C3AB00C833EB8C2722E"/>
        </w:placeholder>
        <w:dataBinding w:prefixMappings="xmlns:ns0='http://purl.org/dc/elements/1.1/' xmlns:ns1='http://schemas.openxmlformats.org/package/2006/metadata/core-properties' " w:xpath="/ns1:coreProperties[1]/ns1:contentStatus[1]" w:storeItemID="{6C3C8BC8-F283-45AE-878A-BAB7291924A1}"/>
        <w:text/>
      </w:sdtPr>
      <w:sdtContent>
        <w:r w:rsidR="00C2781E">
          <w:t>Oslo nordøst</w:t>
        </w:r>
      </w:sdtContent>
    </w:sdt>
    <w:r w:rsidR="001C18E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1AC2" w14:textId="77777777" w:rsidR="001C18E9" w:rsidRDefault="001C18E9">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1F6"/>
    <w:multiLevelType w:val="hybridMultilevel"/>
    <w:tmpl w:val="B6603928"/>
    <w:lvl w:ilvl="0" w:tplc="0B74A7E4">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 w15:restartNumberingAfterBreak="0">
    <w:nsid w:val="0C6C3337"/>
    <w:multiLevelType w:val="multilevel"/>
    <w:tmpl w:val="2816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A30FB"/>
    <w:multiLevelType w:val="multilevel"/>
    <w:tmpl w:val="796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82E46"/>
    <w:multiLevelType w:val="hybridMultilevel"/>
    <w:tmpl w:val="C44E919E"/>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4" w15:restartNumberingAfterBreak="0">
    <w:nsid w:val="1ADA560B"/>
    <w:multiLevelType w:val="hybridMultilevel"/>
    <w:tmpl w:val="EC1C8F98"/>
    <w:lvl w:ilvl="0" w:tplc="82E05D4E">
      <w:start w:val="6"/>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5" w15:restartNumberingAfterBreak="0">
    <w:nsid w:val="1D213F4D"/>
    <w:multiLevelType w:val="hybridMultilevel"/>
    <w:tmpl w:val="0A98CC4A"/>
    <w:lvl w:ilvl="0" w:tplc="04140001">
      <w:start w:val="1"/>
      <w:numFmt w:val="bullet"/>
      <w:lvlText w:val=""/>
      <w:lvlJc w:val="left"/>
      <w:pPr>
        <w:ind w:left="1571" w:hanging="360"/>
      </w:pPr>
      <w:rPr>
        <w:rFonts w:ascii="Symbol" w:hAnsi="Symbol" w:hint="default"/>
      </w:rPr>
    </w:lvl>
    <w:lvl w:ilvl="1" w:tplc="C534151E">
      <w:numFmt w:val="bullet"/>
      <w:lvlText w:val="•"/>
      <w:lvlJc w:val="left"/>
      <w:pPr>
        <w:ind w:left="2486" w:hanging="555"/>
      </w:pPr>
      <w:rPr>
        <w:rFonts w:ascii="Arial" w:eastAsiaTheme="minorHAnsi" w:hAnsi="Arial" w:cs="Aria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6" w15:restartNumberingAfterBreak="0">
    <w:nsid w:val="223030BE"/>
    <w:multiLevelType w:val="hybridMultilevel"/>
    <w:tmpl w:val="4CC211A4"/>
    <w:lvl w:ilvl="0" w:tplc="38D84082">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7" w15:restartNumberingAfterBreak="0">
    <w:nsid w:val="239A78F3"/>
    <w:multiLevelType w:val="hybridMultilevel"/>
    <w:tmpl w:val="C11E100C"/>
    <w:lvl w:ilvl="0" w:tplc="0414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2ACD394E"/>
    <w:multiLevelType w:val="hybridMultilevel"/>
    <w:tmpl w:val="900E059C"/>
    <w:lvl w:ilvl="0" w:tplc="507C398E">
      <w:numFmt w:val="bullet"/>
      <w:lvlText w:val="-"/>
      <w:lvlJc w:val="left"/>
      <w:pPr>
        <w:ind w:left="1931" w:hanging="360"/>
      </w:pPr>
      <w:rPr>
        <w:rFonts w:ascii="Arial" w:eastAsiaTheme="minorHAnsi" w:hAnsi="Arial" w:cs="Arial"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9" w15:restartNumberingAfterBreak="0">
    <w:nsid w:val="2C9D2B87"/>
    <w:multiLevelType w:val="hybridMultilevel"/>
    <w:tmpl w:val="D4DA5B12"/>
    <w:lvl w:ilvl="0" w:tplc="469C25F0">
      <w:start w:val="2024"/>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0" w15:restartNumberingAfterBreak="0">
    <w:nsid w:val="2FAB607B"/>
    <w:multiLevelType w:val="hybridMultilevel"/>
    <w:tmpl w:val="4648AADC"/>
    <w:lvl w:ilvl="0" w:tplc="04140001">
      <w:start w:val="1"/>
      <w:numFmt w:val="bullet"/>
      <w:lvlText w:val=""/>
      <w:lvlJc w:val="left"/>
      <w:pPr>
        <w:ind w:left="1728" w:hanging="360"/>
      </w:pPr>
      <w:rPr>
        <w:rFonts w:ascii="Symbol" w:hAnsi="Symbol" w:hint="default"/>
      </w:rPr>
    </w:lvl>
    <w:lvl w:ilvl="1" w:tplc="04140003" w:tentative="1">
      <w:start w:val="1"/>
      <w:numFmt w:val="bullet"/>
      <w:lvlText w:val="o"/>
      <w:lvlJc w:val="left"/>
      <w:pPr>
        <w:ind w:left="2448" w:hanging="360"/>
      </w:pPr>
      <w:rPr>
        <w:rFonts w:ascii="Courier New" w:hAnsi="Courier New" w:cs="Courier New" w:hint="default"/>
      </w:rPr>
    </w:lvl>
    <w:lvl w:ilvl="2" w:tplc="04140005" w:tentative="1">
      <w:start w:val="1"/>
      <w:numFmt w:val="bullet"/>
      <w:lvlText w:val=""/>
      <w:lvlJc w:val="left"/>
      <w:pPr>
        <w:ind w:left="3168" w:hanging="360"/>
      </w:pPr>
      <w:rPr>
        <w:rFonts w:ascii="Wingdings" w:hAnsi="Wingdings" w:hint="default"/>
      </w:rPr>
    </w:lvl>
    <w:lvl w:ilvl="3" w:tplc="04140001" w:tentative="1">
      <w:start w:val="1"/>
      <w:numFmt w:val="bullet"/>
      <w:lvlText w:val=""/>
      <w:lvlJc w:val="left"/>
      <w:pPr>
        <w:ind w:left="3888" w:hanging="360"/>
      </w:pPr>
      <w:rPr>
        <w:rFonts w:ascii="Symbol" w:hAnsi="Symbol" w:hint="default"/>
      </w:rPr>
    </w:lvl>
    <w:lvl w:ilvl="4" w:tplc="04140003" w:tentative="1">
      <w:start w:val="1"/>
      <w:numFmt w:val="bullet"/>
      <w:lvlText w:val="o"/>
      <w:lvlJc w:val="left"/>
      <w:pPr>
        <w:ind w:left="4608" w:hanging="360"/>
      </w:pPr>
      <w:rPr>
        <w:rFonts w:ascii="Courier New" w:hAnsi="Courier New" w:cs="Courier New" w:hint="default"/>
      </w:rPr>
    </w:lvl>
    <w:lvl w:ilvl="5" w:tplc="04140005" w:tentative="1">
      <w:start w:val="1"/>
      <w:numFmt w:val="bullet"/>
      <w:lvlText w:val=""/>
      <w:lvlJc w:val="left"/>
      <w:pPr>
        <w:ind w:left="5328" w:hanging="360"/>
      </w:pPr>
      <w:rPr>
        <w:rFonts w:ascii="Wingdings" w:hAnsi="Wingdings" w:hint="default"/>
      </w:rPr>
    </w:lvl>
    <w:lvl w:ilvl="6" w:tplc="04140001" w:tentative="1">
      <w:start w:val="1"/>
      <w:numFmt w:val="bullet"/>
      <w:lvlText w:val=""/>
      <w:lvlJc w:val="left"/>
      <w:pPr>
        <w:ind w:left="6048" w:hanging="360"/>
      </w:pPr>
      <w:rPr>
        <w:rFonts w:ascii="Symbol" w:hAnsi="Symbol" w:hint="default"/>
      </w:rPr>
    </w:lvl>
    <w:lvl w:ilvl="7" w:tplc="04140003" w:tentative="1">
      <w:start w:val="1"/>
      <w:numFmt w:val="bullet"/>
      <w:lvlText w:val="o"/>
      <w:lvlJc w:val="left"/>
      <w:pPr>
        <w:ind w:left="6768" w:hanging="360"/>
      </w:pPr>
      <w:rPr>
        <w:rFonts w:ascii="Courier New" w:hAnsi="Courier New" w:cs="Courier New" w:hint="default"/>
      </w:rPr>
    </w:lvl>
    <w:lvl w:ilvl="8" w:tplc="04140005" w:tentative="1">
      <w:start w:val="1"/>
      <w:numFmt w:val="bullet"/>
      <w:lvlText w:val=""/>
      <w:lvlJc w:val="left"/>
      <w:pPr>
        <w:ind w:left="7488" w:hanging="360"/>
      </w:pPr>
      <w:rPr>
        <w:rFonts w:ascii="Wingdings" w:hAnsi="Wingdings" w:hint="default"/>
      </w:rPr>
    </w:lvl>
  </w:abstractNum>
  <w:abstractNum w:abstractNumId="11" w15:restartNumberingAfterBreak="0">
    <w:nsid w:val="328543EC"/>
    <w:multiLevelType w:val="hybridMultilevel"/>
    <w:tmpl w:val="CF104D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E047DC"/>
    <w:multiLevelType w:val="multilevel"/>
    <w:tmpl w:val="2B3260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361D2F"/>
    <w:multiLevelType w:val="hybridMultilevel"/>
    <w:tmpl w:val="563A5A86"/>
    <w:lvl w:ilvl="0" w:tplc="52669EAC">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41B03FA3"/>
    <w:multiLevelType w:val="hybridMultilevel"/>
    <w:tmpl w:val="F3D01F70"/>
    <w:lvl w:ilvl="0" w:tplc="4E8EF1E6">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0">
    <w:nsid w:val="430C756D"/>
    <w:multiLevelType w:val="hybridMultilevel"/>
    <w:tmpl w:val="DB083F2E"/>
    <w:lvl w:ilvl="0" w:tplc="81FAECE6">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6" w15:restartNumberingAfterBreak="0">
    <w:nsid w:val="43DF7EDE"/>
    <w:multiLevelType w:val="multilevel"/>
    <w:tmpl w:val="9EB0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4297B"/>
    <w:multiLevelType w:val="hybridMultilevel"/>
    <w:tmpl w:val="3186483E"/>
    <w:lvl w:ilvl="0" w:tplc="569C3A0C">
      <w:start w:val="2024"/>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8" w15:restartNumberingAfterBreak="0">
    <w:nsid w:val="4C12128B"/>
    <w:multiLevelType w:val="hybridMultilevel"/>
    <w:tmpl w:val="79320452"/>
    <w:lvl w:ilvl="0" w:tplc="BD26D24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E16D79"/>
    <w:multiLevelType w:val="multilevel"/>
    <w:tmpl w:val="0034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753F44"/>
    <w:multiLevelType w:val="hybridMultilevel"/>
    <w:tmpl w:val="84A4F90A"/>
    <w:lvl w:ilvl="0" w:tplc="B35C573A">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1" w15:restartNumberingAfterBreak="0">
    <w:nsid w:val="5E3B483F"/>
    <w:multiLevelType w:val="hybridMultilevel"/>
    <w:tmpl w:val="A0C67BDC"/>
    <w:lvl w:ilvl="0" w:tplc="04140001">
      <w:start w:val="1"/>
      <w:numFmt w:val="bullet"/>
      <w:lvlText w:val=""/>
      <w:lvlJc w:val="left"/>
      <w:pPr>
        <w:ind w:left="1582" w:hanging="360"/>
      </w:pPr>
      <w:rPr>
        <w:rFonts w:ascii="Symbol" w:hAnsi="Symbol" w:hint="default"/>
      </w:rPr>
    </w:lvl>
    <w:lvl w:ilvl="1" w:tplc="04140003">
      <w:start w:val="1"/>
      <w:numFmt w:val="bullet"/>
      <w:lvlText w:val="o"/>
      <w:lvlJc w:val="left"/>
      <w:pPr>
        <w:ind w:left="2302" w:hanging="360"/>
      </w:pPr>
      <w:rPr>
        <w:rFonts w:ascii="Courier New" w:hAnsi="Courier New" w:cs="Courier New" w:hint="default"/>
      </w:rPr>
    </w:lvl>
    <w:lvl w:ilvl="2" w:tplc="04140005">
      <w:start w:val="1"/>
      <w:numFmt w:val="bullet"/>
      <w:lvlText w:val=""/>
      <w:lvlJc w:val="left"/>
      <w:pPr>
        <w:ind w:left="3022" w:hanging="360"/>
      </w:pPr>
      <w:rPr>
        <w:rFonts w:ascii="Wingdings" w:hAnsi="Wingdings" w:hint="default"/>
      </w:rPr>
    </w:lvl>
    <w:lvl w:ilvl="3" w:tplc="04140001">
      <w:start w:val="1"/>
      <w:numFmt w:val="bullet"/>
      <w:lvlText w:val=""/>
      <w:lvlJc w:val="left"/>
      <w:pPr>
        <w:ind w:left="3742" w:hanging="360"/>
      </w:pPr>
      <w:rPr>
        <w:rFonts w:ascii="Symbol" w:hAnsi="Symbol" w:hint="default"/>
      </w:rPr>
    </w:lvl>
    <w:lvl w:ilvl="4" w:tplc="04140003">
      <w:start w:val="1"/>
      <w:numFmt w:val="bullet"/>
      <w:lvlText w:val="o"/>
      <w:lvlJc w:val="left"/>
      <w:pPr>
        <w:ind w:left="4462" w:hanging="360"/>
      </w:pPr>
      <w:rPr>
        <w:rFonts w:ascii="Courier New" w:hAnsi="Courier New" w:cs="Courier New" w:hint="default"/>
      </w:rPr>
    </w:lvl>
    <w:lvl w:ilvl="5" w:tplc="04140005">
      <w:start w:val="1"/>
      <w:numFmt w:val="bullet"/>
      <w:lvlText w:val=""/>
      <w:lvlJc w:val="left"/>
      <w:pPr>
        <w:ind w:left="5182" w:hanging="360"/>
      </w:pPr>
      <w:rPr>
        <w:rFonts w:ascii="Wingdings" w:hAnsi="Wingdings" w:hint="default"/>
      </w:rPr>
    </w:lvl>
    <w:lvl w:ilvl="6" w:tplc="04140001">
      <w:start w:val="1"/>
      <w:numFmt w:val="bullet"/>
      <w:lvlText w:val=""/>
      <w:lvlJc w:val="left"/>
      <w:pPr>
        <w:ind w:left="5902" w:hanging="360"/>
      </w:pPr>
      <w:rPr>
        <w:rFonts w:ascii="Symbol" w:hAnsi="Symbol" w:hint="default"/>
      </w:rPr>
    </w:lvl>
    <w:lvl w:ilvl="7" w:tplc="04140003">
      <w:start w:val="1"/>
      <w:numFmt w:val="bullet"/>
      <w:lvlText w:val="o"/>
      <w:lvlJc w:val="left"/>
      <w:pPr>
        <w:ind w:left="6622" w:hanging="360"/>
      </w:pPr>
      <w:rPr>
        <w:rFonts w:ascii="Courier New" w:hAnsi="Courier New" w:cs="Courier New" w:hint="default"/>
      </w:rPr>
    </w:lvl>
    <w:lvl w:ilvl="8" w:tplc="04140005">
      <w:start w:val="1"/>
      <w:numFmt w:val="bullet"/>
      <w:lvlText w:val=""/>
      <w:lvlJc w:val="left"/>
      <w:pPr>
        <w:ind w:left="7342" w:hanging="360"/>
      </w:pPr>
      <w:rPr>
        <w:rFonts w:ascii="Wingdings" w:hAnsi="Wingdings" w:hint="default"/>
      </w:rPr>
    </w:lvl>
  </w:abstractNum>
  <w:abstractNum w:abstractNumId="22" w15:restartNumberingAfterBreak="0">
    <w:nsid w:val="6082147C"/>
    <w:multiLevelType w:val="hybridMultilevel"/>
    <w:tmpl w:val="1F74E97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3" w15:restartNumberingAfterBreak="0">
    <w:nsid w:val="6247065E"/>
    <w:multiLevelType w:val="hybridMultilevel"/>
    <w:tmpl w:val="49E8BBE4"/>
    <w:lvl w:ilvl="0" w:tplc="CA4AFDBA">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4" w15:restartNumberingAfterBreak="0">
    <w:nsid w:val="63917AFB"/>
    <w:multiLevelType w:val="hybridMultilevel"/>
    <w:tmpl w:val="D1C0572C"/>
    <w:lvl w:ilvl="0" w:tplc="85DA66EA">
      <w:start w:val="1"/>
      <w:numFmt w:val="bullet"/>
      <w:pStyle w:val="Kulepunktliste"/>
      <w:lvlText w:val=""/>
      <w:lvlJc w:val="left"/>
      <w:pPr>
        <w:ind w:left="1931" w:hanging="360"/>
      </w:pPr>
      <w:rPr>
        <w:rFonts w:ascii="Symbol" w:hAnsi="Symbol"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25" w15:restartNumberingAfterBreak="0">
    <w:nsid w:val="65843A1B"/>
    <w:multiLevelType w:val="hybridMultilevel"/>
    <w:tmpl w:val="79B4530E"/>
    <w:lvl w:ilvl="0" w:tplc="DF2C21A0">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6" w15:restartNumberingAfterBreak="0">
    <w:nsid w:val="664415F9"/>
    <w:multiLevelType w:val="hybridMultilevel"/>
    <w:tmpl w:val="BD642B1A"/>
    <w:lvl w:ilvl="0" w:tplc="05A01BFA">
      <w:start w:val="1"/>
      <w:numFmt w:val="decimal"/>
      <w:lvlText w:val="%1."/>
      <w:lvlJc w:val="lef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27" w15:restartNumberingAfterBreak="0">
    <w:nsid w:val="68125294"/>
    <w:multiLevelType w:val="hybridMultilevel"/>
    <w:tmpl w:val="5BAA232A"/>
    <w:lvl w:ilvl="0" w:tplc="7BDC2EFC">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D424A0F"/>
    <w:multiLevelType w:val="hybridMultilevel"/>
    <w:tmpl w:val="5ABA25FC"/>
    <w:lvl w:ilvl="0" w:tplc="EB469706">
      <w:start w:val="1"/>
      <w:numFmt w:val="decimal"/>
      <w:pStyle w:val="Heading1"/>
      <w:lvlText w:val="%1."/>
      <w:lvlJc w:val="left"/>
      <w:pPr>
        <w:ind w:left="432" w:hanging="432"/>
      </w:pPr>
    </w:lvl>
    <w:lvl w:ilvl="1" w:tplc="4832206A">
      <w:start w:val="1"/>
      <w:numFmt w:val="decimal"/>
      <w:pStyle w:val="Heading2"/>
      <w:lvlText w:val="%1.%2"/>
      <w:lvlJc w:val="left"/>
      <w:pPr>
        <w:ind w:left="718" w:hanging="576"/>
      </w:pPr>
    </w:lvl>
    <w:lvl w:ilvl="2" w:tplc="EE04D98E">
      <w:start w:val="1"/>
      <w:numFmt w:val="decimal"/>
      <w:pStyle w:val="Heading3"/>
      <w:lvlText w:val="%1.%2.%3"/>
      <w:lvlJc w:val="left"/>
      <w:pPr>
        <w:ind w:left="720" w:hanging="720"/>
      </w:pPr>
    </w:lvl>
    <w:lvl w:ilvl="3" w:tplc="9628FCB0">
      <w:start w:val="1"/>
      <w:numFmt w:val="decimal"/>
      <w:pStyle w:val="Heading4"/>
      <w:lvlText w:val="%1.%2.%3.%4"/>
      <w:lvlJc w:val="left"/>
      <w:pPr>
        <w:ind w:left="864" w:hanging="864"/>
      </w:pPr>
      <w:rPr>
        <w:strike w:val="0"/>
      </w:rPr>
    </w:lvl>
    <w:lvl w:ilvl="4" w:tplc="820EE890">
      <w:start w:val="1"/>
      <w:numFmt w:val="decimal"/>
      <w:pStyle w:val="Heading5"/>
      <w:lvlText w:val="%1.%2.%3.%4.%5"/>
      <w:lvlJc w:val="left"/>
      <w:pPr>
        <w:ind w:left="1008" w:hanging="1008"/>
      </w:pPr>
    </w:lvl>
    <w:lvl w:ilvl="5" w:tplc="679AEE3E">
      <w:start w:val="1"/>
      <w:numFmt w:val="decimal"/>
      <w:pStyle w:val="Heading6"/>
      <w:lvlText w:val="%1.%2.%3.%4.%5.%6"/>
      <w:lvlJc w:val="left"/>
      <w:pPr>
        <w:ind w:left="1152" w:hanging="1152"/>
      </w:pPr>
    </w:lvl>
    <w:lvl w:ilvl="6" w:tplc="78F26BBA">
      <w:start w:val="1"/>
      <w:numFmt w:val="decimal"/>
      <w:pStyle w:val="Heading7"/>
      <w:lvlText w:val="%1.%2.%3.%4.%5.%6.%7"/>
      <w:lvlJc w:val="left"/>
      <w:pPr>
        <w:ind w:left="1296" w:hanging="1296"/>
      </w:pPr>
    </w:lvl>
    <w:lvl w:ilvl="7" w:tplc="5F7EC954">
      <w:start w:val="1"/>
      <w:numFmt w:val="decimal"/>
      <w:pStyle w:val="Heading8"/>
      <w:lvlText w:val="%1.%2.%3.%4.%5.%6.%7.%8"/>
      <w:lvlJc w:val="left"/>
      <w:pPr>
        <w:ind w:left="1440" w:hanging="1440"/>
      </w:pPr>
    </w:lvl>
    <w:lvl w:ilvl="8" w:tplc="50E00FA0">
      <w:start w:val="1"/>
      <w:numFmt w:val="decimal"/>
      <w:pStyle w:val="Heading9"/>
      <w:lvlText w:val="%1.%2.%3.%4.%5.%6.%7.%8.%9"/>
      <w:lvlJc w:val="left"/>
      <w:pPr>
        <w:ind w:left="1584" w:hanging="1584"/>
      </w:pPr>
    </w:lvl>
  </w:abstractNum>
  <w:abstractNum w:abstractNumId="29" w15:restartNumberingAfterBreak="0">
    <w:nsid w:val="7A206480"/>
    <w:multiLevelType w:val="hybridMultilevel"/>
    <w:tmpl w:val="CEA05C90"/>
    <w:lvl w:ilvl="0" w:tplc="4C1E6BFA">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num w:numId="1">
    <w:abstractNumId w:val="27"/>
  </w:num>
  <w:num w:numId="2">
    <w:abstractNumId w:val="28"/>
  </w:num>
  <w:num w:numId="3">
    <w:abstractNumId w:val="3"/>
  </w:num>
  <w:num w:numId="4">
    <w:abstractNumId w:val="20"/>
  </w:num>
  <w:num w:numId="5">
    <w:abstractNumId w:val="26"/>
  </w:num>
  <w:num w:numId="6">
    <w:abstractNumId w:val="3"/>
  </w:num>
  <w:num w:numId="7">
    <w:abstractNumId w:val="26"/>
  </w:num>
  <w:num w:numId="8">
    <w:abstractNumId w:val="5"/>
  </w:num>
  <w:num w:numId="9">
    <w:abstractNumId w:val="26"/>
  </w:num>
  <w:num w:numId="10">
    <w:abstractNumId w:val="8"/>
  </w:num>
  <w:num w:numId="11">
    <w:abstractNumId w:val="6"/>
  </w:num>
  <w:num w:numId="12">
    <w:abstractNumId w:val="4"/>
  </w:num>
  <w:num w:numId="13">
    <w:abstractNumId w:val="20"/>
  </w:num>
  <w:num w:numId="14">
    <w:abstractNumId w:val="23"/>
  </w:num>
  <w:num w:numId="15">
    <w:abstractNumId w:val="0"/>
  </w:num>
  <w:num w:numId="16">
    <w:abstractNumId w:val="25"/>
  </w:num>
  <w:num w:numId="17">
    <w:abstractNumId w:val="14"/>
  </w:num>
  <w:num w:numId="18">
    <w:abstractNumId w:val="0"/>
  </w:num>
  <w:num w:numId="19">
    <w:abstractNumId w:val="14"/>
  </w:num>
  <w:num w:numId="20">
    <w:abstractNumId w:val="29"/>
  </w:num>
  <w:num w:numId="21">
    <w:abstractNumId w:val="15"/>
  </w:num>
  <w:num w:numId="22">
    <w:abstractNumId w:val="21"/>
  </w:num>
  <w:num w:numId="23">
    <w:abstractNumId w:val="0"/>
  </w:num>
  <w:num w:numId="24">
    <w:abstractNumId w:val="25"/>
  </w:num>
  <w:num w:numId="25">
    <w:abstractNumId w:val="17"/>
  </w:num>
  <w:num w:numId="26">
    <w:abstractNumId w:val="9"/>
  </w:num>
  <w:num w:numId="27">
    <w:abstractNumId w:val="28"/>
  </w:num>
  <w:num w:numId="28">
    <w:abstractNumId w:val="28"/>
  </w:num>
  <w:num w:numId="29">
    <w:abstractNumId w:val="28"/>
  </w:num>
  <w:num w:numId="30">
    <w:abstractNumId w:val="28"/>
  </w:num>
  <w:num w:numId="31">
    <w:abstractNumId w:val="18"/>
  </w:num>
  <w:num w:numId="32">
    <w:abstractNumId w:val="13"/>
  </w:num>
  <w:num w:numId="33">
    <w:abstractNumId w:val="7"/>
  </w:num>
  <w:num w:numId="34">
    <w:abstractNumId w:val="24"/>
  </w:num>
  <w:num w:numId="35">
    <w:abstractNumId w:val="11"/>
  </w:num>
  <w:num w:numId="36">
    <w:abstractNumId w:val="10"/>
  </w:num>
  <w:num w:numId="37">
    <w:abstractNumId w:val="22"/>
  </w:num>
  <w:num w:numId="38">
    <w:abstractNumId w:val="12"/>
  </w:num>
  <w:num w:numId="39">
    <w:abstractNumId w:val="16"/>
  </w:num>
  <w:num w:numId="40">
    <w:abstractNumId w:val="19"/>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formatting="1" w:enforcement="0"/>
  <w:autoFormatOverrid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D1"/>
    <w:rsid w:val="00000317"/>
    <w:rsid w:val="00002246"/>
    <w:rsid w:val="00007F7A"/>
    <w:rsid w:val="0001375A"/>
    <w:rsid w:val="00013E92"/>
    <w:rsid w:val="0001432D"/>
    <w:rsid w:val="00014E18"/>
    <w:rsid w:val="000158E2"/>
    <w:rsid w:val="0001654D"/>
    <w:rsid w:val="00017050"/>
    <w:rsid w:val="000221D6"/>
    <w:rsid w:val="00022605"/>
    <w:rsid w:val="00022CD8"/>
    <w:rsid w:val="0002320F"/>
    <w:rsid w:val="00023AD1"/>
    <w:rsid w:val="000244D2"/>
    <w:rsid w:val="00024A5B"/>
    <w:rsid w:val="00025F02"/>
    <w:rsid w:val="00026378"/>
    <w:rsid w:val="00026B4F"/>
    <w:rsid w:val="00032F5F"/>
    <w:rsid w:val="0003325D"/>
    <w:rsid w:val="00035116"/>
    <w:rsid w:val="00036E73"/>
    <w:rsid w:val="00040404"/>
    <w:rsid w:val="000422BC"/>
    <w:rsid w:val="0004324B"/>
    <w:rsid w:val="0004373D"/>
    <w:rsid w:val="00043C4A"/>
    <w:rsid w:val="0004554D"/>
    <w:rsid w:val="00045D3A"/>
    <w:rsid w:val="00046300"/>
    <w:rsid w:val="00047204"/>
    <w:rsid w:val="0004E466"/>
    <w:rsid w:val="0005131D"/>
    <w:rsid w:val="000517A8"/>
    <w:rsid w:val="00053897"/>
    <w:rsid w:val="000540A5"/>
    <w:rsid w:val="00054644"/>
    <w:rsid w:val="00056F5C"/>
    <w:rsid w:val="00057D3E"/>
    <w:rsid w:val="0006003B"/>
    <w:rsid w:val="00061476"/>
    <w:rsid w:val="00061C80"/>
    <w:rsid w:val="00062E7D"/>
    <w:rsid w:val="00063F84"/>
    <w:rsid w:val="00064555"/>
    <w:rsid w:val="000655E6"/>
    <w:rsid w:val="000664DD"/>
    <w:rsid w:val="00066A1D"/>
    <w:rsid w:val="00067822"/>
    <w:rsid w:val="000708F1"/>
    <w:rsid w:val="00070FBB"/>
    <w:rsid w:val="00071714"/>
    <w:rsid w:val="000718B6"/>
    <w:rsid w:val="0007275B"/>
    <w:rsid w:val="00072861"/>
    <w:rsid w:val="000736B8"/>
    <w:rsid w:val="000742AA"/>
    <w:rsid w:val="000746EB"/>
    <w:rsid w:val="000758A8"/>
    <w:rsid w:val="00075C66"/>
    <w:rsid w:val="00081CFE"/>
    <w:rsid w:val="00082AAB"/>
    <w:rsid w:val="00083259"/>
    <w:rsid w:val="0008387F"/>
    <w:rsid w:val="00084392"/>
    <w:rsid w:val="0008526D"/>
    <w:rsid w:val="00085A10"/>
    <w:rsid w:val="00085F66"/>
    <w:rsid w:val="00090A40"/>
    <w:rsid w:val="00090D0A"/>
    <w:rsid w:val="000926C8"/>
    <w:rsid w:val="00092D13"/>
    <w:rsid w:val="00093FE1"/>
    <w:rsid w:val="000949E8"/>
    <w:rsid w:val="00095F79"/>
    <w:rsid w:val="00096403"/>
    <w:rsid w:val="0009649C"/>
    <w:rsid w:val="000968DF"/>
    <w:rsid w:val="00096B6A"/>
    <w:rsid w:val="00096EBC"/>
    <w:rsid w:val="00096FC6"/>
    <w:rsid w:val="00097C66"/>
    <w:rsid w:val="000A0169"/>
    <w:rsid w:val="000A12CA"/>
    <w:rsid w:val="000A16C9"/>
    <w:rsid w:val="000A16D8"/>
    <w:rsid w:val="000A1862"/>
    <w:rsid w:val="000A23F6"/>
    <w:rsid w:val="000A3444"/>
    <w:rsid w:val="000A39E7"/>
    <w:rsid w:val="000A45DF"/>
    <w:rsid w:val="000A5270"/>
    <w:rsid w:val="000A56CE"/>
    <w:rsid w:val="000A6964"/>
    <w:rsid w:val="000A73BC"/>
    <w:rsid w:val="000B0BE8"/>
    <w:rsid w:val="000B1A09"/>
    <w:rsid w:val="000B1C56"/>
    <w:rsid w:val="000B2127"/>
    <w:rsid w:val="000B2401"/>
    <w:rsid w:val="000B2B15"/>
    <w:rsid w:val="000B321F"/>
    <w:rsid w:val="000B36A3"/>
    <w:rsid w:val="000B50D7"/>
    <w:rsid w:val="000B57A7"/>
    <w:rsid w:val="000B62E0"/>
    <w:rsid w:val="000B6579"/>
    <w:rsid w:val="000B75B9"/>
    <w:rsid w:val="000B7EA6"/>
    <w:rsid w:val="000C18D0"/>
    <w:rsid w:val="000C28EE"/>
    <w:rsid w:val="000C318B"/>
    <w:rsid w:val="000C38E5"/>
    <w:rsid w:val="000C5B06"/>
    <w:rsid w:val="000C5C91"/>
    <w:rsid w:val="000C6285"/>
    <w:rsid w:val="000C655B"/>
    <w:rsid w:val="000C6F38"/>
    <w:rsid w:val="000C74ED"/>
    <w:rsid w:val="000C7A3D"/>
    <w:rsid w:val="000C7F3F"/>
    <w:rsid w:val="000D0991"/>
    <w:rsid w:val="000D38BB"/>
    <w:rsid w:val="000D4691"/>
    <w:rsid w:val="000D5661"/>
    <w:rsid w:val="000E0037"/>
    <w:rsid w:val="000E1CB0"/>
    <w:rsid w:val="000E203F"/>
    <w:rsid w:val="000E4EFC"/>
    <w:rsid w:val="000E5148"/>
    <w:rsid w:val="000E52B0"/>
    <w:rsid w:val="000E5D4C"/>
    <w:rsid w:val="000E5E87"/>
    <w:rsid w:val="000E77C9"/>
    <w:rsid w:val="000E7A39"/>
    <w:rsid w:val="000E7DA3"/>
    <w:rsid w:val="000E7FC7"/>
    <w:rsid w:val="000F12CA"/>
    <w:rsid w:val="000F1CBB"/>
    <w:rsid w:val="000F2111"/>
    <w:rsid w:val="000F26EA"/>
    <w:rsid w:val="000F447E"/>
    <w:rsid w:val="000F5FE5"/>
    <w:rsid w:val="000F7302"/>
    <w:rsid w:val="000F75A5"/>
    <w:rsid w:val="001008B4"/>
    <w:rsid w:val="0010100A"/>
    <w:rsid w:val="001019B0"/>
    <w:rsid w:val="00102587"/>
    <w:rsid w:val="0010375C"/>
    <w:rsid w:val="00105063"/>
    <w:rsid w:val="0010515B"/>
    <w:rsid w:val="001058A5"/>
    <w:rsid w:val="00106039"/>
    <w:rsid w:val="0010732F"/>
    <w:rsid w:val="00107385"/>
    <w:rsid w:val="001074AF"/>
    <w:rsid w:val="00107817"/>
    <w:rsid w:val="00107B57"/>
    <w:rsid w:val="0011002D"/>
    <w:rsid w:val="001123CE"/>
    <w:rsid w:val="00114434"/>
    <w:rsid w:val="00114B9D"/>
    <w:rsid w:val="00115836"/>
    <w:rsid w:val="001161CD"/>
    <w:rsid w:val="001170EC"/>
    <w:rsid w:val="00117271"/>
    <w:rsid w:val="001178D7"/>
    <w:rsid w:val="00117D5A"/>
    <w:rsid w:val="00120337"/>
    <w:rsid w:val="00120BAC"/>
    <w:rsid w:val="001225BF"/>
    <w:rsid w:val="00122796"/>
    <w:rsid w:val="001248AC"/>
    <w:rsid w:val="00124CB4"/>
    <w:rsid w:val="001253E5"/>
    <w:rsid w:val="00126A8A"/>
    <w:rsid w:val="001275E4"/>
    <w:rsid w:val="0013080E"/>
    <w:rsid w:val="001333F7"/>
    <w:rsid w:val="0013352B"/>
    <w:rsid w:val="00133AF1"/>
    <w:rsid w:val="00133F89"/>
    <w:rsid w:val="00134313"/>
    <w:rsid w:val="00134A51"/>
    <w:rsid w:val="00135003"/>
    <w:rsid w:val="001350B9"/>
    <w:rsid w:val="00135CD5"/>
    <w:rsid w:val="001361B3"/>
    <w:rsid w:val="0014223A"/>
    <w:rsid w:val="001423E5"/>
    <w:rsid w:val="0014273A"/>
    <w:rsid w:val="001427AF"/>
    <w:rsid w:val="001431D9"/>
    <w:rsid w:val="00143F64"/>
    <w:rsid w:val="00144A2B"/>
    <w:rsid w:val="00144AEF"/>
    <w:rsid w:val="00145586"/>
    <w:rsid w:val="00146C89"/>
    <w:rsid w:val="00146E29"/>
    <w:rsid w:val="00147914"/>
    <w:rsid w:val="00147C06"/>
    <w:rsid w:val="00147CD1"/>
    <w:rsid w:val="001509D8"/>
    <w:rsid w:val="00151BAE"/>
    <w:rsid w:val="0015411D"/>
    <w:rsid w:val="00154939"/>
    <w:rsid w:val="00155494"/>
    <w:rsid w:val="001557AD"/>
    <w:rsid w:val="001564AF"/>
    <w:rsid w:val="00156889"/>
    <w:rsid w:val="001573BE"/>
    <w:rsid w:val="00160F9F"/>
    <w:rsid w:val="0016114C"/>
    <w:rsid w:val="00161472"/>
    <w:rsid w:val="00161901"/>
    <w:rsid w:val="00161CEC"/>
    <w:rsid w:val="0016452D"/>
    <w:rsid w:val="00164F6E"/>
    <w:rsid w:val="0016629C"/>
    <w:rsid w:val="001668BD"/>
    <w:rsid w:val="0016744D"/>
    <w:rsid w:val="00167E1A"/>
    <w:rsid w:val="00172522"/>
    <w:rsid w:val="001728AB"/>
    <w:rsid w:val="00172DC3"/>
    <w:rsid w:val="001737BC"/>
    <w:rsid w:val="00173894"/>
    <w:rsid w:val="00173AAF"/>
    <w:rsid w:val="00173D18"/>
    <w:rsid w:val="00174933"/>
    <w:rsid w:val="00174CD8"/>
    <w:rsid w:val="001758EC"/>
    <w:rsid w:val="00177F3F"/>
    <w:rsid w:val="0018137E"/>
    <w:rsid w:val="001813FB"/>
    <w:rsid w:val="001828E6"/>
    <w:rsid w:val="00185034"/>
    <w:rsid w:val="0018548E"/>
    <w:rsid w:val="00185946"/>
    <w:rsid w:val="00187D1B"/>
    <w:rsid w:val="00190018"/>
    <w:rsid w:val="001907E5"/>
    <w:rsid w:val="00190E5F"/>
    <w:rsid w:val="00191676"/>
    <w:rsid w:val="001928FF"/>
    <w:rsid w:val="00193124"/>
    <w:rsid w:val="00194E81"/>
    <w:rsid w:val="001952AB"/>
    <w:rsid w:val="00195548"/>
    <w:rsid w:val="00197F76"/>
    <w:rsid w:val="001A07B9"/>
    <w:rsid w:val="001A0CE2"/>
    <w:rsid w:val="001A1746"/>
    <w:rsid w:val="001A2588"/>
    <w:rsid w:val="001A284A"/>
    <w:rsid w:val="001A30B3"/>
    <w:rsid w:val="001A4DD1"/>
    <w:rsid w:val="001A5993"/>
    <w:rsid w:val="001A6356"/>
    <w:rsid w:val="001A66C4"/>
    <w:rsid w:val="001A6876"/>
    <w:rsid w:val="001A738E"/>
    <w:rsid w:val="001A74AD"/>
    <w:rsid w:val="001A760C"/>
    <w:rsid w:val="001B0138"/>
    <w:rsid w:val="001B0EB1"/>
    <w:rsid w:val="001B191E"/>
    <w:rsid w:val="001B2129"/>
    <w:rsid w:val="001B2809"/>
    <w:rsid w:val="001B56A1"/>
    <w:rsid w:val="001B59E6"/>
    <w:rsid w:val="001B5C31"/>
    <w:rsid w:val="001B5FAD"/>
    <w:rsid w:val="001B6183"/>
    <w:rsid w:val="001B61B5"/>
    <w:rsid w:val="001B64F1"/>
    <w:rsid w:val="001B6AA6"/>
    <w:rsid w:val="001B6C58"/>
    <w:rsid w:val="001C014D"/>
    <w:rsid w:val="001C053A"/>
    <w:rsid w:val="001C18E9"/>
    <w:rsid w:val="001C25BB"/>
    <w:rsid w:val="001C2A31"/>
    <w:rsid w:val="001C2C12"/>
    <w:rsid w:val="001C2FFA"/>
    <w:rsid w:val="001C3019"/>
    <w:rsid w:val="001C33D9"/>
    <w:rsid w:val="001C46EA"/>
    <w:rsid w:val="001C4717"/>
    <w:rsid w:val="001C4FCA"/>
    <w:rsid w:val="001C5F47"/>
    <w:rsid w:val="001C630A"/>
    <w:rsid w:val="001C67A0"/>
    <w:rsid w:val="001C6E8D"/>
    <w:rsid w:val="001C6F53"/>
    <w:rsid w:val="001C7561"/>
    <w:rsid w:val="001D0C26"/>
    <w:rsid w:val="001D2C17"/>
    <w:rsid w:val="001D3CF5"/>
    <w:rsid w:val="001D433D"/>
    <w:rsid w:val="001D4D45"/>
    <w:rsid w:val="001D5406"/>
    <w:rsid w:val="001D5D8F"/>
    <w:rsid w:val="001D62A9"/>
    <w:rsid w:val="001D69AF"/>
    <w:rsid w:val="001D77E2"/>
    <w:rsid w:val="001D7CC9"/>
    <w:rsid w:val="001E05B5"/>
    <w:rsid w:val="001E12A4"/>
    <w:rsid w:val="001E1398"/>
    <w:rsid w:val="001E2671"/>
    <w:rsid w:val="001E27EE"/>
    <w:rsid w:val="001E3FFE"/>
    <w:rsid w:val="001E4E1E"/>
    <w:rsid w:val="001E6B85"/>
    <w:rsid w:val="001E7160"/>
    <w:rsid w:val="001E75E7"/>
    <w:rsid w:val="001F0F03"/>
    <w:rsid w:val="001F1151"/>
    <w:rsid w:val="001F12A3"/>
    <w:rsid w:val="001F2F0E"/>
    <w:rsid w:val="001F3C60"/>
    <w:rsid w:val="001F424A"/>
    <w:rsid w:val="001F46C0"/>
    <w:rsid w:val="001F5C8C"/>
    <w:rsid w:val="001F72A0"/>
    <w:rsid w:val="001F787C"/>
    <w:rsid w:val="001F7F57"/>
    <w:rsid w:val="00200997"/>
    <w:rsid w:val="00200C33"/>
    <w:rsid w:val="00201B91"/>
    <w:rsid w:val="00201E69"/>
    <w:rsid w:val="00202B94"/>
    <w:rsid w:val="00202DEC"/>
    <w:rsid w:val="002038E6"/>
    <w:rsid w:val="00203D7B"/>
    <w:rsid w:val="002046DF"/>
    <w:rsid w:val="0020545B"/>
    <w:rsid w:val="00205FC7"/>
    <w:rsid w:val="00206128"/>
    <w:rsid w:val="0020641A"/>
    <w:rsid w:val="00206AE5"/>
    <w:rsid w:val="00206EA8"/>
    <w:rsid w:val="002079A5"/>
    <w:rsid w:val="00210A24"/>
    <w:rsid w:val="00210E58"/>
    <w:rsid w:val="0021125A"/>
    <w:rsid w:val="0021126F"/>
    <w:rsid w:val="002120EA"/>
    <w:rsid w:val="002136E2"/>
    <w:rsid w:val="002140ED"/>
    <w:rsid w:val="002143D3"/>
    <w:rsid w:val="0021444B"/>
    <w:rsid w:val="00214FFC"/>
    <w:rsid w:val="002152CB"/>
    <w:rsid w:val="00216626"/>
    <w:rsid w:val="00216E84"/>
    <w:rsid w:val="00217FEB"/>
    <w:rsid w:val="00221EEF"/>
    <w:rsid w:val="0022259A"/>
    <w:rsid w:val="0022306D"/>
    <w:rsid w:val="00223BD2"/>
    <w:rsid w:val="0022553D"/>
    <w:rsid w:val="00225BA3"/>
    <w:rsid w:val="002269B0"/>
    <w:rsid w:val="00226A07"/>
    <w:rsid w:val="0022739E"/>
    <w:rsid w:val="00231F72"/>
    <w:rsid w:val="00232951"/>
    <w:rsid w:val="0023298B"/>
    <w:rsid w:val="00233AAE"/>
    <w:rsid w:val="00233FC8"/>
    <w:rsid w:val="00236AC4"/>
    <w:rsid w:val="00236C71"/>
    <w:rsid w:val="00237DB1"/>
    <w:rsid w:val="0024035E"/>
    <w:rsid w:val="002409C9"/>
    <w:rsid w:val="00242610"/>
    <w:rsid w:val="00244076"/>
    <w:rsid w:val="00244729"/>
    <w:rsid w:val="00244C1A"/>
    <w:rsid w:val="00245BA4"/>
    <w:rsid w:val="00245DF3"/>
    <w:rsid w:val="00246340"/>
    <w:rsid w:val="00246FDB"/>
    <w:rsid w:val="0024718C"/>
    <w:rsid w:val="00247887"/>
    <w:rsid w:val="00247911"/>
    <w:rsid w:val="002502B4"/>
    <w:rsid w:val="00252596"/>
    <w:rsid w:val="0025315F"/>
    <w:rsid w:val="0025316B"/>
    <w:rsid w:val="0025321C"/>
    <w:rsid w:val="00253732"/>
    <w:rsid w:val="002547D7"/>
    <w:rsid w:val="00255335"/>
    <w:rsid w:val="00256511"/>
    <w:rsid w:val="0025779A"/>
    <w:rsid w:val="00257EDE"/>
    <w:rsid w:val="002605FD"/>
    <w:rsid w:val="00261651"/>
    <w:rsid w:val="00261D6D"/>
    <w:rsid w:val="00262E8F"/>
    <w:rsid w:val="002634A5"/>
    <w:rsid w:val="00264302"/>
    <w:rsid w:val="00264473"/>
    <w:rsid w:val="00265215"/>
    <w:rsid w:val="002659B8"/>
    <w:rsid w:val="00265B4E"/>
    <w:rsid w:val="00265B9A"/>
    <w:rsid w:val="0026645C"/>
    <w:rsid w:val="00267284"/>
    <w:rsid w:val="00267852"/>
    <w:rsid w:val="00267A2F"/>
    <w:rsid w:val="00267E46"/>
    <w:rsid w:val="002704D3"/>
    <w:rsid w:val="00273265"/>
    <w:rsid w:val="002732B5"/>
    <w:rsid w:val="0027342E"/>
    <w:rsid w:val="002739E8"/>
    <w:rsid w:val="00273C3F"/>
    <w:rsid w:val="00273CB4"/>
    <w:rsid w:val="00273EC8"/>
    <w:rsid w:val="00273EFE"/>
    <w:rsid w:val="0027450B"/>
    <w:rsid w:val="00274F60"/>
    <w:rsid w:val="00275521"/>
    <w:rsid w:val="0027576A"/>
    <w:rsid w:val="00276A03"/>
    <w:rsid w:val="00276C65"/>
    <w:rsid w:val="00276DEB"/>
    <w:rsid w:val="00277AD6"/>
    <w:rsid w:val="00280120"/>
    <w:rsid w:val="0028059D"/>
    <w:rsid w:val="00281BD8"/>
    <w:rsid w:val="002834DF"/>
    <w:rsid w:val="00284382"/>
    <w:rsid w:val="0028566B"/>
    <w:rsid w:val="0028622E"/>
    <w:rsid w:val="00286A17"/>
    <w:rsid w:val="00286B2B"/>
    <w:rsid w:val="00286E15"/>
    <w:rsid w:val="00291F67"/>
    <w:rsid w:val="00293400"/>
    <w:rsid w:val="002937E1"/>
    <w:rsid w:val="00293C5F"/>
    <w:rsid w:val="00295126"/>
    <w:rsid w:val="0029576A"/>
    <w:rsid w:val="0029663B"/>
    <w:rsid w:val="002972A9"/>
    <w:rsid w:val="00297596"/>
    <w:rsid w:val="002A02AD"/>
    <w:rsid w:val="002A11C7"/>
    <w:rsid w:val="002A13D6"/>
    <w:rsid w:val="002A1404"/>
    <w:rsid w:val="002A2348"/>
    <w:rsid w:val="002A24FC"/>
    <w:rsid w:val="002A3516"/>
    <w:rsid w:val="002A59A1"/>
    <w:rsid w:val="002A5BD3"/>
    <w:rsid w:val="002A5C6A"/>
    <w:rsid w:val="002A5CCB"/>
    <w:rsid w:val="002A611B"/>
    <w:rsid w:val="002A644D"/>
    <w:rsid w:val="002A7C8C"/>
    <w:rsid w:val="002B0302"/>
    <w:rsid w:val="002B09C0"/>
    <w:rsid w:val="002B31D4"/>
    <w:rsid w:val="002B358C"/>
    <w:rsid w:val="002B3784"/>
    <w:rsid w:val="002B4781"/>
    <w:rsid w:val="002B4985"/>
    <w:rsid w:val="002B52ED"/>
    <w:rsid w:val="002B698A"/>
    <w:rsid w:val="002C049A"/>
    <w:rsid w:val="002C118F"/>
    <w:rsid w:val="002C139B"/>
    <w:rsid w:val="002C160C"/>
    <w:rsid w:val="002C2453"/>
    <w:rsid w:val="002C3129"/>
    <w:rsid w:val="002C66F2"/>
    <w:rsid w:val="002C6C00"/>
    <w:rsid w:val="002C7101"/>
    <w:rsid w:val="002C728C"/>
    <w:rsid w:val="002C780C"/>
    <w:rsid w:val="002C7C39"/>
    <w:rsid w:val="002C7E72"/>
    <w:rsid w:val="002D0CDC"/>
    <w:rsid w:val="002D0EED"/>
    <w:rsid w:val="002D1E99"/>
    <w:rsid w:val="002D2453"/>
    <w:rsid w:val="002D347F"/>
    <w:rsid w:val="002D39CC"/>
    <w:rsid w:val="002D50CA"/>
    <w:rsid w:val="002D5E60"/>
    <w:rsid w:val="002D63AA"/>
    <w:rsid w:val="002E0355"/>
    <w:rsid w:val="002E045A"/>
    <w:rsid w:val="002E116E"/>
    <w:rsid w:val="002E25A8"/>
    <w:rsid w:val="002E32D7"/>
    <w:rsid w:val="002E4822"/>
    <w:rsid w:val="002E5185"/>
    <w:rsid w:val="002E7768"/>
    <w:rsid w:val="002F031E"/>
    <w:rsid w:val="002F063A"/>
    <w:rsid w:val="002F1DD4"/>
    <w:rsid w:val="002F350A"/>
    <w:rsid w:val="002F4EE8"/>
    <w:rsid w:val="002F57E4"/>
    <w:rsid w:val="002F6C9D"/>
    <w:rsid w:val="002F7D4B"/>
    <w:rsid w:val="0030066B"/>
    <w:rsid w:val="0030243A"/>
    <w:rsid w:val="003025A6"/>
    <w:rsid w:val="00302F75"/>
    <w:rsid w:val="00302FC4"/>
    <w:rsid w:val="003038DE"/>
    <w:rsid w:val="00303D5E"/>
    <w:rsid w:val="00304752"/>
    <w:rsid w:val="003047AB"/>
    <w:rsid w:val="0030492C"/>
    <w:rsid w:val="00306319"/>
    <w:rsid w:val="0030691D"/>
    <w:rsid w:val="00306B56"/>
    <w:rsid w:val="00307147"/>
    <w:rsid w:val="00307614"/>
    <w:rsid w:val="00307D83"/>
    <w:rsid w:val="00310DD8"/>
    <w:rsid w:val="00311B75"/>
    <w:rsid w:val="0031289B"/>
    <w:rsid w:val="00313242"/>
    <w:rsid w:val="00313855"/>
    <w:rsid w:val="00314B41"/>
    <w:rsid w:val="00314EFF"/>
    <w:rsid w:val="00315A91"/>
    <w:rsid w:val="00315C5F"/>
    <w:rsid w:val="00315DD6"/>
    <w:rsid w:val="00316326"/>
    <w:rsid w:val="0031719A"/>
    <w:rsid w:val="003177A0"/>
    <w:rsid w:val="00320761"/>
    <w:rsid w:val="00320F04"/>
    <w:rsid w:val="003215EF"/>
    <w:rsid w:val="00321E11"/>
    <w:rsid w:val="003222AC"/>
    <w:rsid w:val="003227AB"/>
    <w:rsid w:val="00322C18"/>
    <w:rsid w:val="00323881"/>
    <w:rsid w:val="00323973"/>
    <w:rsid w:val="00323F1A"/>
    <w:rsid w:val="00324286"/>
    <w:rsid w:val="0032551F"/>
    <w:rsid w:val="00325EE1"/>
    <w:rsid w:val="0032656B"/>
    <w:rsid w:val="00330070"/>
    <w:rsid w:val="003303B5"/>
    <w:rsid w:val="003305B6"/>
    <w:rsid w:val="00332270"/>
    <w:rsid w:val="003328C2"/>
    <w:rsid w:val="003337C2"/>
    <w:rsid w:val="00334755"/>
    <w:rsid w:val="00334F6E"/>
    <w:rsid w:val="0033535A"/>
    <w:rsid w:val="00335EDB"/>
    <w:rsid w:val="00336395"/>
    <w:rsid w:val="00337A88"/>
    <w:rsid w:val="00340024"/>
    <w:rsid w:val="003411E6"/>
    <w:rsid w:val="00341D89"/>
    <w:rsid w:val="00341FA4"/>
    <w:rsid w:val="00342A7C"/>
    <w:rsid w:val="0034335B"/>
    <w:rsid w:val="00344762"/>
    <w:rsid w:val="003448E1"/>
    <w:rsid w:val="00344EDA"/>
    <w:rsid w:val="00344F38"/>
    <w:rsid w:val="003457DE"/>
    <w:rsid w:val="0034627E"/>
    <w:rsid w:val="0034684E"/>
    <w:rsid w:val="003506AB"/>
    <w:rsid w:val="00352114"/>
    <w:rsid w:val="00352800"/>
    <w:rsid w:val="00352F7E"/>
    <w:rsid w:val="003530F1"/>
    <w:rsid w:val="00353336"/>
    <w:rsid w:val="00353FFE"/>
    <w:rsid w:val="00354812"/>
    <w:rsid w:val="0035539E"/>
    <w:rsid w:val="00355843"/>
    <w:rsid w:val="00356160"/>
    <w:rsid w:val="00356DFF"/>
    <w:rsid w:val="00360436"/>
    <w:rsid w:val="00360971"/>
    <w:rsid w:val="00362EC6"/>
    <w:rsid w:val="00363EBA"/>
    <w:rsid w:val="003643A0"/>
    <w:rsid w:val="00364ACD"/>
    <w:rsid w:val="00364B03"/>
    <w:rsid w:val="003656E0"/>
    <w:rsid w:val="00365FE4"/>
    <w:rsid w:val="0036691B"/>
    <w:rsid w:val="00366A1F"/>
    <w:rsid w:val="00367185"/>
    <w:rsid w:val="00367BB1"/>
    <w:rsid w:val="0037017C"/>
    <w:rsid w:val="00370AD1"/>
    <w:rsid w:val="0037213E"/>
    <w:rsid w:val="00373E7F"/>
    <w:rsid w:val="00374034"/>
    <w:rsid w:val="0037531A"/>
    <w:rsid w:val="00375A59"/>
    <w:rsid w:val="003766A6"/>
    <w:rsid w:val="003767EE"/>
    <w:rsid w:val="0037689A"/>
    <w:rsid w:val="003768C5"/>
    <w:rsid w:val="00376CD7"/>
    <w:rsid w:val="00376DBD"/>
    <w:rsid w:val="003804F2"/>
    <w:rsid w:val="00380630"/>
    <w:rsid w:val="00382AE9"/>
    <w:rsid w:val="00384E51"/>
    <w:rsid w:val="00385617"/>
    <w:rsid w:val="0038635A"/>
    <w:rsid w:val="00386B6D"/>
    <w:rsid w:val="003876E7"/>
    <w:rsid w:val="0039359E"/>
    <w:rsid w:val="0039382F"/>
    <w:rsid w:val="00393AEF"/>
    <w:rsid w:val="00393DAB"/>
    <w:rsid w:val="00394643"/>
    <w:rsid w:val="003953F6"/>
    <w:rsid w:val="0039693C"/>
    <w:rsid w:val="003A0422"/>
    <w:rsid w:val="003A0FA1"/>
    <w:rsid w:val="003A1356"/>
    <w:rsid w:val="003A1370"/>
    <w:rsid w:val="003A2C10"/>
    <w:rsid w:val="003A2DBC"/>
    <w:rsid w:val="003A3693"/>
    <w:rsid w:val="003A4E25"/>
    <w:rsid w:val="003A5350"/>
    <w:rsid w:val="003A5BA4"/>
    <w:rsid w:val="003A6AF5"/>
    <w:rsid w:val="003B00D3"/>
    <w:rsid w:val="003B14C8"/>
    <w:rsid w:val="003B3310"/>
    <w:rsid w:val="003B3AC8"/>
    <w:rsid w:val="003B3F0E"/>
    <w:rsid w:val="003B548C"/>
    <w:rsid w:val="003B5C60"/>
    <w:rsid w:val="003B5FDC"/>
    <w:rsid w:val="003B603C"/>
    <w:rsid w:val="003B60B4"/>
    <w:rsid w:val="003B638B"/>
    <w:rsid w:val="003B6521"/>
    <w:rsid w:val="003B6809"/>
    <w:rsid w:val="003B754F"/>
    <w:rsid w:val="003B767A"/>
    <w:rsid w:val="003C0D69"/>
    <w:rsid w:val="003C1275"/>
    <w:rsid w:val="003C2E14"/>
    <w:rsid w:val="003C3BD0"/>
    <w:rsid w:val="003C4118"/>
    <w:rsid w:val="003C4746"/>
    <w:rsid w:val="003C5B4E"/>
    <w:rsid w:val="003C64B0"/>
    <w:rsid w:val="003C6610"/>
    <w:rsid w:val="003C6ABD"/>
    <w:rsid w:val="003C7126"/>
    <w:rsid w:val="003C7CE5"/>
    <w:rsid w:val="003D06D5"/>
    <w:rsid w:val="003D2099"/>
    <w:rsid w:val="003D2DFD"/>
    <w:rsid w:val="003D344A"/>
    <w:rsid w:val="003D3A1B"/>
    <w:rsid w:val="003D3EB7"/>
    <w:rsid w:val="003D403A"/>
    <w:rsid w:val="003D5442"/>
    <w:rsid w:val="003D6CAC"/>
    <w:rsid w:val="003D78D2"/>
    <w:rsid w:val="003E1371"/>
    <w:rsid w:val="003E1541"/>
    <w:rsid w:val="003E38AB"/>
    <w:rsid w:val="003E5024"/>
    <w:rsid w:val="003E5DA7"/>
    <w:rsid w:val="003E6E87"/>
    <w:rsid w:val="003E73A9"/>
    <w:rsid w:val="003F09F4"/>
    <w:rsid w:val="003F0AC7"/>
    <w:rsid w:val="003F173A"/>
    <w:rsid w:val="003F3126"/>
    <w:rsid w:val="003F3737"/>
    <w:rsid w:val="003F52BE"/>
    <w:rsid w:val="003F5AD8"/>
    <w:rsid w:val="003F628F"/>
    <w:rsid w:val="003F6583"/>
    <w:rsid w:val="003F6C92"/>
    <w:rsid w:val="003F6F22"/>
    <w:rsid w:val="0040078B"/>
    <w:rsid w:val="00402815"/>
    <w:rsid w:val="00402C88"/>
    <w:rsid w:val="00403AAF"/>
    <w:rsid w:val="00404387"/>
    <w:rsid w:val="00404F74"/>
    <w:rsid w:val="004058A7"/>
    <w:rsid w:val="00405F53"/>
    <w:rsid w:val="00406D85"/>
    <w:rsid w:val="004074AE"/>
    <w:rsid w:val="0040757B"/>
    <w:rsid w:val="004103F6"/>
    <w:rsid w:val="004107DA"/>
    <w:rsid w:val="00411154"/>
    <w:rsid w:val="00411307"/>
    <w:rsid w:val="004118AE"/>
    <w:rsid w:val="00412250"/>
    <w:rsid w:val="00412831"/>
    <w:rsid w:val="00413C6B"/>
    <w:rsid w:val="00413D5A"/>
    <w:rsid w:val="00413ED8"/>
    <w:rsid w:val="00414007"/>
    <w:rsid w:val="00414418"/>
    <w:rsid w:val="00414A9B"/>
    <w:rsid w:val="004153DB"/>
    <w:rsid w:val="00415713"/>
    <w:rsid w:val="00415EE5"/>
    <w:rsid w:val="00417C90"/>
    <w:rsid w:val="00420C2D"/>
    <w:rsid w:val="004226C4"/>
    <w:rsid w:val="00424A45"/>
    <w:rsid w:val="004251CF"/>
    <w:rsid w:val="00427E8D"/>
    <w:rsid w:val="00430167"/>
    <w:rsid w:val="004304D5"/>
    <w:rsid w:val="00430B0B"/>
    <w:rsid w:val="00430D39"/>
    <w:rsid w:val="00431ACA"/>
    <w:rsid w:val="00431B22"/>
    <w:rsid w:val="0043212F"/>
    <w:rsid w:val="00432BD9"/>
    <w:rsid w:val="00433207"/>
    <w:rsid w:val="004340A1"/>
    <w:rsid w:val="004364E8"/>
    <w:rsid w:val="0043717B"/>
    <w:rsid w:val="00440008"/>
    <w:rsid w:val="00440607"/>
    <w:rsid w:val="00440FE5"/>
    <w:rsid w:val="004414D9"/>
    <w:rsid w:val="00441E94"/>
    <w:rsid w:val="00441F1A"/>
    <w:rsid w:val="004420CF"/>
    <w:rsid w:val="00442F47"/>
    <w:rsid w:val="0044379C"/>
    <w:rsid w:val="00443B85"/>
    <w:rsid w:val="0044421B"/>
    <w:rsid w:val="00445E19"/>
    <w:rsid w:val="00446DCB"/>
    <w:rsid w:val="004511CF"/>
    <w:rsid w:val="00451A26"/>
    <w:rsid w:val="0045260A"/>
    <w:rsid w:val="0045360B"/>
    <w:rsid w:val="00457981"/>
    <w:rsid w:val="00460607"/>
    <w:rsid w:val="004628F2"/>
    <w:rsid w:val="00462BD7"/>
    <w:rsid w:val="00462EA3"/>
    <w:rsid w:val="00464D74"/>
    <w:rsid w:val="004650A4"/>
    <w:rsid w:val="004654DE"/>
    <w:rsid w:val="004656CD"/>
    <w:rsid w:val="004656F7"/>
    <w:rsid w:val="00466D3D"/>
    <w:rsid w:val="00467353"/>
    <w:rsid w:val="0046769C"/>
    <w:rsid w:val="00467C69"/>
    <w:rsid w:val="00474D9D"/>
    <w:rsid w:val="00475CC6"/>
    <w:rsid w:val="00476628"/>
    <w:rsid w:val="00476B9D"/>
    <w:rsid w:val="00477300"/>
    <w:rsid w:val="0048060B"/>
    <w:rsid w:val="0048086B"/>
    <w:rsid w:val="00481031"/>
    <w:rsid w:val="0048182F"/>
    <w:rsid w:val="00482590"/>
    <w:rsid w:val="0048346A"/>
    <w:rsid w:val="00484591"/>
    <w:rsid w:val="0048650D"/>
    <w:rsid w:val="00487058"/>
    <w:rsid w:val="004871D1"/>
    <w:rsid w:val="004875C5"/>
    <w:rsid w:val="00490E5D"/>
    <w:rsid w:val="00490F37"/>
    <w:rsid w:val="00491DCA"/>
    <w:rsid w:val="00492524"/>
    <w:rsid w:val="00492E50"/>
    <w:rsid w:val="00493138"/>
    <w:rsid w:val="00493805"/>
    <w:rsid w:val="00495599"/>
    <w:rsid w:val="004958BE"/>
    <w:rsid w:val="00495DD8"/>
    <w:rsid w:val="00496794"/>
    <w:rsid w:val="00497308"/>
    <w:rsid w:val="00497DE2"/>
    <w:rsid w:val="00497F99"/>
    <w:rsid w:val="004A0F98"/>
    <w:rsid w:val="004A1AC4"/>
    <w:rsid w:val="004A2B07"/>
    <w:rsid w:val="004A3B3E"/>
    <w:rsid w:val="004A47E7"/>
    <w:rsid w:val="004A5CFF"/>
    <w:rsid w:val="004A6926"/>
    <w:rsid w:val="004A69E5"/>
    <w:rsid w:val="004A6D33"/>
    <w:rsid w:val="004A7F92"/>
    <w:rsid w:val="004B02F3"/>
    <w:rsid w:val="004B0B24"/>
    <w:rsid w:val="004B290A"/>
    <w:rsid w:val="004B2BD6"/>
    <w:rsid w:val="004B2F87"/>
    <w:rsid w:val="004B457D"/>
    <w:rsid w:val="004B4FC1"/>
    <w:rsid w:val="004B5574"/>
    <w:rsid w:val="004B665C"/>
    <w:rsid w:val="004B698F"/>
    <w:rsid w:val="004B78A9"/>
    <w:rsid w:val="004C22C1"/>
    <w:rsid w:val="004C32DB"/>
    <w:rsid w:val="004C3D0A"/>
    <w:rsid w:val="004C6337"/>
    <w:rsid w:val="004C64F5"/>
    <w:rsid w:val="004C7546"/>
    <w:rsid w:val="004D0A96"/>
    <w:rsid w:val="004D1DAF"/>
    <w:rsid w:val="004D2424"/>
    <w:rsid w:val="004D29FA"/>
    <w:rsid w:val="004D2DE6"/>
    <w:rsid w:val="004D32C6"/>
    <w:rsid w:val="004D423A"/>
    <w:rsid w:val="004D54A1"/>
    <w:rsid w:val="004D5B38"/>
    <w:rsid w:val="004D6F1E"/>
    <w:rsid w:val="004D7259"/>
    <w:rsid w:val="004D7BC6"/>
    <w:rsid w:val="004E0240"/>
    <w:rsid w:val="004E0666"/>
    <w:rsid w:val="004E14EC"/>
    <w:rsid w:val="004E151A"/>
    <w:rsid w:val="004E287B"/>
    <w:rsid w:val="004E3AB7"/>
    <w:rsid w:val="004E405C"/>
    <w:rsid w:val="004E425F"/>
    <w:rsid w:val="004E4485"/>
    <w:rsid w:val="004E46A6"/>
    <w:rsid w:val="004E4888"/>
    <w:rsid w:val="004E5CA7"/>
    <w:rsid w:val="004E6159"/>
    <w:rsid w:val="004E6631"/>
    <w:rsid w:val="004F1267"/>
    <w:rsid w:val="004F1283"/>
    <w:rsid w:val="004F14CF"/>
    <w:rsid w:val="004F1F51"/>
    <w:rsid w:val="004F2006"/>
    <w:rsid w:val="004F2358"/>
    <w:rsid w:val="004F256A"/>
    <w:rsid w:val="004F2F60"/>
    <w:rsid w:val="004F3017"/>
    <w:rsid w:val="004F30B0"/>
    <w:rsid w:val="004F3AA7"/>
    <w:rsid w:val="004F3E55"/>
    <w:rsid w:val="004F4FA7"/>
    <w:rsid w:val="004F57F3"/>
    <w:rsid w:val="004F5B03"/>
    <w:rsid w:val="004F5BDA"/>
    <w:rsid w:val="004F6608"/>
    <w:rsid w:val="004F7093"/>
    <w:rsid w:val="004F79AE"/>
    <w:rsid w:val="00500A36"/>
    <w:rsid w:val="00501050"/>
    <w:rsid w:val="005010BB"/>
    <w:rsid w:val="0050210E"/>
    <w:rsid w:val="00502145"/>
    <w:rsid w:val="00502A8A"/>
    <w:rsid w:val="00503421"/>
    <w:rsid w:val="005042F9"/>
    <w:rsid w:val="0050491E"/>
    <w:rsid w:val="00505548"/>
    <w:rsid w:val="0050770A"/>
    <w:rsid w:val="0050790F"/>
    <w:rsid w:val="005102E8"/>
    <w:rsid w:val="00510639"/>
    <w:rsid w:val="00511BD0"/>
    <w:rsid w:val="00513243"/>
    <w:rsid w:val="00514E17"/>
    <w:rsid w:val="00515539"/>
    <w:rsid w:val="00515B91"/>
    <w:rsid w:val="00517A9C"/>
    <w:rsid w:val="00520318"/>
    <w:rsid w:val="005215C2"/>
    <w:rsid w:val="005225DF"/>
    <w:rsid w:val="00522957"/>
    <w:rsid w:val="00522D69"/>
    <w:rsid w:val="0052424E"/>
    <w:rsid w:val="0052514B"/>
    <w:rsid w:val="005254B2"/>
    <w:rsid w:val="00526C90"/>
    <w:rsid w:val="005275AC"/>
    <w:rsid w:val="00527B71"/>
    <w:rsid w:val="00530363"/>
    <w:rsid w:val="005331F8"/>
    <w:rsid w:val="00533261"/>
    <w:rsid w:val="00533558"/>
    <w:rsid w:val="00533B48"/>
    <w:rsid w:val="00534301"/>
    <w:rsid w:val="00535AC3"/>
    <w:rsid w:val="00535CF1"/>
    <w:rsid w:val="00535E35"/>
    <w:rsid w:val="00536046"/>
    <w:rsid w:val="0053628B"/>
    <w:rsid w:val="00537DE4"/>
    <w:rsid w:val="005401E1"/>
    <w:rsid w:val="005420D7"/>
    <w:rsid w:val="00542E90"/>
    <w:rsid w:val="005436C3"/>
    <w:rsid w:val="00543897"/>
    <w:rsid w:val="00543CE8"/>
    <w:rsid w:val="00545C45"/>
    <w:rsid w:val="00546303"/>
    <w:rsid w:val="0054686F"/>
    <w:rsid w:val="00547793"/>
    <w:rsid w:val="00550A14"/>
    <w:rsid w:val="00550B58"/>
    <w:rsid w:val="00550E6A"/>
    <w:rsid w:val="0055199C"/>
    <w:rsid w:val="005519CC"/>
    <w:rsid w:val="00553864"/>
    <w:rsid w:val="00554593"/>
    <w:rsid w:val="00555435"/>
    <w:rsid w:val="00555F13"/>
    <w:rsid w:val="00556FB5"/>
    <w:rsid w:val="00560639"/>
    <w:rsid w:val="00562BDF"/>
    <w:rsid w:val="005642AA"/>
    <w:rsid w:val="0056460B"/>
    <w:rsid w:val="00564FD9"/>
    <w:rsid w:val="0057158B"/>
    <w:rsid w:val="00571AC0"/>
    <w:rsid w:val="00572AA7"/>
    <w:rsid w:val="00572F6D"/>
    <w:rsid w:val="00573516"/>
    <w:rsid w:val="0057433B"/>
    <w:rsid w:val="0057467A"/>
    <w:rsid w:val="00580245"/>
    <w:rsid w:val="00580575"/>
    <w:rsid w:val="00581AEE"/>
    <w:rsid w:val="00581D0A"/>
    <w:rsid w:val="00581F47"/>
    <w:rsid w:val="00583822"/>
    <w:rsid w:val="00583A6C"/>
    <w:rsid w:val="00584023"/>
    <w:rsid w:val="005841DF"/>
    <w:rsid w:val="00584E9C"/>
    <w:rsid w:val="00584F51"/>
    <w:rsid w:val="00586EC3"/>
    <w:rsid w:val="005879EE"/>
    <w:rsid w:val="00590118"/>
    <w:rsid w:val="005913DB"/>
    <w:rsid w:val="00594B77"/>
    <w:rsid w:val="00594DE3"/>
    <w:rsid w:val="00594F11"/>
    <w:rsid w:val="00595307"/>
    <w:rsid w:val="00595DAA"/>
    <w:rsid w:val="00596453"/>
    <w:rsid w:val="00596E48"/>
    <w:rsid w:val="00597911"/>
    <w:rsid w:val="00597BC9"/>
    <w:rsid w:val="005A0C50"/>
    <w:rsid w:val="005A0FA7"/>
    <w:rsid w:val="005A32D1"/>
    <w:rsid w:val="005A3806"/>
    <w:rsid w:val="005A3ADC"/>
    <w:rsid w:val="005A4946"/>
    <w:rsid w:val="005A4B31"/>
    <w:rsid w:val="005A4F03"/>
    <w:rsid w:val="005A50E5"/>
    <w:rsid w:val="005A5D09"/>
    <w:rsid w:val="005A719E"/>
    <w:rsid w:val="005B07CD"/>
    <w:rsid w:val="005B0BD2"/>
    <w:rsid w:val="005B2082"/>
    <w:rsid w:val="005B23C3"/>
    <w:rsid w:val="005B33F4"/>
    <w:rsid w:val="005B3FC5"/>
    <w:rsid w:val="005B423B"/>
    <w:rsid w:val="005B45DC"/>
    <w:rsid w:val="005B6110"/>
    <w:rsid w:val="005B78E6"/>
    <w:rsid w:val="005B7BC9"/>
    <w:rsid w:val="005B7C7D"/>
    <w:rsid w:val="005C0448"/>
    <w:rsid w:val="005C0C5F"/>
    <w:rsid w:val="005C1949"/>
    <w:rsid w:val="005C2913"/>
    <w:rsid w:val="005C3C4E"/>
    <w:rsid w:val="005C4508"/>
    <w:rsid w:val="005C4E25"/>
    <w:rsid w:val="005C4F71"/>
    <w:rsid w:val="005C500A"/>
    <w:rsid w:val="005C5252"/>
    <w:rsid w:val="005C5775"/>
    <w:rsid w:val="005C5BFE"/>
    <w:rsid w:val="005C5D9F"/>
    <w:rsid w:val="005C65F3"/>
    <w:rsid w:val="005D08A8"/>
    <w:rsid w:val="005D0D3F"/>
    <w:rsid w:val="005D0E11"/>
    <w:rsid w:val="005D10B8"/>
    <w:rsid w:val="005D2C6D"/>
    <w:rsid w:val="005D3872"/>
    <w:rsid w:val="005D397E"/>
    <w:rsid w:val="005D4FA0"/>
    <w:rsid w:val="005D54B3"/>
    <w:rsid w:val="005D602D"/>
    <w:rsid w:val="005D7D7C"/>
    <w:rsid w:val="005DB28B"/>
    <w:rsid w:val="005E22D3"/>
    <w:rsid w:val="005E55A2"/>
    <w:rsid w:val="005E6F18"/>
    <w:rsid w:val="005E7522"/>
    <w:rsid w:val="005F2378"/>
    <w:rsid w:val="005F2518"/>
    <w:rsid w:val="005F358A"/>
    <w:rsid w:val="005F40DC"/>
    <w:rsid w:val="005F4110"/>
    <w:rsid w:val="005F55F1"/>
    <w:rsid w:val="005F56D4"/>
    <w:rsid w:val="005F56F5"/>
    <w:rsid w:val="005F5840"/>
    <w:rsid w:val="005F632B"/>
    <w:rsid w:val="005F673A"/>
    <w:rsid w:val="005F6877"/>
    <w:rsid w:val="005F7A25"/>
    <w:rsid w:val="005F7FD9"/>
    <w:rsid w:val="006022F1"/>
    <w:rsid w:val="00602E63"/>
    <w:rsid w:val="00602F9B"/>
    <w:rsid w:val="0060321E"/>
    <w:rsid w:val="006033E0"/>
    <w:rsid w:val="00603AA3"/>
    <w:rsid w:val="00603DFA"/>
    <w:rsid w:val="00604672"/>
    <w:rsid w:val="0060496F"/>
    <w:rsid w:val="00604F09"/>
    <w:rsid w:val="0060564A"/>
    <w:rsid w:val="006070E6"/>
    <w:rsid w:val="006077CF"/>
    <w:rsid w:val="006105E6"/>
    <w:rsid w:val="0061069B"/>
    <w:rsid w:val="0061070E"/>
    <w:rsid w:val="006111A1"/>
    <w:rsid w:val="00611B15"/>
    <w:rsid w:val="0061369F"/>
    <w:rsid w:val="00613A8E"/>
    <w:rsid w:val="0061418A"/>
    <w:rsid w:val="006146D5"/>
    <w:rsid w:val="0061478F"/>
    <w:rsid w:val="00615419"/>
    <w:rsid w:val="0061551B"/>
    <w:rsid w:val="00616503"/>
    <w:rsid w:val="006177A6"/>
    <w:rsid w:val="00620B8D"/>
    <w:rsid w:val="00620E91"/>
    <w:rsid w:val="006211EA"/>
    <w:rsid w:val="00621278"/>
    <w:rsid w:val="0062191B"/>
    <w:rsid w:val="0062205B"/>
    <w:rsid w:val="00622D75"/>
    <w:rsid w:val="00623767"/>
    <w:rsid w:val="00624AC5"/>
    <w:rsid w:val="00624FA9"/>
    <w:rsid w:val="006251FD"/>
    <w:rsid w:val="006265BF"/>
    <w:rsid w:val="00626C9B"/>
    <w:rsid w:val="00627C32"/>
    <w:rsid w:val="006301DE"/>
    <w:rsid w:val="00630F8B"/>
    <w:rsid w:val="00631598"/>
    <w:rsid w:val="00632F0E"/>
    <w:rsid w:val="00633500"/>
    <w:rsid w:val="0063438A"/>
    <w:rsid w:val="006348FE"/>
    <w:rsid w:val="00634B9D"/>
    <w:rsid w:val="00635744"/>
    <w:rsid w:val="00636654"/>
    <w:rsid w:val="006368B6"/>
    <w:rsid w:val="00636AF3"/>
    <w:rsid w:val="00636C0B"/>
    <w:rsid w:val="00636D8E"/>
    <w:rsid w:val="00636FC3"/>
    <w:rsid w:val="00640D21"/>
    <w:rsid w:val="00641CFD"/>
    <w:rsid w:val="00642491"/>
    <w:rsid w:val="00642EB9"/>
    <w:rsid w:val="0064397E"/>
    <w:rsid w:val="006443C2"/>
    <w:rsid w:val="00645E5B"/>
    <w:rsid w:val="0064698A"/>
    <w:rsid w:val="00646F1A"/>
    <w:rsid w:val="00650840"/>
    <w:rsid w:val="00650A9A"/>
    <w:rsid w:val="00651B97"/>
    <w:rsid w:val="00652C64"/>
    <w:rsid w:val="0065459D"/>
    <w:rsid w:val="0065481E"/>
    <w:rsid w:val="00655439"/>
    <w:rsid w:val="006558F2"/>
    <w:rsid w:val="006602E2"/>
    <w:rsid w:val="00660704"/>
    <w:rsid w:val="00660B7A"/>
    <w:rsid w:val="00660E5E"/>
    <w:rsid w:val="006613F6"/>
    <w:rsid w:val="00661A4D"/>
    <w:rsid w:val="006622DA"/>
    <w:rsid w:val="00662D2E"/>
    <w:rsid w:val="006648A4"/>
    <w:rsid w:val="00664E29"/>
    <w:rsid w:val="006651D4"/>
    <w:rsid w:val="00665721"/>
    <w:rsid w:val="0066579A"/>
    <w:rsid w:val="00666041"/>
    <w:rsid w:val="00667EC0"/>
    <w:rsid w:val="00667EFE"/>
    <w:rsid w:val="006709BD"/>
    <w:rsid w:val="00670D54"/>
    <w:rsid w:val="00670F9A"/>
    <w:rsid w:val="006722F9"/>
    <w:rsid w:val="00672482"/>
    <w:rsid w:val="006727E6"/>
    <w:rsid w:val="00672DCC"/>
    <w:rsid w:val="0067329F"/>
    <w:rsid w:val="0067368B"/>
    <w:rsid w:val="0067613F"/>
    <w:rsid w:val="00676796"/>
    <w:rsid w:val="00676987"/>
    <w:rsid w:val="00676A45"/>
    <w:rsid w:val="00680317"/>
    <w:rsid w:val="00680798"/>
    <w:rsid w:val="00680960"/>
    <w:rsid w:val="00680AB7"/>
    <w:rsid w:val="00681E2D"/>
    <w:rsid w:val="00682900"/>
    <w:rsid w:val="00682A2C"/>
    <w:rsid w:val="00683E6C"/>
    <w:rsid w:val="006840CA"/>
    <w:rsid w:val="0068448A"/>
    <w:rsid w:val="0068487E"/>
    <w:rsid w:val="00684F77"/>
    <w:rsid w:val="006850B5"/>
    <w:rsid w:val="006852B0"/>
    <w:rsid w:val="00685E67"/>
    <w:rsid w:val="00685FA9"/>
    <w:rsid w:val="00686832"/>
    <w:rsid w:val="00686B6E"/>
    <w:rsid w:val="00690561"/>
    <w:rsid w:val="0069075E"/>
    <w:rsid w:val="006923EB"/>
    <w:rsid w:val="00692854"/>
    <w:rsid w:val="0069472B"/>
    <w:rsid w:val="006959E5"/>
    <w:rsid w:val="00696629"/>
    <w:rsid w:val="00696658"/>
    <w:rsid w:val="006966EF"/>
    <w:rsid w:val="006969EF"/>
    <w:rsid w:val="00696AB9"/>
    <w:rsid w:val="006A108E"/>
    <w:rsid w:val="006A1CC7"/>
    <w:rsid w:val="006A2051"/>
    <w:rsid w:val="006A3B22"/>
    <w:rsid w:val="006A3ED8"/>
    <w:rsid w:val="006A465A"/>
    <w:rsid w:val="006A4764"/>
    <w:rsid w:val="006A5B7A"/>
    <w:rsid w:val="006A5F64"/>
    <w:rsid w:val="006A72F7"/>
    <w:rsid w:val="006B16C6"/>
    <w:rsid w:val="006B2CFB"/>
    <w:rsid w:val="006B3F1F"/>
    <w:rsid w:val="006B4B91"/>
    <w:rsid w:val="006B4E85"/>
    <w:rsid w:val="006B5432"/>
    <w:rsid w:val="006B56BE"/>
    <w:rsid w:val="006B63AD"/>
    <w:rsid w:val="006B706C"/>
    <w:rsid w:val="006C1266"/>
    <w:rsid w:val="006C1844"/>
    <w:rsid w:val="006C3119"/>
    <w:rsid w:val="006C3515"/>
    <w:rsid w:val="006C471F"/>
    <w:rsid w:val="006C4EDA"/>
    <w:rsid w:val="006C6ECF"/>
    <w:rsid w:val="006D0945"/>
    <w:rsid w:val="006D09A2"/>
    <w:rsid w:val="006D19FD"/>
    <w:rsid w:val="006D296C"/>
    <w:rsid w:val="006D2A91"/>
    <w:rsid w:val="006D2C70"/>
    <w:rsid w:val="006D2D32"/>
    <w:rsid w:val="006D33BD"/>
    <w:rsid w:val="006D4333"/>
    <w:rsid w:val="006E0A97"/>
    <w:rsid w:val="006E0F13"/>
    <w:rsid w:val="006E18F6"/>
    <w:rsid w:val="006E37B3"/>
    <w:rsid w:val="006E393E"/>
    <w:rsid w:val="006E3F94"/>
    <w:rsid w:val="006E4013"/>
    <w:rsid w:val="006E5244"/>
    <w:rsid w:val="006F02AC"/>
    <w:rsid w:val="006F2309"/>
    <w:rsid w:val="006F2330"/>
    <w:rsid w:val="006F2610"/>
    <w:rsid w:val="006F3D8B"/>
    <w:rsid w:val="006F4187"/>
    <w:rsid w:val="006F436D"/>
    <w:rsid w:val="006F486A"/>
    <w:rsid w:val="006F5DFC"/>
    <w:rsid w:val="0070031F"/>
    <w:rsid w:val="00702953"/>
    <w:rsid w:val="00702CA6"/>
    <w:rsid w:val="00703869"/>
    <w:rsid w:val="0070390D"/>
    <w:rsid w:val="0070419A"/>
    <w:rsid w:val="0070476E"/>
    <w:rsid w:val="00705384"/>
    <w:rsid w:val="007056E8"/>
    <w:rsid w:val="0070794E"/>
    <w:rsid w:val="007104DA"/>
    <w:rsid w:val="007105BA"/>
    <w:rsid w:val="00710A47"/>
    <w:rsid w:val="00711C6C"/>
    <w:rsid w:val="0071269D"/>
    <w:rsid w:val="00713547"/>
    <w:rsid w:val="00714172"/>
    <w:rsid w:val="007146D1"/>
    <w:rsid w:val="00714708"/>
    <w:rsid w:val="007148D8"/>
    <w:rsid w:val="0071540A"/>
    <w:rsid w:val="00715E6C"/>
    <w:rsid w:val="007160BE"/>
    <w:rsid w:val="007161A8"/>
    <w:rsid w:val="00717817"/>
    <w:rsid w:val="0071797C"/>
    <w:rsid w:val="00720266"/>
    <w:rsid w:val="0072142A"/>
    <w:rsid w:val="0072146F"/>
    <w:rsid w:val="00721C9D"/>
    <w:rsid w:val="00722C78"/>
    <w:rsid w:val="00723486"/>
    <w:rsid w:val="00724AB9"/>
    <w:rsid w:val="00724AFD"/>
    <w:rsid w:val="007256AC"/>
    <w:rsid w:val="00725886"/>
    <w:rsid w:val="00725C8F"/>
    <w:rsid w:val="0072667D"/>
    <w:rsid w:val="00727047"/>
    <w:rsid w:val="00730AEF"/>
    <w:rsid w:val="0073122A"/>
    <w:rsid w:val="007335A1"/>
    <w:rsid w:val="00733893"/>
    <w:rsid w:val="00735A31"/>
    <w:rsid w:val="00735D2C"/>
    <w:rsid w:val="0073714F"/>
    <w:rsid w:val="007411C4"/>
    <w:rsid w:val="00741B6F"/>
    <w:rsid w:val="007423C1"/>
    <w:rsid w:val="0074252E"/>
    <w:rsid w:val="007439C8"/>
    <w:rsid w:val="00743B19"/>
    <w:rsid w:val="00744C8F"/>
    <w:rsid w:val="0074530A"/>
    <w:rsid w:val="00745B4E"/>
    <w:rsid w:val="00746178"/>
    <w:rsid w:val="007479FA"/>
    <w:rsid w:val="007504CC"/>
    <w:rsid w:val="0075080C"/>
    <w:rsid w:val="0075096C"/>
    <w:rsid w:val="007514C7"/>
    <w:rsid w:val="00753647"/>
    <w:rsid w:val="00754425"/>
    <w:rsid w:val="007555C0"/>
    <w:rsid w:val="00756A55"/>
    <w:rsid w:val="00757602"/>
    <w:rsid w:val="00757737"/>
    <w:rsid w:val="00757B2A"/>
    <w:rsid w:val="007605CF"/>
    <w:rsid w:val="007606FF"/>
    <w:rsid w:val="00760D93"/>
    <w:rsid w:val="00761D66"/>
    <w:rsid w:val="007634FA"/>
    <w:rsid w:val="0076350A"/>
    <w:rsid w:val="0076380B"/>
    <w:rsid w:val="00763A8E"/>
    <w:rsid w:val="007641AB"/>
    <w:rsid w:val="00764749"/>
    <w:rsid w:val="00764B11"/>
    <w:rsid w:val="00765036"/>
    <w:rsid w:val="0076575C"/>
    <w:rsid w:val="00765B18"/>
    <w:rsid w:val="00765D9E"/>
    <w:rsid w:val="007669B7"/>
    <w:rsid w:val="00770B18"/>
    <w:rsid w:val="00770BB9"/>
    <w:rsid w:val="00771D8B"/>
    <w:rsid w:val="00773092"/>
    <w:rsid w:val="0077435E"/>
    <w:rsid w:val="0077467B"/>
    <w:rsid w:val="00774C95"/>
    <w:rsid w:val="0077696B"/>
    <w:rsid w:val="00776B8B"/>
    <w:rsid w:val="007805FC"/>
    <w:rsid w:val="007819E1"/>
    <w:rsid w:val="007827F4"/>
    <w:rsid w:val="00784764"/>
    <w:rsid w:val="00784C71"/>
    <w:rsid w:val="00785848"/>
    <w:rsid w:val="00786FA0"/>
    <w:rsid w:val="00790CCF"/>
    <w:rsid w:val="00791113"/>
    <w:rsid w:val="0079164C"/>
    <w:rsid w:val="0079501E"/>
    <w:rsid w:val="0079596F"/>
    <w:rsid w:val="007960FF"/>
    <w:rsid w:val="00796638"/>
    <w:rsid w:val="007972D0"/>
    <w:rsid w:val="007978B5"/>
    <w:rsid w:val="007A0494"/>
    <w:rsid w:val="007A08B5"/>
    <w:rsid w:val="007A40F6"/>
    <w:rsid w:val="007A45E7"/>
    <w:rsid w:val="007A50DA"/>
    <w:rsid w:val="007A560E"/>
    <w:rsid w:val="007A7042"/>
    <w:rsid w:val="007B18D0"/>
    <w:rsid w:val="007B2079"/>
    <w:rsid w:val="007B232E"/>
    <w:rsid w:val="007B2A75"/>
    <w:rsid w:val="007B2AB6"/>
    <w:rsid w:val="007B2F0D"/>
    <w:rsid w:val="007B2F8D"/>
    <w:rsid w:val="007B33A8"/>
    <w:rsid w:val="007B4244"/>
    <w:rsid w:val="007B47E3"/>
    <w:rsid w:val="007B4DAE"/>
    <w:rsid w:val="007B4E06"/>
    <w:rsid w:val="007B5339"/>
    <w:rsid w:val="007B55DA"/>
    <w:rsid w:val="007B70B6"/>
    <w:rsid w:val="007B7A72"/>
    <w:rsid w:val="007C07B6"/>
    <w:rsid w:val="007C0D51"/>
    <w:rsid w:val="007C0ED0"/>
    <w:rsid w:val="007C2778"/>
    <w:rsid w:val="007C2B50"/>
    <w:rsid w:val="007C2ECE"/>
    <w:rsid w:val="007C3C75"/>
    <w:rsid w:val="007C6CF9"/>
    <w:rsid w:val="007C6D15"/>
    <w:rsid w:val="007C6FDF"/>
    <w:rsid w:val="007C7FF1"/>
    <w:rsid w:val="007D03F5"/>
    <w:rsid w:val="007D08C8"/>
    <w:rsid w:val="007D0DC1"/>
    <w:rsid w:val="007D27A4"/>
    <w:rsid w:val="007D3006"/>
    <w:rsid w:val="007D53BC"/>
    <w:rsid w:val="007D64BC"/>
    <w:rsid w:val="007D69EA"/>
    <w:rsid w:val="007E1307"/>
    <w:rsid w:val="007E1537"/>
    <w:rsid w:val="007E4ED6"/>
    <w:rsid w:val="007E59C8"/>
    <w:rsid w:val="007E5CE9"/>
    <w:rsid w:val="007E6FF6"/>
    <w:rsid w:val="007E79C4"/>
    <w:rsid w:val="007F07B8"/>
    <w:rsid w:val="007F1F22"/>
    <w:rsid w:val="007F2730"/>
    <w:rsid w:val="007F2D0A"/>
    <w:rsid w:val="007F30EB"/>
    <w:rsid w:val="007F3346"/>
    <w:rsid w:val="007F4426"/>
    <w:rsid w:val="007F5C57"/>
    <w:rsid w:val="007F69FD"/>
    <w:rsid w:val="008022D7"/>
    <w:rsid w:val="00803B24"/>
    <w:rsid w:val="00803C30"/>
    <w:rsid w:val="008045A7"/>
    <w:rsid w:val="0080484A"/>
    <w:rsid w:val="00804D25"/>
    <w:rsid w:val="00805673"/>
    <w:rsid w:val="00805E64"/>
    <w:rsid w:val="0080673B"/>
    <w:rsid w:val="00810AF1"/>
    <w:rsid w:val="00810CCD"/>
    <w:rsid w:val="008119FC"/>
    <w:rsid w:val="00811AC9"/>
    <w:rsid w:val="0081281D"/>
    <w:rsid w:val="00813126"/>
    <w:rsid w:val="00813374"/>
    <w:rsid w:val="008137D1"/>
    <w:rsid w:val="008142F1"/>
    <w:rsid w:val="008143B2"/>
    <w:rsid w:val="0081456B"/>
    <w:rsid w:val="00814E03"/>
    <w:rsid w:val="0081518A"/>
    <w:rsid w:val="00816402"/>
    <w:rsid w:val="00816448"/>
    <w:rsid w:val="00816589"/>
    <w:rsid w:val="00816A50"/>
    <w:rsid w:val="00816EFA"/>
    <w:rsid w:val="00817F23"/>
    <w:rsid w:val="00820513"/>
    <w:rsid w:val="00820B1A"/>
    <w:rsid w:val="008224F9"/>
    <w:rsid w:val="00824C03"/>
    <w:rsid w:val="00825651"/>
    <w:rsid w:val="00825710"/>
    <w:rsid w:val="00826A76"/>
    <w:rsid w:val="008271BE"/>
    <w:rsid w:val="0082769A"/>
    <w:rsid w:val="008305C4"/>
    <w:rsid w:val="00830711"/>
    <w:rsid w:val="00830735"/>
    <w:rsid w:val="00832184"/>
    <w:rsid w:val="00832486"/>
    <w:rsid w:val="00832D2B"/>
    <w:rsid w:val="00832EF7"/>
    <w:rsid w:val="00833059"/>
    <w:rsid w:val="00834262"/>
    <w:rsid w:val="008347FA"/>
    <w:rsid w:val="00834DB5"/>
    <w:rsid w:val="00835412"/>
    <w:rsid w:val="008356BE"/>
    <w:rsid w:val="0083578C"/>
    <w:rsid w:val="00835816"/>
    <w:rsid w:val="00836139"/>
    <w:rsid w:val="008362C6"/>
    <w:rsid w:val="008376C2"/>
    <w:rsid w:val="0084066F"/>
    <w:rsid w:val="00842F74"/>
    <w:rsid w:val="008436FC"/>
    <w:rsid w:val="0084421F"/>
    <w:rsid w:val="0084650C"/>
    <w:rsid w:val="00846AEB"/>
    <w:rsid w:val="00847669"/>
    <w:rsid w:val="00847908"/>
    <w:rsid w:val="00850244"/>
    <w:rsid w:val="008502E4"/>
    <w:rsid w:val="00850C9E"/>
    <w:rsid w:val="00850D16"/>
    <w:rsid w:val="00850EC4"/>
    <w:rsid w:val="008519CF"/>
    <w:rsid w:val="0085298D"/>
    <w:rsid w:val="00852CA1"/>
    <w:rsid w:val="008538F7"/>
    <w:rsid w:val="00853E9D"/>
    <w:rsid w:val="00854560"/>
    <w:rsid w:val="008547FE"/>
    <w:rsid w:val="00855655"/>
    <w:rsid w:val="008559DF"/>
    <w:rsid w:val="0085695D"/>
    <w:rsid w:val="00857258"/>
    <w:rsid w:val="008606C2"/>
    <w:rsid w:val="008607F6"/>
    <w:rsid w:val="008612A1"/>
    <w:rsid w:val="0086320C"/>
    <w:rsid w:val="00864DEB"/>
    <w:rsid w:val="008663E9"/>
    <w:rsid w:val="0086657C"/>
    <w:rsid w:val="00866C49"/>
    <w:rsid w:val="00866EEC"/>
    <w:rsid w:val="00867779"/>
    <w:rsid w:val="008678F8"/>
    <w:rsid w:val="00867FF5"/>
    <w:rsid w:val="008707F8"/>
    <w:rsid w:val="008712BF"/>
    <w:rsid w:val="00871AD9"/>
    <w:rsid w:val="00872626"/>
    <w:rsid w:val="00872B4B"/>
    <w:rsid w:val="00873A82"/>
    <w:rsid w:val="00873E1C"/>
    <w:rsid w:val="00874D51"/>
    <w:rsid w:val="00876C73"/>
    <w:rsid w:val="00877839"/>
    <w:rsid w:val="00877EAF"/>
    <w:rsid w:val="008818CA"/>
    <w:rsid w:val="008846E5"/>
    <w:rsid w:val="0088724E"/>
    <w:rsid w:val="00887B95"/>
    <w:rsid w:val="00891D0A"/>
    <w:rsid w:val="00892FDC"/>
    <w:rsid w:val="008930C9"/>
    <w:rsid w:val="0089437A"/>
    <w:rsid w:val="00895153"/>
    <w:rsid w:val="008952B7"/>
    <w:rsid w:val="00895635"/>
    <w:rsid w:val="0089696A"/>
    <w:rsid w:val="00896B3F"/>
    <w:rsid w:val="00897393"/>
    <w:rsid w:val="008978D9"/>
    <w:rsid w:val="008A1FA3"/>
    <w:rsid w:val="008A29A5"/>
    <w:rsid w:val="008A3760"/>
    <w:rsid w:val="008A450A"/>
    <w:rsid w:val="008A5038"/>
    <w:rsid w:val="008A5C5D"/>
    <w:rsid w:val="008A5F34"/>
    <w:rsid w:val="008A6C86"/>
    <w:rsid w:val="008A6D6B"/>
    <w:rsid w:val="008A72EC"/>
    <w:rsid w:val="008A7313"/>
    <w:rsid w:val="008B0523"/>
    <w:rsid w:val="008B0E7B"/>
    <w:rsid w:val="008B185B"/>
    <w:rsid w:val="008B1C1D"/>
    <w:rsid w:val="008B4C6B"/>
    <w:rsid w:val="008C287F"/>
    <w:rsid w:val="008C44C2"/>
    <w:rsid w:val="008C47FC"/>
    <w:rsid w:val="008C5321"/>
    <w:rsid w:val="008C5C58"/>
    <w:rsid w:val="008C6399"/>
    <w:rsid w:val="008C6B50"/>
    <w:rsid w:val="008C778E"/>
    <w:rsid w:val="008D0942"/>
    <w:rsid w:val="008D1350"/>
    <w:rsid w:val="008D4136"/>
    <w:rsid w:val="008D50E4"/>
    <w:rsid w:val="008D6500"/>
    <w:rsid w:val="008D734E"/>
    <w:rsid w:val="008E091C"/>
    <w:rsid w:val="008E0D52"/>
    <w:rsid w:val="008E18A6"/>
    <w:rsid w:val="008E1CE2"/>
    <w:rsid w:val="008E2F30"/>
    <w:rsid w:val="008E3889"/>
    <w:rsid w:val="008E4622"/>
    <w:rsid w:val="008E643F"/>
    <w:rsid w:val="008E6835"/>
    <w:rsid w:val="008E7004"/>
    <w:rsid w:val="008E7839"/>
    <w:rsid w:val="008E7C07"/>
    <w:rsid w:val="008F00F4"/>
    <w:rsid w:val="008F157B"/>
    <w:rsid w:val="008F339E"/>
    <w:rsid w:val="008F35D1"/>
    <w:rsid w:val="00900C67"/>
    <w:rsid w:val="00900DFB"/>
    <w:rsid w:val="00902DAF"/>
    <w:rsid w:val="00903587"/>
    <w:rsid w:val="009053F8"/>
    <w:rsid w:val="00906ABF"/>
    <w:rsid w:val="00907082"/>
    <w:rsid w:val="009072DC"/>
    <w:rsid w:val="0091003B"/>
    <w:rsid w:val="009100A7"/>
    <w:rsid w:val="0091030C"/>
    <w:rsid w:val="00910CFA"/>
    <w:rsid w:val="00911015"/>
    <w:rsid w:val="00911E8A"/>
    <w:rsid w:val="00912C28"/>
    <w:rsid w:val="0091370A"/>
    <w:rsid w:val="00914911"/>
    <w:rsid w:val="00916465"/>
    <w:rsid w:val="0091701D"/>
    <w:rsid w:val="009174CE"/>
    <w:rsid w:val="00917819"/>
    <w:rsid w:val="009219E8"/>
    <w:rsid w:val="00922268"/>
    <w:rsid w:val="00922E4F"/>
    <w:rsid w:val="009232F6"/>
    <w:rsid w:val="009241A3"/>
    <w:rsid w:val="009244B2"/>
    <w:rsid w:val="00924FB4"/>
    <w:rsid w:val="00925793"/>
    <w:rsid w:val="00925CF1"/>
    <w:rsid w:val="00925EE5"/>
    <w:rsid w:val="009266ED"/>
    <w:rsid w:val="009275D2"/>
    <w:rsid w:val="00930A24"/>
    <w:rsid w:val="00931A22"/>
    <w:rsid w:val="00934FBD"/>
    <w:rsid w:val="0093573B"/>
    <w:rsid w:val="00936296"/>
    <w:rsid w:val="00936E09"/>
    <w:rsid w:val="00936EE5"/>
    <w:rsid w:val="00941174"/>
    <w:rsid w:val="0094204C"/>
    <w:rsid w:val="009435A0"/>
    <w:rsid w:val="0094374D"/>
    <w:rsid w:val="00943B1E"/>
    <w:rsid w:val="009447E4"/>
    <w:rsid w:val="00944B06"/>
    <w:rsid w:val="00946214"/>
    <w:rsid w:val="009463FD"/>
    <w:rsid w:val="00947020"/>
    <w:rsid w:val="0094755B"/>
    <w:rsid w:val="009475BC"/>
    <w:rsid w:val="0095014A"/>
    <w:rsid w:val="0095026A"/>
    <w:rsid w:val="00951077"/>
    <w:rsid w:val="00951DC8"/>
    <w:rsid w:val="00952019"/>
    <w:rsid w:val="00953A08"/>
    <w:rsid w:val="00954145"/>
    <w:rsid w:val="009545C2"/>
    <w:rsid w:val="00954F1D"/>
    <w:rsid w:val="00955C69"/>
    <w:rsid w:val="009567FB"/>
    <w:rsid w:val="00960649"/>
    <w:rsid w:val="0096226B"/>
    <w:rsid w:val="009625EC"/>
    <w:rsid w:val="00962EC7"/>
    <w:rsid w:val="0096422A"/>
    <w:rsid w:val="0096430D"/>
    <w:rsid w:val="00964D11"/>
    <w:rsid w:val="0096616D"/>
    <w:rsid w:val="009667CE"/>
    <w:rsid w:val="00967CD2"/>
    <w:rsid w:val="00970B87"/>
    <w:rsid w:val="009714A8"/>
    <w:rsid w:val="00971D1E"/>
    <w:rsid w:val="00971E9E"/>
    <w:rsid w:val="00972A90"/>
    <w:rsid w:val="00974364"/>
    <w:rsid w:val="009770FF"/>
    <w:rsid w:val="0098132E"/>
    <w:rsid w:val="00981CE6"/>
    <w:rsid w:val="00981DAD"/>
    <w:rsid w:val="009820A7"/>
    <w:rsid w:val="009834AD"/>
    <w:rsid w:val="00983804"/>
    <w:rsid w:val="009843C0"/>
    <w:rsid w:val="00984E60"/>
    <w:rsid w:val="00985149"/>
    <w:rsid w:val="0098530E"/>
    <w:rsid w:val="00986373"/>
    <w:rsid w:val="0098672F"/>
    <w:rsid w:val="00987AA8"/>
    <w:rsid w:val="00990F7F"/>
    <w:rsid w:val="0099128A"/>
    <w:rsid w:val="00991BBC"/>
    <w:rsid w:val="0099298B"/>
    <w:rsid w:val="00993E5C"/>
    <w:rsid w:val="00994487"/>
    <w:rsid w:val="009949A5"/>
    <w:rsid w:val="00995251"/>
    <w:rsid w:val="00997629"/>
    <w:rsid w:val="009A02A8"/>
    <w:rsid w:val="009A05B9"/>
    <w:rsid w:val="009A13BB"/>
    <w:rsid w:val="009A220D"/>
    <w:rsid w:val="009A2660"/>
    <w:rsid w:val="009A2EE5"/>
    <w:rsid w:val="009A3736"/>
    <w:rsid w:val="009A44B9"/>
    <w:rsid w:val="009A4C2E"/>
    <w:rsid w:val="009A66A2"/>
    <w:rsid w:val="009A6B03"/>
    <w:rsid w:val="009A6EEF"/>
    <w:rsid w:val="009A72D9"/>
    <w:rsid w:val="009B0ABA"/>
    <w:rsid w:val="009B1559"/>
    <w:rsid w:val="009B1B92"/>
    <w:rsid w:val="009B3589"/>
    <w:rsid w:val="009B3879"/>
    <w:rsid w:val="009B4402"/>
    <w:rsid w:val="009B4BED"/>
    <w:rsid w:val="009B6ADA"/>
    <w:rsid w:val="009C07D5"/>
    <w:rsid w:val="009C0AB9"/>
    <w:rsid w:val="009C23E4"/>
    <w:rsid w:val="009C259D"/>
    <w:rsid w:val="009C3287"/>
    <w:rsid w:val="009C49AE"/>
    <w:rsid w:val="009C59A4"/>
    <w:rsid w:val="009C59B4"/>
    <w:rsid w:val="009C640D"/>
    <w:rsid w:val="009C6EC8"/>
    <w:rsid w:val="009C724D"/>
    <w:rsid w:val="009C7D09"/>
    <w:rsid w:val="009D023B"/>
    <w:rsid w:val="009D0CDC"/>
    <w:rsid w:val="009D1318"/>
    <w:rsid w:val="009D2733"/>
    <w:rsid w:val="009D4199"/>
    <w:rsid w:val="009D420C"/>
    <w:rsid w:val="009D5425"/>
    <w:rsid w:val="009D559D"/>
    <w:rsid w:val="009D59E5"/>
    <w:rsid w:val="009D5E15"/>
    <w:rsid w:val="009D6C34"/>
    <w:rsid w:val="009D73D6"/>
    <w:rsid w:val="009D7D18"/>
    <w:rsid w:val="009E055A"/>
    <w:rsid w:val="009E083B"/>
    <w:rsid w:val="009E111E"/>
    <w:rsid w:val="009E185B"/>
    <w:rsid w:val="009E2373"/>
    <w:rsid w:val="009E3B1B"/>
    <w:rsid w:val="009E3C21"/>
    <w:rsid w:val="009E5735"/>
    <w:rsid w:val="009E5AAC"/>
    <w:rsid w:val="009E6213"/>
    <w:rsid w:val="009E644F"/>
    <w:rsid w:val="009E743D"/>
    <w:rsid w:val="009F00AD"/>
    <w:rsid w:val="009F1344"/>
    <w:rsid w:val="009F163E"/>
    <w:rsid w:val="009F1924"/>
    <w:rsid w:val="009F1BED"/>
    <w:rsid w:val="009F26C1"/>
    <w:rsid w:val="009F2C62"/>
    <w:rsid w:val="009F4B71"/>
    <w:rsid w:val="009F5F5C"/>
    <w:rsid w:val="009F7DB9"/>
    <w:rsid w:val="00A01253"/>
    <w:rsid w:val="00A017C9"/>
    <w:rsid w:val="00A03560"/>
    <w:rsid w:val="00A03CC0"/>
    <w:rsid w:val="00A05E2B"/>
    <w:rsid w:val="00A06B55"/>
    <w:rsid w:val="00A1001F"/>
    <w:rsid w:val="00A105AA"/>
    <w:rsid w:val="00A10C6C"/>
    <w:rsid w:val="00A116C0"/>
    <w:rsid w:val="00A1222D"/>
    <w:rsid w:val="00A12884"/>
    <w:rsid w:val="00A12AC6"/>
    <w:rsid w:val="00A130E0"/>
    <w:rsid w:val="00A13E02"/>
    <w:rsid w:val="00A1537B"/>
    <w:rsid w:val="00A15B7C"/>
    <w:rsid w:val="00A212CD"/>
    <w:rsid w:val="00A21867"/>
    <w:rsid w:val="00A2233C"/>
    <w:rsid w:val="00A225C5"/>
    <w:rsid w:val="00A228B0"/>
    <w:rsid w:val="00A2296C"/>
    <w:rsid w:val="00A2384E"/>
    <w:rsid w:val="00A2388D"/>
    <w:rsid w:val="00A23CB7"/>
    <w:rsid w:val="00A23D83"/>
    <w:rsid w:val="00A27350"/>
    <w:rsid w:val="00A27E17"/>
    <w:rsid w:val="00A27F4C"/>
    <w:rsid w:val="00A301DA"/>
    <w:rsid w:val="00A30676"/>
    <w:rsid w:val="00A30F13"/>
    <w:rsid w:val="00A30F61"/>
    <w:rsid w:val="00A3117A"/>
    <w:rsid w:val="00A31BF0"/>
    <w:rsid w:val="00A31FE3"/>
    <w:rsid w:val="00A337E6"/>
    <w:rsid w:val="00A33AF8"/>
    <w:rsid w:val="00A33E8A"/>
    <w:rsid w:val="00A36694"/>
    <w:rsid w:val="00A367E6"/>
    <w:rsid w:val="00A37052"/>
    <w:rsid w:val="00A37746"/>
    <w:rsid w:val="00A40046"/>
    <w:rsid w:val="00A40424"/>
    <w:rsid w:val="00A4059D"/>
    <w:rsid w:val="00A40EB6"/>
    <w:rsid w:val="00A415F4"/>
    <w:rsid w:val="00A41DBA"/>
    <w:rsid w:val="00A42010"/>
    <w:rsid w:val="00A450A1"/>
    <w:rsid w:val="00A45BEA"/>
    <w:rsid w:val="00A46498"/>
    <w:rsid w:val="00A468FB"/>
    <w:rsid w:val="00A46915"/>
    <w:rsid w:val="00A470BB"/>
    <w:rsid w:val="00A47A9E"/>
    <w:rsid w:val="00A47DA8"/>
    <w:rsid w:val="00A47F84"/>
    <w:rsid w:val="00A501FF"/>
    <w:rsid w:val="00A507D2"/>
    <w:rsid w:val="00A50DD1"/>
    <w:rsid w:val="00A51A04"/>
    <w:rsid w:val="00A538F1"/>
    <w:rsid w:val="00A53E5D"/>
    <w:rsid w:val="00A53EA3"/>
    <w:rsid w:val="00A540EC"/>
    <w:rsid w:val="00A547A0"/>
    <w:rsid w:val="00A553FE"/>
    <w:rsid w:val="00A554E8"/>
    <w:rsid w:val="00A56F91"/>
    <w:rsid w:val="00A57F20"/>
    <w:rsid w:val="00A605E7"/>
    <w:rsid w:val="00A61B3E"/>
    <w:rsid w:val="00A62D27"/>
    <w:rsid w:val="00A6325F"/>
    <w:rsid w:val="00A636A7"/>
    <w:rsid w:val="00A63932"/>
    <w:rsid w:val="00A63934"/>
    <w:rsid w:val="00A63FBD"/>
    <w:rsid w:val="00A64C13"/>
    <w:rsid w:val="00A653DE"/>
    <w:rsid w:val="00A65D24"/>
    <w:rsid w:val="00A66453"/>
    <w:rsid w:val="00A6659E"/>
    <w:rsid w:val="00A67F07"/>
    <w:rsid w:val="00A70E82"/>
    <w:rsid w:val="00A71FD0"/>
    <w:rsid w:val="00A72C88"/>
    <w:rsid w:val="00A74A1B"/>
    <w:rsid w:val="00A75AB9"/>
    <w:rsid w:val="00A76F47"/>
    <w:rsid w:val="00A77FEA"/>
    <w:rsid w:val="00A80303"/>
    <w:rsid w:val="00A8060B"/>
    <w:rsid w:val="00A8188C"/>
    <w:rsid w:val="00A81D1B"/>
    <w:rsid w:val="00A81FA6"/>
    <w:rsid w:val="00A82459"/>
    <w:rsid w:val="00A8394A"/>
    <w:rsid w:val="00A85078"/>
    <w:rsid w:val="00A8584E"/>
    <w:rsid w:val="00A90D31"/>
    <w:rsid w:val="00A91286"/>
    <w:rsid w:val="00A921B2"/>
    <w:rsid w:val="00A92837"/>
    <w:rsid w:val="00A9350E"/>
    <w:rsid w:val="00A93C63"/>
    <w:rsid w:val="00A95FFF"/>
    <w:rsid w:val="00A9600D"/>
    <w:rsid w:val="00A9648A"/>
    <w:rsid w:val="00A96F87"/>
    <w:rsid w:val="00A97DE4"/>
    <w:rsid w:val="00AA0713"/>
    <w:rsid w:val="00AA0C6C"/>
    <w:rsid w:val="00AA10CF"/>
    <w:rsid w:val="00AA1B2C"/>
    <w:rsid w:val="00AA4951"/>
    <w:rsid w:val="00AA62A7"/>
    <w:rsid w:val="00AA657F"/>
    <w:rsid w:val="00AA7382"/>
    <w:rsid w:val="00AA7489"/>
    <w:rsid w:val="00AA7A2D"/>
    <w:rsid w:val="00AA7D04"/>
    <w:rsid w:val="00AB1281"/>
    <w:rsid w:val="00AB366E"/>
    <w:rsid w:val="00AB4079"/>
    <w:rsid w:val="00AB4647"/>
    <w:rsid w:val="00AB7041"/>
    <w:rsid w:val="00AB7CD7"/>
    <w:rsid w:val="00AC065C"/>
    <w:rsid w:val="00AC0696"/>
    <w:rsid w:val="00AC0FA6"/>
    <w:rsid w:val="00AC194D"/>
    <w:rsid w:val="00AC2142"/>
    <w:rsid w:val="00AC35C8"/>
    <w:rsid w:val="00AC38BE"/>
    <w:rsid w:val="00AC50AC"/>
    <w:rsid w:val="00AC59C0"/>
    <w:rsid w:val="00AC5B92"/>
    <w:rsid w:val="00AC61CB"/>
    <w:rsid w:val="00AC63BF"/>
    <w:rsid w:val="00AC699D"/>
    <w:rsid w:val="00AC6AE7"/>
    <w:rsid w:val="00AC6D4C"/>
    <w:rsid w:val="00AC7260"/>
    <w:rsid w:val="00AD0765"/>
    <w:rsid w:val="00AD11E8"/>
    <w:rsid w:val="00AD2F50"/>
    <w:rsid w:val="00AD3AAE"/>
    <w:rsid w:val="00AD3DF1"/>
    <w:rsid w:val="00AD5868"/>
    <w:rsid w:val="00AD74B8"/>
    <w:rsid w:val="00AE1267"/>
    <w:rsid w:val="00AE129F"/>
    <w:rsid w:val="00AE24DD"/>
    <w:rsid w:val="00AE3369"/>
    <w:rsid w:val="00AE3A32"/>
    <w:rsid w:val="00AE7C2C"/>
    <w:rsid w:val="00AE7CF4"/>
    <w:rsid w:val="00AF0373"/>
    <w:rsid w:val="00AF041B"/>
    <w:rsid w:val="00AF0FAE"/>
    <w:rsid w:val="00AF15A0"/>
    <w:rsid w:val="00AF2134"/>
    <w:rsid w:val="00AF2C2D"/>
    <w:rsid w:val="00AF31FA"/>
    <w:rsid w:val="00AF36D3"/>
    <w:rsid w:val="00AF3737"/>
    <w:rsid w:val="00AF3A21"/>
    <w:rsid w:val="00AF59CD"/>
    <w:rsid w:val="00AF738F"/>
    <w:rsid w:val="00B008C7"/>
    <w:rsid w:val="00B00CA5"/>
    <w:rsid w:val="00B02E59"/>
    <w:rsid w:val="00B03520"/>
    <w:rsid w:val="00B03E6C"/>
    <w:rsid w:val="00B04C13"/>
    <w:rsid w:val="00B05482"/>
    <w:rsid w:val="00B0612D"/>
    <w:rsid w:val="00B06F76"/>
    <w:rsid w:val="00B07927"/>
    <w:rsid w:val="00B079D4"/>
    <w:rsid w:val="00B07CBD"/>
    <w:rsid w:val="00B07FC6"/>
    <w:rsid w:val="00B1067A"/>
    <w:rsid w:val="00B10E40"/>
    <w:rsid w:val="00B13765"/>
    <w:rsid w:val="00B14B0A"/>
    <w:rsid w:val="00B1579C"/>
    <w:rsid w:val="00B157F4"/>
    <w:rsid w:val="00B15820"/>
    <w:rsid w:val="00B164F3"/>
    <w:rsid w:val="00B16E26"/>
    <w:rsid w:val="00B16EA2"/>
    <w:rsid w:val="00B17E8A"/>
    <w:rsid w:val="00B20453"/>
    <w:rsid w:val="00B20DFF"/>
    <w:rsid w:val="00B20ED9"/>
    <w:rsid w:val="00B21915"/>
    <w:rsid w:val="00B21EAF"/>
    <w:rsid w:val="00B2370F"/>
    <w:rsid w:val="00B2383D"/>
    <w:rsid w:val="00B2467E"/>
    <w:rsid w:val="00B2552B"/>
    <w:rsid w:val="00B25A52"/>
    <w:rsid w:val="00B266C1"/>
    <w:rsid w:val="00B2679D"/>
    <w:rsid w:val="00B26BA5"/>
    <w:rsid w:val="00B26C83"/>
    <w:rsid w:val="00B273E7"/>
    <w:rsid w:val="00B27942"/>
    <w:rsid w:val="00B33398"/>
    <w:rsid w:val="00B33CD8"/>
    <w:rsid w:val="00B343FC"/>
    <w:rsid w:val="00B35368"/>
    <w:rsid w:val="00B364D8"/>
    <w:rsid w:val="00B36682"/>
    <w:rsid w:val="00B36831"/>
    <w:rsid w:val="00B37644"/>
    <w:rsid w:val="00B4137D"/>
    <w:rsid w:val="00B417EA"/>
    <w:rsid w:val="00B41CCB"/>
    <w:rsid w:val="00B42153"/>
    <w:rsid w:val="00B475E3"/>
    <w:rsid w:val="00B51D0C"/>
    <w:rsid w:val="00B52025"/>
    <w:rsid w:val="00B520A3"/>
    <w:rsid w:val="00B521CF"/>
    <w:rsid w:val="00B52882"/>
    <w:rsid w:val="00B54B73"/>
    <w:rsid w:val="00B5510B"/>
    <w:rsid w:val="00B57498"/>
    <w:rsid w:val="00B57540"/>
    <w:rsid w:val="00B61BA8"/>
    <w:rsid w:val="00B61CA6"/>
    <w:rsid w:val="00B61EAF"/>
    <w:rsid w:val="00B62356"/>
    <w:rsid w:val="00B62574"/>
    <w:rsid w:val="00B626DA"/>
    <w:rsid w:val="00B6281E"/>
    <w:rsid w:val="00B62A3E"/>
    <w:rsid w:val="00B62E16"/>
    <w:rsid w:val="00B63BF6"/>
    <w:rsid w:val="00B6447D"/>
    <w:rsid w:val="00B65D8D"/>
    <w:rsid w:val="00B65DB7"/>
    <w:rsid w:val="00B660C9"/>
    <w:rsid w:val="00B661A1"/>
    <w:rsid w:val="00B66517"/>
    <w:rsid w:val="00B7062A"/>
    <w:rsid w:val="00B73FD9"/>
    <w:rsid w:val="00B742B8"/>
    <w:rsid w:val="00B75139"/>
    <w:rsid w:val="00B752A8"/>
    <w:rsid w:val="00B75B22"/>
    <w:rsid w:val="00B7604E"/>
    <w:rsid w:val="00B7612A"/>
    <w:rsid w:val="00B764CA"/>
    <w:rsid w:val="00B76E1B"/>
    <w:rsid w:val="00B770F2"/>
    <w:rsid w:val="00B77B49"/>
    <w:rsid w:val="00B77D77"/>
    <w:rsid w:val="00B77F93"/>
    <w:rsid w:val="00B8115C"/>
    <w:rsid w:val="00B8166E"/>
    <w:rsid w:val="00B81957"/>
    <w:rsid w:val="00B83244"/>
    <w:rsid w:val="00B85044"/>
    <w:rsid w:val="00B852C0"/>
    <w:rsid w:val="00B85348"/>
    <w:rsid w:val="00B853F1"/>
    <w:rsid w:val="00B85EDB"/>
    <w:rsid w:val="00B875AD"/>
    <w:rsid w:val="00B904F1"/>
    <w:rsid w:val="00B9068C"/>
    <w:rsid w:val="00B907A5"/>
    <w:rsid w:val="00B91EB6"/>
    <w:rsid w:val="00B94BA5"/>
    <w:rsid w:val="00B94DFB"/>
    <w:rsid w:val="00B95B15"/>
    <w:rsid w:val="00B97C81"/>
    <w:rsid w:val="00B97DD7"/>
    <w:rsid w:val="00BA165F"/>
    <w:rsid w:val="00BA1CC3"/>
    <w:rsid w:val="00BA2249"/>
    <w:rsid w:val="00BA2808"/>
    <w:rsid w:val="00BA2C67"/>
    <w:rsid w:val="00BA3160"/>
    <w:rsid w:val="00BA3FC4"/>
    <w:rsid w:val="00BA44AA"/>
    <w:rsid w:val="00BA4F11"/>
    <w:rsid w:val="00BA4FEA"/>
    <w:rsid w:val="00BA55AB"/>
    <w:rsid w:val="00BA76EB"/>
    <w:rsid w:val="00BB0BA3"/>
    <w:rsid w:val="00BB134F"/>
    <w:rsid w:val="00BB2DA6"/>
    <w:rsid w:val="00BB3E23"/>
    <w:rsid w:val="00BB42C1"/>
    <w:rsid w:val="00BB5269"/>
    <w:rsid w:val="00BB6EB5"/>
    <w:rsid w:val="00BB793B"/>
    <w:rsid w:val="00BB7992"/>
    <w:rsid w:val="00BC18FE"/>
    <w:rsid w:val="00BC3BD7"/>
    <w:rsid w:val="00BC4D26"/>
    <w:rsid w:val="00BC5F59"/>
    <w:rsid w:val="00BC65A6"/>
    <w:rsid w:val="00BC6FE2"/>
    <w:rsid w:val="00BD09C1"/>
    <w:rsid w:val="00BD1244"/>
    <w:rsid w:val="00BD18A2"/>
    <w:rsid w:val="00BD217F"/>
    <w:rsid w:val="00BD2889"/>
    <w:rsid w:val="00BD299E"/>
    <w:rsid w:val="00BD2C91"/>
    <w:rsid w:val="00BD385E"/>
    <w:rsid w:val="00BD3F16"/>
    <w:rsid w:val="00BD4748"/>
    <w:rsid w:val="00BD5AC7"/>
    <w:rsid w:val="00BD65DE"/>
    <w:rsid w:val="00BD6D62"/>
    <w:rsid w:val="00BD723A"/>
    <w:rsid w:val="00BE0C4C"/>
    <w:rsid w:val="00BE1BEF"/>
    <w:rsid w:val="00BE29F2"/>
    <w:rsid w:val="00BE797B"/>
    <w:rsid w:val="00BE7F76"/>
    <w:rsid w:val="00BF050A"/>
    <w:rsid w:val="00BF45CA"/>
    <w:rsid w:val="00BF480D"/>
    <w:rsid w:val="00BF4E37"/>
    <w:rsid w:val="00BF5376"/>
    <w:rsid w:val="00BF6AB5"/>
    <w:rsid w:val="00BF6E34"/>
    <w:rsid w:val="00BF7794"/>
    <w:rsid w:val="00BF77B9"/>
    <w:rsid w:val="00C00080"/>
    <w:rsid w:val="00C012E0"/>
    <w:rsid w:val="00C0253D"/>
    <w:rsid w:val="00C026E6"/>
    <w:rsid w:val="00C03640"/>
    <w:rsid w:val="00C03644"/>
    <w:rsid w:val="00C052F2"/>
    <w:rsid w:val="00C0645F"/>
    <w:rsid w:val="00C07025"/>
    <w:rsid w:val="00C1022F"/>
    <w:rsid w:val="00C103F4"/>
    <w:rsid w:val="00C113E6"/>
    <w:rsid w:val="00C11964"/>
    <w:rsid w:val="00C11C82"/>
    <w:rsid w:val="00C13D50"/>
    <w:rsid w:val="00C148F7"/>
    <w:rsid w:val="00C15E4B"/>
    <w:rsid w:val="00C163D9"/>
    <w:rsid w:val="00C16497"/>
    <w:rsid w:val="00C168BB"/>
    <w:rsid w:val="00C1771B"/>
    <w:rsid w:val="00C17AE7"/>
    <w:rsid w:val="00C17D03"/>
    <w:rsid w:val="00C204CE"/>
    <w:rsid w:val="00C20A05"/>
    <w:rsid w:val="00C23775"/>
    <w:rsid w:val="00C23FC0"/>
    <w:rsid w:val="00C25A01"/>
    <w:rsid w:val="00C2781E"/>
    <w:rsid w:val="00C27AEF"/>
    <w:rsid w:val="00C3057B"/>
    <w:rsid w:val="00C3099C"/>
    <w:rsid w:val="00C31A2D"/>
    <w:rsid w:val="00C32DCC"/>
    <w:rsid w:val="00C33F0E"/>
    <w:rsid w:val="00C34926"/>
    <w:rsid w:val="00C349C3"/>
    <w:rsid w:val="00C34AA6"/>
    <w:rsid w:val="00C35230"/>
    <w:rsid w:val="00C36923"/>
    <w:rsid w:val="00C371B7"/>
    <w:rsid w:val="00C37F41"/>
    <w:rsid w:val="00C40198"/>
    <w:rsid w:val="00C40F42"/>
    <w:rsid w:val="00C41E59"/>
    <w:rsid w:val="00C42D3E"/>
    <w:rsid w:val="00C445B8"/>
    <w:rsid w:val="00C445EC"/>
    <w:rsid w:val="00C44D4F"/>
    <w:rsid w:val="00C45B2D"/>
    <w:rsid w:val="00C462D8"/>
    <w:rsid w:val="00C46522"/>
    <w:rsid w:val="00C46FCB"/>
    <w:rsid w:val="00C47611"/>
    <w:rsid w:val="00C5053F"/>
    <w:rsid w:val="00C50B71"/>
    <w:rsid w:val="00C5109B"/>
    <w:rsid w:val="00C51149"/>
    <w:rsid w:val="00C515E9"/>
    <w:rsid w:val="00C522B0"/>
    <w:rsid w:val="00C527FD"/>
    <w:rsid w:val="00C538D3"/>
    <w:rsid w:val="00C543DC"/>
    <w:rsid w:val="00C5447B"/>
    <w:rsid w:val="00C54BD5"/>
    <w:rsid w:val="00C56314"/>
    <w:rsid w:val="00C638C6"/>
    <w:rsid w:val="00C64536"/>
    <w:rsid w:val="00C662CD"/>
    <w:rsid w:val="00C6688D"/>
    <w:rsid w:val="00C6734F"/>
    <w:rsid w:val="00C67432"/>
    <w:rsid w:val="00C6C22F"/>
    <w:rsid w:val="00C70810"/>
    <w:rsid w:val="00C71006"/>
    <w:rsid w:val="00C711FD"/>
    <w:rsid w:val="00C716F4"/>
    <w:rsid w:val="00C7193B"/>
    <w:rsid w:val="00C71AE7"/>
    <w:rsid w:val="00C71DE0"/>
    <w:rsid w:val="00C737E4"/>
    <w:rsid w:val="00C73FD0"/>
    <w:rsid w:val="00C743FD"/>
    <w:rsid w:val="00C750C8"/>
    <w:rsid w:val="00C76A1B"/>
    <w:rsid w:val="00C76B88"/>
    <w:rsid w:val="00C811A2"/>
    <w:rsid w:val="00C8391F"/>
    <w:rsid w:val="00C84ADA"/>
    <w:rsid w:val="00C851B0"/>
    <w:rsid w:val="00C90EBD"/>
    <w:rsid w:val="00C9135D"/>
    <w:rsid w:val="00C91795"/>
    <w:rsid w:val="00C936D6"/>
    <w:rsid w:val="00C9389A"/>
    <w:rsid w:val="00C94A5E"/>
    <w:rsid w:val="00C956D0"/>
    <w:rsid w:val="00C959F0"/>
    <w:rsid w:val="00C95A86"/>
    <w:rsid w:val="00C96A74"/>
    <w:rsid w:val="00C9752D"/>
    <w:rsid w:val="00CA109F"/>
    <w:rsid w:val="00CA10F0"/>
    <w:rsid w:val="00CA16B3"/>
    <w:rsid w:val="00CA2843"/>
    <w:rsid w:val="00CA34A1"/>
    <w:rsid w:val="00CA3888"/>
    <w:rsid w:val="00CA46F3"/>
    <w:rsid w:val="00CA4CAC"/>
    <w:rsid w:val="00CA5F12"/>
    <w:rsid w:val="00CA75B8"/>
    <w:rsid w:val="00CA7658"/>
    <w:rsid w:val="00CA7B47"/>
    <w:rsid w:val="00CB016B"/>
    <w:rsid w:val="00CB0C9A"/>
    <w:rsid w:val="00CB14C0"/>
    <w:rsid w:val="00CB23D2"/>
    <w:rsid w:val="00CB2EFF"/>
    <w:rsid w:val="00CB3721"/>
    <w:rsid w:val="00CB436E"/>
    <w:rsid w:val="00CB4D16"/>
    <w:rsid w:val="00CB6341"/>
    <w:rsid w:val="00CB6576"/>
    <w:rsid w:val="00CB6B6C"/>
    <w:rsid w:val="00CB7694"/>
    <w:rsid w:val="00CC1F90"/>
    <w:rsid w:val="00CC277C"/>
    <w:rsid w:val="00CC2C70"/>
    <w:rsid w:val="00CC38E0"/>
    <w:rsid w:val="00CD10C1"/>
    <w:rsid w:val="00CD1B83"/>
    <w:rsid w:val="00CD245D"/>
    <w:rsid w:val="00CD26A5"/>
    <w:rsid w:val="00CD3642"/>
    <w:rsid w:val="00CD39DE"/>
    <w:rsid w:val="00CD5BBE"/>
    <w:rsid w:val="00CE0234"/>
    <w:rsid w:val="00CE0429"/>
    <w:rsid w:val="00CE29A7"/>
    <w:rsid w:val="00CE43B6"/>
    <w:rsid w:val="00CE4482"/>
    <w:rsid w:val="00CE4536"/>
    <w:rsid w:val="00CE6C1D"/>
    <w:rsid w:val="00CE7214"/>
    <w:rsid w:val="00CF0E64"/>
    <w:rsid w:val="00CF156D"/>
    <w:rsid w:val="00CF16B9"/>
    <w:rsid w:val="00CF32B0"/>
    <w:rsid w:val="00CF33D4"/>
    <w:rsid w:val="00CF3AB5"/>
    <w:rsid w:val="00CF407F"/>
    <w:rsid w:val="00CF530C"/>
    <w:rsid w:val="00CF5EDC"/>
    <w:rsid w:val="00CF71DF"/>
    <w:rsid w:val="00CF72C9"/>
    <w:rsid w:val="00CF75BA"/>
    <w:rsid w:val="00D005CD"/>
    <w:rsid w:val="00D005F8"/>
    <w:rsid w:val="00D00CCB"/>
    <w:rsid w:val="00D00DE2"/>
    <w:rsid w:val="00D016C8"/>
    <w:rsid w:val="00D0174A"/>
    <w:rsid w:val="00D01FE9"/>
    <w:rsid w:val="00D02050"/>
    <w:rsid w:val="00D025B7"/>
    <w:rsid w:val="00D025BA"/>
    <w:rsid w:val="00D031AD"/>
    <w:rsid w:val="00D040F9"/>
    <w:rsid w:val="00D04658"/>
    <w:rsid w:val="00D062CE"/>
    <w:rsid w:val="00D079E2"/>
    <w:rsid w:val="00D105E4"/>
    <w:rsid w:val="00D10D8D"/>
    <w:rsid w:val="00D11DBF"/>
    <w:rsid w:val="00D1644F"/>
    <w:rsid w:val="00D164B5"/>
    <w:rsid w:val="00D169AF"/>
    <w:rsid w:val="00D20C16"/>
    <w:rsid w:val="00D22905"/>
    <w:rsid w:val="00D2453C"/>
    <w:rsid w:val="00D247C1"/>
    <w:rsid w:val="00D25842"/>
    <w:rsid w:val="00D278FF"/>
    <w:rsid w:val="00D27973"/>
    <w:rsid w:val="00D27DDE"/>
    <w:rsid w:val="00D300F2"/>
    <w:rsid w:val="00D308C9"/>
    <w:rsid w:val="00D30EDB"/>
    <w:rsid w:val="00D3254B"/>
    <w:rsid w:val="00D3272B"/>
    <w:rsid w:val="00D3274D"/>
    <w:rsid w:val="00D33878"/>
    <w:rsid w:val="00D34695"/>
    <w:rsid w:val="00D346BC"/>
    <w:rsid w:val="00D359E1"/>
    <w:rsid w:val="00D35FBA"/>
    <w:rsid w:val="00D41224"/>
    <w:rsid w:val="00D4137E"/>
    <w:rsid w:val="00D4273C"/>
    <w:rsid w:val="00D42B41"/>
    <w:rsid w:val="00D43CD4"/>
    <w:rsid w:val="00D4488D"/>
    <w:rsid w:val="00D4603D"/>
    <w:rsid w:val="00D46070"/>
    <w:rsid w:val="00D4683C"/>
    <w:rsid w:val="00D5024E"/>
    <w:rsid w:val="00D503D5"/>
    <w:rsid w:val="00D50C5B"/>
    <w:rsid w:val="00D50F64"/>
    <w:rsid w:val="00D51F9E"/>
    <w:rsid w:val="00D520DB"/>
    <w:rsid w:val="00D52A32"/>
    <w:rsid w:val="00D53964"/>
    <w:rsid w:val="00D54673"/>
    <w:rsid w:val="00D55092"/>
    <w:rsid w:val="00D55999"/>
    <w:rsid w:val="00D569DD"/>
    <w:rsid w:val="00D57DC4"/>
    <w:rsid w:val="00D57E44"/>
    <w:rsid w:val="00D606BB"/>
    <w:rsid w:val="00D61074"/>
    <w:rsid w:val="00D61149"/>
    <w:rsid w:val="00D614A0"/>
    <w:rsid w:val="00D6164E"/>
    <w:rsid w:val="00D619B1"/>
    <w:rsid w:val="00D61D15"/>
    <w:rsid w:val="00D6220C"/>
    <w:rsid w:val="00D6358A"/>
    <w:rsid w:val="00D63D5D"/>
    <w:rsid w:val="00D64ADE"/>
    <w:rsid w:val="00D64E1E"/>
    <w:rsid w:val="00D659D9"/>
    <w:rsid w:val="00D65BBF"/>
    <w:rsid w:val="00D66ACC"/>
    <w:rsid w:val="00D67009"/>
    <w:rsid w:val="00D67C40"/>
    <w:rsid w:val="00D702A7"/>
    <w:rsid w:val="00D72F49"/>
    <w:rsid w:val="00D7308F"/>
    <w:rsid w:val="00D734AD"/>
    <w:rsid w:val="00D73E2A"/>
    <w:rsid w:val="00D74389"/>
    <w:rsid w:val="00D7466D"/>
    <w:rsid w:val="00D74CC2"/>
    <w:rsid w:val="00D74DA6"/>
    <w:rsid w:val="00D75BDF"/>
    <w:rsid w:val="00D75EE3"/>
    <w:rsid w:val="00D76695"/>
    <w:rsid w:val="00D76F6D"/>
    <w:rsid w:val="00D77975"/>
    <w:rsid w:val="00D77ED5"/>
    <w:rsid w:val="00D806E4"/>
    <w:rsid w:val="00D81337"/>
    <w:rsid w:val="00D81E87"/>
    <w:rsid w:val="00D8276D"/>
    <w:rsid w:val="00D827A5"/>
    <w:rsid w:val="00D82C44"/>
    <w:rsid w:val="00D84661"/>
    <w:rsid w:val="00D84E4B"/>
    <w:rsid w:val="00D8551D"/>
    <w:rsid w:val="00D85662"/>
    <w:rsid w:val="00D85ED8"/>
    <w:rsid w:val="00D8640D"/>
    <w:rsid w:val="00D8645E"/>
    <w:rsid w:val="00D8651E"/>
    <w:rsid w:val="00D86AE2"/>
    <w:rsid w:val="00D8F308"/>
    <w:rsid w:val="00D90692"/>
    <w:rsid w:val="00D90C9B"/>
    <w:rsid w:val="00D90CF7"/>
    <w:rsid w:val="00D91188"/>
    <w:rsid w:val="00D91489"/>
    <w:rsid w:val="00D91D4A"/>
    <w:rsid w:val="00D9399C"/>
    <w:rsid w:val="00D949D5"/>
    <w:rsid w:val="00D9512C"/>
    <w:rsid w:val="00D95604"/>
    <w:rsid w:val="00D95AF9"/>
    <w:rsid w:val="00D97A8C"/>
    <w:rsid w:val="00DA02DE"/>
    <w:rsid w:val="00DA0F42"/>
    <w:rsid w:val="00DA1ADE"/>
    <w:rsid w:val="00DA2798"/>
    <w:rsid w:val="00DA33D5"/>
    <w:rsid w:val="00DA3DCF"/>
    <w:rsid w:val="00DA40A2"/>
    <w:rsid w:val="00DA65A1"/>
    <w:rsid w:val="00DB0A52"/>
    <w:rsid w:val="00DB181C"/>
    <w:rsid w:val="00DB1CF5"/>
    <w:rsid w:val="00DB30BC"/>
    <w:rsid w:val="00DB3117"/>
    <w:rsid w:val="00DB4129"/>
    <w:rsid w:val="00DB43FC"/>
    <w:rsid w:val="00DB624D"/>
    <w:rsid w:val="00DB6EC2"/>
    <w:rsid w:val="00DB6F67"/>
    <w:rsid w:val="00DB7F25"/>
    <w:rsid w:val="00DC01FE"/>
    <w:rsid w:val="00DC105D"/>
    <w:rsid w:val="00DC159A"/>
    <w:rsid w:val="00DC1CF2"/>
    <w:rsid w:val="00DC1F75"/>
    <w:rsid w:val="00DC24B7"/>
    <w:rsid w:val="00DC2C37"/>
    <w:rsid w:val="00DC36FE"/>
    <w:rsid w:val="00DC4032"/>
    <w:rsid w:val="00DC4252"/>
    <w:rsid w:val="00DC7245"/>
    <w:rsid w:val="00DD019D"/>
    <w:rsid w:val="00DD0AF9"/>
    <w:rsid w:val="00DD1040"/>
    <w:rsid w:val="00DD1A29"/>
    <w:rsid w:val="00DD29D6"/>
    <w:rsid w:val="00DD5175"/>
    <w:rsid w:val="00DD6D5B"/>
    <w:rsid w:val="00DD71DF"/>
    <w:rsid w:val="00DD72A8"/>
    <w:rsid w:val="00DD75C1"/>
    <w:rsid w:val="00DD7F9C"/>
    <w:rsid w:val="00DE0563"/>
    <w:rsid w:val="00DE0749"/>
    <w:rsid w:val="00DE0BB5"/>
    <w:rsid w:val="00DE0D2F"/>
    <w:rsid w:val="00DE17DE"/>
    <w:rsid w:val="00DE3285"/>
    <w:rsid w:val="00DE396A"/>
    <w:rsid w:val="00DE3A72"/>
    <w:rsid w:val="00DE4683"/>
    <w:rsid w:val="00DE6C53"/>
    <w:rsid w:val="00DE779B"/>
    <w:rsid w:val="00DF0A97"/>
    <w:rsid w:val="00DF149D"/>
    <w:rsid w:val="00DF236D"/>
    <w:rsid w:val="00DF25E9"/>
    <w:rsid w:val="00DF34B5"/>
    <w:rsid w:val="00DF3A8E"/>
    <w:rsid w:val="00DF5589"/>
    <w:rsid w:val="00DF6436"/>
    <w:rsid w:val="00DF669E"/>
    <w:rsid w:val="00DF7273"/>
    <w:rsid w:val="00DF7290"/>
    <w:rsid w:val="00E00C6F"/>
    <w:rsid w:val="00E0179E"/>
    <w:rsid w:val="00E020D8"/>
    <w:rsid w:val="00E035CF"/>
    <w:rsid w:val="00E03988"/>
    <w:rsid w:val="00E03B46"/>
    <w:rsid w:val="00E03E32"/>
    <w:rsid w:val="00E04008"/>
    <w:rsid w:val="00E04AC0"/>
    <w:rsid w:val="00E05E20"/>
    <w:rsid w:val="00E0618C"/>
    <w:rsid w:val="00E06498"/>
    <w:rsid w:val="00E06ED6"/>
    <w:rsid w:val="00E07256"/>
    <w:rsid w:val="00E10776"/>
    <w:rsid w:val="00E11CC4"/>
    <w:rsid w:val="00E12D25"/>
    <w:rsid w:val="00E13A51"/>
    <w:rsid w:val="00E13D8D"/>
    <w:rsid w:val="00E1632A"/>
    <w:rsid w:val="00E16958"/>
    <w:rsid w:val="00E207DD"/>
    <w:rsid w:val="00E20A79"/>
    <w:rsid w:val="00E20AB3"/>
    <w:rsid w:val="00E20C9E"/>
    <w:rsid w:val="00E213AC"/>
    <w:rsid w:val="00E23A74"/>
    <w:rsid w:val="00E24E58"/>
    <w:rsid w:val="00E24EBE"/>
    <w:rsid w:val="00E25DDF"/>
    <w:rsid w:val="00E2648A"/>
    <w:rsid w:val="00E272FE"/>
    <w:rsid w:val="00E335E6"/>
    <w:rsid w:val="00E360D2"/>
    <w:rsid w:val="00E36937"/>
    <w:rsid w:val="00E376B4"/>
    <w:rsid w:val="00E4008B"/>
    <w:rsid w:val="00E40407"/>
    <w:rsid w:val="00E410FB"/>
    <w:rsid w:val="00E4170C"/>
    <w:rsid w:val="00E41753"/>
    <w:rsid w:val="00E43789"/>
    <w:rsid w:val="00E43C4E"/>
    <w:rsid w:val="00E45770"/>
    <w:rsid w:val="00E46012"/>
    <w:rsid w:val="00E47374"/>
    <w:rsid w:val="00E50D7C"/>
    <w:rsid w:val="00E515F3"/>
    <w:rsid w:val="00E52464"/>
    <w:rsid w:val="00E53086"/>
    <w:rsid w:val="00E53227"/>
    <w:rsid w:val="00E54710"/>
    <w:rsid w:val="00E54B20"/>
    <w:rsid w:val="00E54DFF"/>
    <w:rsid w:val="00E5585F"/>
    <w:rsid w:val="00E55B9D"/>
    <w:rsid w:val="00E5786F"/>
    <w:rsid w:val="00E60016"/>
    <w:rsid w:val="00E601CB"/>
    <w:rsid w:val="00E602BE"/>
    <w:rsid w:val="00E60D3A"/>
    <w:rsid w:val="00E60F0E"/>
    <w:rsid w:val="00E61155"/>
    <w:rsid w:val="00E61F65"/>
    <w:rsid w:val="00E626FA"/>
    <w:rsid w:val="00E6272A"/>
    <w:rsid w:val="00E62791"/>
    <w:rsid w:val="00E631B4"/>
    <w:rsid w:val="00E6363C"/>
    <w:rsid w:val="00E640A4"/>
    <w:rsid w:val="00E6414A"/>
    <w:rsid w:val="00E6528A"/>
    <w:rsid w:val="00E65477"/>
    <w:rsid w:val="00E66FC4"/>
    <w:rsid w:val="00E677D6"/>
    <w:rsid w:val="00E7028B"/>
    <w:rsid w:val="00E72285"/>
    <w:rsid w:val="00E728AA"/>
    <w:rsid w:val="00E734CA"/>
    <w:rsid w:val="00E749CA"/>
    <w:rsid w:val="00E7755C"/>
    <w:rsid w:val="00E777ED"/>
    <w:rsid w:val="00E840B8"/>
    <w:rsid w:val="00E8419A"/>
    <w:rsid w:val="00E8476B"/>
    <w:rsid w:val="00E8561C"/>
    <w:rsid w:val="00E864AF"/>
    <w:rsid w:val="00E876BD"/>
    <w:rsid w:val="00E90EDA"/>
    <w:rsid w:val="00E916B2"/>
    <w:rsid w:val="00E93391"/>
    <w:rsid w:val="00E941DA"/>
    <w:rsid w:val="00E94319"/>
    <w:rsid w:val="00E94446"/>
    <w:rsid w:val="00E948CB"/>
    <w:rsid w:val="00E9648A"/>
    <w:rsid w:val="00E96BFD"/>
    <w:rsid w:val="00E974CD"/>
    <w:rsid w:val="00E97888"/>
    <w:rsid w:val="00E97DCE"/>
    <w:rsid w:val="00EA0D4B"/>
    <w:rsid w:val="00EA172A"/>
    <w:rsid w:val="00EA297C"/>
    <w:rsid w:val="00EA2A00"/>
    <w:rsid w:val="00EA329B"/>
    <w:rsid w:val="00EA37BF"/>
    <w:rsid w:val="00EA3898"/>
    <w:rsid w:val="00EA3D6A"/>
    <w:rsid w:val="00EA3E89"/>
    <w:rsid w:val="00EA57D3"/>
    <w:rsid w:val="00EA6332"/>
    <w:rsid w:val="00EA64AB"/>
    <w:rsid w:val="00EA7784"/>
    <w:rsid w:val="00EB00AE"/>
    <w:rsid w:val="00EB0368"/>
    <w:rsid w:val="00EB0A36"/>
    <w:rsid w:val="00EB15DD"/>
    <w:rsid w:val="00EB1867"/>
    <w:rsid w:val="00EB2BE5"/>
    <w:rsid w:val="00EB2DF1"/>
    <w:rsid w:val="00EB39EE"/>
    <w:rsid w:val="00EB444E"/>
    <w:rsid w:val="00EB4855"/>
    <w:rsid w:val="00EB4D42"/>
    <w:rsid w:val="00EB59B5"/>
    <w:rsid w:val="00EB5A61"/>
    <w:rsid w:val="00EB6845"/>
    <w:rsid w:val="00EB69F0"/>
    <w:rsid w:val="00EB7821"/>
    <w:rsid w:val="00EB7ED2"/>
    <w:rsid w:val="00EC045A"/>
    <w:rsid w:val="00EC21C4"/>
    <w:rsid w:val="00EC35DB"/>
    <w:rsid w:val="00EC4FE0"/>
    <w:rsid w:val="00EC5299"/>
    <w:rsid w:val="00EC6B44"/>
    <w:rsid w:val="00EC777D"/>
    <w:rsid w:val="00EC792F"/>
    <w:rsid w:val="00ED0A9B"/>
    <w:rsid w:val="00ED0F49"/>
    <w:rsid w:val="00ED1E00"/>
    <w:rsid w:val="00ED2A30"/>
    <w:rsid w:val="00ED3423"/>
    <w:rsid w:val="00ED3A87"/>
    <w:rsid w:val="00ED483A"/>
    <w:rsid w:val="00ED4B53"/>
    <w:rsid w:val="00ED4F47"/>
    <w:rsid w:val="00ED5206"/>
    <w:rsid w:val="00ED5834"/>
    <w:rsid w:val="00ED5BBA"/>
    <w:rsid w:val="00ED6FA5"/>
    <w:rsid w:val="00EE091B"/>
    <w:rsid w:val="00EE096B"/>
    <w:rsid w:val="00EE3E61"/>
    <w:rsid w:val="00EE4B99"/>
    <w:rsid w:val="00EE6203"/>
    <w:rsid w:val="00EE69B3"/>
    <w:rsid w:val="00EF051D"/>
    <w:rsid w:val="00EF089E"/>
    <w:rsid w:val="00EF4167"/>
    <w:rsid w:val="00EF43C6"/>
    <w:rsid w:val="00EF4686"/>
    <w:rsid w:val="00EF5E2A"/>
    <w:rsid w:val="00F0145D"/>
    <w:rsid w:val="00F0187B"/>
    <w:rsid w:val="00F02180"/>
    <w:rsid w:val="00F028B9"/>
    <w:rsid w:val="00F04D01"/>
    <w:rsid w:val="00F058E5"/>
    <w:rsid w:val="00F0619C"/>
    <w:rsid w:val="00F064F9"/>
    <w:rsid w:val="00F115D5"/>
    <w:rsid w:val="00F11A11"/>
    <w:rsid w:val="00F12828"/>
    <w:rsid w:val="00F13B69"/>
    <w:rsid w:val="00F13C6E"/>
    <w:rsid w:val="00F14409"/>
    <w:rsid w:val="00F14954"/>
    <w:rsid w:val="00F15058"/>
    <w:rsid w:val="00F1589A"/>
    <w:rsid w:val="00F158EC"/>
    <w:rsid w:val="00F15B40"/>
    <w:rsid w:val="00F16832"/>
    <w:rsid w:val="00F16D19"/>
    <w:rsid w:val="00F16FAC"/>
    <w:rsid w:val="00F17898"/>
    <w:rsid w:val="00F20D05"/>
    <w:rsid w:val="00F212E2"/>
    <w:rsid w:val="00F214D7"/>
    <w:rsid w:val="00F22328"/>
    <w:rsid w:val="00F265F8"/>
    <w:rsid w:val="00F27A5A"/>
    <w:rsid w:val="00F3042A"/>
    <w:rsid w:val="00F30572"/>
    <w:rsid w:val="00F31D39"/>
    <w:rsid w:val="00F323D1"/>
    <w:rsid w:val="00F325A4"/>
    <w:rsid w:val="00F331E3"/>
    <w:rsid w:val="00F3377A"/>
    <w:rsid w:val="00F34AAA"/>
    <w:rsid w:val="00F3529A"/>
    <w:rsid w:val="00F36657"/>
    <w:rsid w:val="00F400D9"/>
    <w:rsid w:val="00F42409"/>
    <w:rsid w:val="00F4243A"/>
    <w:rsid w:val="00F43662"/>
    <w:rsid w:val="00F44286"/>
    <w:rsid w:val="00F44F22"/>
    <w:rsid w:val="00F451D3"/>
    <w:rsid w:val="00F45249"/>
    <w:rsid w:val="00F47ACD"/>
    <w:rsid w:val="00F50383"/>
    <w:rsid w:val="00F5107C"/>
    <w:rsid w:val="00F52451"/>
    <w:rsid w:val="00F526CA"/>
    <w:rsid w:val="00F531A5"/>
    <w:rsid w:val="00F5331F"/>
    <w:rsid w:val="00F5375C"/>
    <w:rsid w:val="00F53F6D"/>
    <w:rsid w:val="00F54E5E"/>
    <w:rsid w:val="00F55CE4"/>
    <w:rsid w:val="00F57DD2"/>
    <w:rsid w:val="00F60950"/>
    <w:rsid w:val="00F61B46"/>
    <w:rsid w:val="00F6240D"/>
    <w:rsid w:val="00F62E40"/>
    <w:rsid w:val="00F64FC2"/>
    <w:rsid w:val="00F65B49"/>
    <w:rsid w:val="00F65B90"/>
    <w:rsid w:val="00F6612D"/>
    <w:rsid w:val="00F6699C"/>
    <w:rsid w:val="00F66C47"/>
    <w:rsid w:val="00F67B6B"/>
    <w:rsid w:val="00F705B7"/>
    <w:rsid w:val="00F70869"/>
    <w:rsid w:val="00F70947"/>
    <w:rsid w:val="00F7094B"/>
    <w:rsid w:val="00F73B7A"/>
    <w:rsid w:val="00F7496F"/>
    <w:rsid w:val="00F75D67"/>
    <w:rsid w:val="00F76BA9"/>
    <w:rsid w:val="00F76E14"/>
    <w:rsid w:val="00F8110C"/>
    <w:rsid w:val="00F81121"/>
    <w:rsid w:val="00F813C9"/>
    <w:rsid w:val="00F8261D"/>
    <w:rsid w:val="00F843C9"/>
    <w:rsid w:val="00F84CA7"/>
    <w:rsid w:val="00F84D4E"/>
    <w:rsid w:val="00F854B2"/>
    <w:rsid w:val="00F85766"/>
    <w:rsid w:val="00F85A5A"/>
    <w:rsid w:val="00F85F1F"/>
    <w:rsid w:val="00F8715D"/>
    <w:rsid w:val="00F872A6"/>
    <w:rsid w:val="00F8790F"/>
    <w:rsid w:val="00F90961"/>
    <w:rsid w:val="00F90D7D"/>
    <w:rsid w:val="00F90E66"/>
    <w:rsid w:val="00F91FE3"/>
    <w:rsid w:val="00F921C0"/>
    <w:rsid w:val="00F92E78"/>
    <w:rsid w:val="00F9375E"/>
    <w:rsid w:val="00F93B9E"/>
    <w:rsid w:val="00F93F90"/>
    <w:rsid w:val="00F9497C"/>
    <w:rsid w:val="00F949E8"/>
    <w:rsid w:val="00F95F58"/>
    <w:rsid w:val="00F96320"/>
    <w:rsid w:val="00F963D2"/>
    <w:rsid w:val="00F96878"/>
    <w:rsid w:val="00FA06FD"/>
    <w:rsid w:val="00FA0DF3"/>
    <w:rsid w:val="00FA3152"/>
    <w:rsid w:val="00FA3372"/>
    <w:rsid w:val="00FA361A"/>
    <w:rsid w:val="00FA4899"/>
    <w:rsid w:val="00FA5882"/>
    <w:rsid w:val="00FA5A58"/>
    <w:rsid w:val="00FA6215"/>
    <w:rsid w:val="00FA6CFC"/>
    <w:rsid w:val="00FB00A5"/>
    <w:rsid w:val="00FB0225"/>
    <w:rsid w:val="00FB09B6"/>
    <w:rsid w:val="00FB0B29"/>
    <w:rsid w:val="00FB1B0F"/>
    <w:rsid w:val="00FB3649"/>
    <w:rsid w:val="00FB38E4"/>
    <w:rsid w:val="00FB40F4"/>
    <w:rsid w:val="00FB4C2C"/>
    <w:rsid w:val="00FB54CF"/>
    <w:rsid w:val="00FB5820"/>
    <w:rsid w:val="00FB5E47"/>
    <w:rsid w:val="00FB7424"/>
    <w:rsid w:val="00FB779E"/>
    <w:rsid w:val="00FC0964"/>
    <w:rsid w:val="00FC09AD"/>
    <w:rsid w:val="00FC0CC4"/>
    <w:rsid w:val="00FC1E52"/>
    <w:rsid w:val="00FC3B59"/>
    <w:rsid w:val="00FC6259"/>
    <w:rsid w:val="00FC64C8"/>
    <w:rsid w:val="00FC75B7"/>
    <w:rsid w:val="00FD011A"/>
    <w:rsid w:val="00FD0774"/>
    <w:rsid w:val="00FD1623"/>
    <w:rsid w:val="00FD3B63"/>
    <w:rsid w:val="00FD3BA0"/>
    <w:rsid w:val="00FD3D8B"/>
    <w:rsid w:val="00FD3DF1"/>
    <w:rsid w:val="00FD50DA"/>
    <w:rsid w:val="00FD56A9"/>
    <w:rsid w:val="00FD57DA"/>
    <w:rsid w:val="00FD696D"/>
    <w:rsid w:val="00FD78A9"/>
    <w:rsid w:val="00FD7E21"/>
    <w:rsid w:val="00FE1450"/>
    <w:rsid w:val="00FE1C75"/>
    <w:rsid w:val="00FE20EB"/>
    <w:rsid w:val="00FE30B7"/>
    <w:rsid w:val="00FE3C95"/>
    <w:rsid w:val="00FE515D"/>
    <w:rsid w:val="00FE680D"/>
    <w:rsid w:val="00FE6C6D"/>
    <w:rsid w:val="00FE6E77"/>
    <w:rsid w:val="00FE75B0"/>
    <w:rsid w:val="00FE7887"/>
    <w:rsid w:val="00FE7D2D"/>
    <w:rsid w:val="00FF0AF7"/>
    <w:rsid w:val="00FF13C5"/>
    <w:rsid w:val="00FF3DF0"/>
    <w:rsid w:val="00FF5745"/>
    <w:rsid w:val="00FF64F0"/>
    <w:rsid w:val="00FF7341"/>
    <w:rsid w:val="0105A843"/>
    <w:rsid w:val="024A063A"/>
    <w:rsid w:val="0285493B"/>
    <w:rsid w:val="028D4711"/>
    <w:rsid w:val="02FAD2CD"/>
    <w:rsid w:val="031A9AA5"/>
    <w:rsid w:val="031BEE28"/>
    <w:rsid w:val="03C324FD"/>
    <w:rsid w:val="049FCDEE"/>
    <w:rsid w:val="04A36799"/>
    <w:rsid w:val="04B883AB"/>
    <w:rsid w:val="04D2BA0A"/>
    <w:rsid w:val="04F14960"/>
    <w:rsid w:val="054EA641"/>
    <w:rsid w:val="0581A6FC"/>
    <w:rsid w:val="062F7D48"/>
    <w:rsid w:val="06679DB1"/>
    <w:rsid w:val="06ECED0B"/>
    <w:rsid w:val="07003E09"/>
    <w:rsid w:val="07400D72"/>
    <w:rsid w:val="07582265"/>
    <w:rsid w:val="077307F6"/>
    <w:rsid w:val="077B895A"/>
    <w:rsid w:val="08524888"/>
    <w:rsid w:val="08567A68"/>
    <w:rsid w:val="08F6066C"/>
    <w:rsid w:val="092FC318"/>
    <w:rsid w:val="093C346C"/>
    <w:rsid w:val="0A993BBF"/>
    <w:rsid w:val="0AD8963F"/>
    <w:rsid w:val="0B27C52F"/>
    <w:rsid w:val="0BD8BB3C"/>
    <w:rsid w:val="0C3007D0"/>
    <w:rsid w:val="0C736235"/>
    <w:rsid w:val="0CD9EEEC"/>
    <w:rsid w:val="0CE68354"/>
    <w:rsid w:val="0D272325"/>
    <w:rsid w:val="0DAE0891"/>
    <w:rsid w:val="0DE9B0E3"/>
    <w:rsid w:val="0DF65118"/>
    <w:rsid w:val="0E40FE15"/>
    <w:rsid w:val="0F628EBC"/>
    <w:rsid w:val="0FBD9BD2"/>
    <w:rsid w:val="106A1ECB"/>
    <w:rsid w:val="123F2070"/>
    <w:rsid w:val="152E959F"/>
    <w:rsid w:val="15C0D6D1"/>
    <w:rsid w:val="163D356F"/>
    <w:rsid w:val="167B4623"/>
    <w:rsid w:val="172B4C19"/>
    <w:rsid w:val="17C05EE4"/>
    <w:rsid w:val="183FD538"/>
    <w:rsid w:val="18A43E0B"/>
    <w:rsid w:val="18B9548A"/>
    <w:rsid w:val="193EF487"/>
    <w:rsid w:val="19BEE721"/>
    <w:rsid w:val="19FD7F1B"/>
    <w:rsid w:val="1A0C2A39"/>
    <w:rsid w:val="1A8E7923"/>
    <w:rsid w:val="1AAE6C70"/>
    <w:rsid w:val="1BA7FA9A"/>
    <w:rsid w:val="1BCBBBF2"/>
    <w:rsid w:val="1CE1A6E0"/>
    <w:rsid w:val="1D2EA661"/>
    <w:rsid w:val="1E0ED11A"/>
    <w:rsid w:val="1E100CE1"/>
    <w:rsid w:val="1E1D7AFE"/>
    <w:rsid w:val="1E4E7600"/>
    <w:rsid w:val="1EB32039"/>
    <w:rsid w:val="1FD45016"/>
    <w:rsid w:val="1FFD96A4"/>
    <w:rsid w:val="2109A3E7"/>
    <w:rsid w:val="2187CBA9"/>
    <w:rsid w:val="21B51803"/>
    <w:rsid w:val="22957DB3"/>
    <w:rsid w:val="22E7325C"/>
    <w:rsid w:val="22E8AF2A"/>
    <w:rsid w:val="2393CABF"/>
    <w:rsid w:val="243C2659"/>
    <w:rsid w:val="2446818F"/>
    <w:rsid w:val="24CF6283"/>
    <w:rsid w:val="255E1614"/>
    <w:rsid w:val="25694679"/>
    <w:rsid w:val="2601ACA7"/>
    <w:rsid w:val="266CB0AC"/>
    <w:rsid w:val="26B9A8C5"/>
    <w:rsid w:val="26EBEE7D"/>
    <w:rsid w:val="2719E81E"/>
    <w:rsid w:val="28674EC9"/>
    <w:rsid w:val="28BA6038"/>
    <w:rsid w:val="29E8107A"/>
    <w:rsid w:val="2A447EB2"/>
    <w:rsid w:val="2A67C356"/>
    <w:rsid w:val="2A75868E"/>
    <w:rsid w:val="2C17BA8D"/>
    <w:rsid w:val="2D27F9F2"/>
    <w:rsid w:val="2DDD4473"/>
    <w:rsid w:val="2DE5B557"/>
    <w:rsid w:val="2E31F560"/>
    <w:rsid w:val="2EA27F6B"/>
    <w:rsid w:val="2EDA1907"/>
    <w:rsid w:val="2FB2136F"/>
    <w:rsid w:val="2FE47913"/>
    <w:rsid w:val="300C718A"/>
    <w:rsid w:val="3016897E"/>
    <w:rsid w:val="30587777"/>
    <w:rsid w:val="307C3517"/>
    <w:rsid w:val="30C27641"/>
    <w:rsid w:val="30E045C1"/>
    <w:rsid w:val="30F4F7E8"/>
    <w:rsid w:val="311F418D"/>
    <w:rsid w:val="3237DABF"/>
    <w:rsid w:val="33252D36"/>
    <w:rsid w:val="338AC283"/>
    <w:rsid w:val="33F595D4"/>
    <w:rsid w:val="343226E1"/>
    <w:rsid w:val="366443BE"/>
    <w:rsid w:val="369EA877"/>
    <w:rsid w:val="37836EF9"/>
    <w:rsid w:val="37904215"/>
    <w:rsid w:val="37C477D4"/>
    <w:rsid w:val="3865AB52"/>
    <w:rsid w:val="3893A3C4"/>
    <w:rsid w:val="3918216A"/>
    <w:rsid w:val="3A2AA341"/>
    <w:rsid w:val="3A4FD1FE"/>
    <w:rsid w:val="3BD3251D"/>
    <w:rsid w:val="3BF91699"/>
    <w:rsid w:val="3C29A8E2"/>
    <w:rsid w:val="3C4648EB"/>
    <w:rsid w:val="3C6D0E5D"/>
    <w:rsid w:val="3C766E96"/>
    <w:rsid w:val="3CBE88B8"/>
    <w:rsid w:val="3CCA6222"/>
    <w:rsid w:val="3D1CB59C"/>
    <w:rsid w:val="3DA5F93D"/>
    <w:rsid w:val="3DA6A37A"/>
    <w:rsid w:val="3E67F465"/>
    <w:rsid w:val="3EC5A078"/>
    <w:rsid w:val="3F71CB2B"/>
    <w:rsid w:val="3FAD77E0"/>
    <w:rsid w:val="4064FD4E"/>
    <w:rsid w:val="40923586"/>
    <w:rsid w:val="4137D3B9"/>
    <w:rsid w:val="416196BA"/>
    <w:rsid w:val="41B2D321"/>
    <w:rsid w:val="41BA6F05"/>
    <w:rsid w:val="41CEF6D3"/>
    <w:rsid w:val="41FD66F2"/>
    <w:rsid w:val="422B08E6"/>
    <w:rsid w:val="425B682E"/>
    <w:rsid w:val="4262ACBF"/>
    <w:rsid w:val="44136F67"/>
    <w:rsid w:val="44CCD05E"/>
    <w:rsid w:val="450EDF1D"/>
    <w:rsid w:val="452B0135"/>
    <w:rsid w:val="45866705"/>
    <w:rsid w:val="461F5F1E"/>
    <w:rsid w:val="4640E719"/>
    <w:rsid w:val="4652A1F8"/>
    <w:rsid w:val="47A3379B"/>
    <w:rsid w:val="47A56929"/>
    <w:rsid w:val="47CCF662"/>
    <w:rsid w:val="486522D4"/>
    <w:rsid w:val="4883EFA9"/>
    <w:rsid w:val="48BEAFAD"/>
    <w:rsid w:val="49360186"/>
    <w:rsid w:val="496679F3"/>
    <w:rsid w:val="49BEC6B3"/>
    <w:rsid w:val="49C48D0F"/>
    <w:rsid w:val="4B04474A"/>
    <w:rsid w:val="4B5C8D38"/>
    <w:rsid w:val="4B84ABD6"/>
    <w:rsid w:val="4CA9CEC7"/>
    <w:rsid w:val="4CC411BF"/>
    <w:rsid w:val="4E402517"/>
    <w:rsid w:val="50BF5A95"/>
    <w:rsid w:val="50E3760B"/>
    <w:rsid w:val="51BB013B"/>
    <w:rsid w:val="51BE06F8"/>
    <w:rsid w:val="51E39BD2"/>
    <w:rsid w:val="523B9DDC"/>
    <w:rsid w:val="5262F07D"/>
    <w:rsid w:val="52A41DBE"/>
    <w:rsid w:val="533E1042"/>
    <w:rsid w:val="53537108"/>
    <w:rsid w:val="53B7CDFD"/>
    <w:rsid w:val="53BA5477"/>
    <w:rsid w:val="53C846C1"/>
    <w:rsid w:val="53D9F769"/>
    <w:rsid w:val="540D3DB0"/>
    <w:rsid w:val="54197621"/>
    <w:rsid w:val="542F64B3"/>
    <w:rsid w:val="54E08238"/>
    <w:rsid w:val="54F71E2A"/>
    <w:rsid w:val="55673761"/>
    <w:rsid w:val="556FD6F8"/>
    <w:rsid w:val="56358D4B"/>
    <w:rsid w:val="5663636E"/>
    <w:rsid w:val="56DE1931"/>
    <w:rsid w:val="570EDD83"/>
    <w:rsid w:val="596AD669"/>
    <w:rsid w:val="59BA7933"/>
    <w:rsid w:val="59E58275"/>
    <w:rsid w:val="5A11BF13"/>
    <w:rsid w:val="5AB2CCA8"/>
    <w:rsid w:val="5B345A30"/>
    <w:rsid w:val="5BC5E9F8"/>
    <w:rsid w:val="5C0E7616"/>
    <w:rsid w:val="5CD3A25C"/>
    <w:rsid w:val="5D6FFEFC"/>
    <w:rsid w:val="5DD75195"/>
    <w:rsid w:val="5E45398D"/>
    <w:rsid w:val="5E70C062"/>
    <w:rsid w:val="5E7AA2D7"/>
    <w:rsid w:val="5EF09A24"/>
    <w:rsid w:val="5EF10F85"/>
    <w:rsid w:val="5F7BBEE9"/>
    <w:rsid w:val="6041EDBC"/>
    <w:rsid w:val="6051341D"/>
    <w:rsid w:val="6054BFF1"/>
    <w:rsid w:val="60558148"/>
    <w:rsid w:val="6057ED16"/>
    <w:rsid w:val="6118B548"/>
    <w:rsid w:val="61A92B8E"/>
    <w:rsid w:val="6230EA65"/>
    <w:rsid w:val="630031E4"/>
    <w:rsid w:val="63E89B37"/>
    <w:rsid w:val="63F46D60"/>
    <w:rsid w:val="649145B3"/>
    <w:rsid w:val="64A94282"/>
    <w:rsid w:val="656FB4AF"/>
    <w:rsid w:val="6572AF84"/>
    <w:rsid w:val="67CB4AB6"/>
    <w:rsid w:val="680BF379"/>
    <w:rsid w:val="6844496F"/>
    <w:rsid w:val="6855D073"/>
    <w:rsid w:val="68D57844"/>
    <w:rsid w:val="68FFE40A"/>
    <w:rsid w:val="6A3A0B61"/>
    <w:rsid w:val="6A3FF0C8"/>
    <w:rsid w:val="6BB0B80C"/>
    <w:rsid w:val="6C576EDF"/>
    <w:rsid w:val="6C68E539"/>
    <w:rsid w:val="6C75CB90"/>
    <w:rsid w:val="6D651B36"/>
    <w:rsid w:val="6D681FE3"/>
    <w:rsid w:val="6D719F26"/>
    <w:rsid w:val="6DE892EB"/>
    <w:rsid w:val="6E066208"/>
    <w:rsid w:val="6E82EBD1"/>
    <w:rsid w:val="6E8F4979"/>
    <w:rsid w:val="6EF9E3CD"/>
    <w:rsid w:val="6F0EFEFD"/>
    <w:rsid w:val="701679CA"/>
    <w:rsid w:val="7042218B"/>
    <w:rsid w:val="72214D66"/>
    <w:rsid w:val="724AE71F"/>
    <w:rsid w:val="72B00A81"/>
    <w:rsid w:val="73867732"/>
    <w:rsid w:val="739A8652"/>
    <w:rsid w:val="73DFCDCA"/>
    <w:rsid w:val="74012D78"/>
    <w:rsid w:val="7429E965"/>
    <w:rsid w:val="74CAA1C0"/>
    <w:rsid w:val="752D698D"/>
    <w:rsid w:val="758014C8"/>
    <w:rsid w:val="75D24287"/>
    <w:rsid w:val="76443B38"/>
    <w:rsid w:val="76828578"/>
    <w:rsid w:val="76883502"/>
    <w:rsid w:val="7690B5CB"/>
    <w:rsid w:val="775F53B7"/>
    <w:rsid w:val="7830040C"/>
    <w:rsid w:val="7941353C"/>
    <w:rsid w:val="79DEBE38"/>
    <w:rsid w:val="7A99AE46"/>
    <w:rsid w:val="7AC5DFF2"/>
    <w:rsid w:val="7C2DEF32"/>
    <w:rsid w:val="7D589092"/>
    <w:rsid w:val="7F11F463"/>
    <w:rsid w:val="7F521B98"/>
    <w:rsid w:val="7FA0B31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5C572"/>
  <w15:docId w15:val="{0003A3B3-6B33-41C0-BFFC-39DDC0D7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uiPriority="9" w:qFormat="1"/>
    <w:lsdException w:name="heading 4" w:locked="0" w:uiPriority="9" w:qFormat="1"/>
    <w:lsdException w:name="heading 5" w:locked="0" w:semiHidden="1" w:uiPriority="9"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lsdException w:name="Date" w:semiHidden="1"/>
    <w:lsdException w:name="Body Text First Indent" w:locked="0"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EC777D"/>
    <w:pPr>
      <w:spacing w:after="240" w:line="264" w:lineRule="auto"/>
      <w:ind w:left="851"/>
    </w:pPr>
    <w:rPr>
      <w:sz w:val="21"/>
    </w:rPr>
  </w:style>
  <w:style w:type="paragraph" w:styleId="Heading1">
    <w:name w:val="heading 1"/>
    <w:next w:val="Normal"/>
    <w:link w:val="Heading1Char"/>
    <w:autoRedefine/>
    <w:uiPriority w:val="9"/>
    <w:qFormat/>
    <w:rsid w:val="002D5E60"/>
    <w:pPr>
      <w:keepNext/>
      <w:keepLines/>
      <w:numPr>
        <w:numId w:val="2"/>
      </w:numPr>
      <w:spacing w:before="480" w:after="240"/>
      <w:outlineLvl w:val="0"/>
    </w:pPr>
    <w:rPr>
      <w:rFonts w:asciiTheme="majorHAnsi" w:eastAsiaTheme="majorEastAsia" w:hAnsiTheme="majorHAnsi" w:cstheme="majorBidi"/>
      <w:b/>
      <w:sz w:val="33"/>
      <w:szCs w:val="32"/>
    </w:rPr>
  </w:style>
  <w:style w:type="paragraph" w:styleId="Heading2">
    <w:name w:val="heading 2"/>
    <w:basedOn w:val="Normal"/>
    <w:next w:val="Normal"/>
    <w:link w:val="Heading2Char"/>
    <w:autoRedefine/>
    <w:uiPriority w:val="9"/>
    <w:qFormat/>
    <w:rsid w:val="00A538F1"/>
    <w:pPr>
      <w:keepNext/>
      <w:keepLines/>
      <w:numPr>
        <w:ilvl w:val="1"/>
        <w:numId w:val="2"/>
      </w:numPr>
      <w:spacing w:before="300"/>
      <w:ind w:left="851" w:hanging="851"/>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autoRedefine/>
    <w:uiPriority w:val="9"/>
    <w:qFormat/>
    <w:rsid w:val="00542E90"/>
    <w:pPr>
      <w:keepNext/>
      <w:keepLines/>
      <w:numPr>
        <w:ilvl w:val="2"/>
        <w:numId w:val="2"/>
      </w:numPr>
      <w:spacing w:before="240"/>
      <w:outlineLvl w:val="2"/>
    </w:pPr>
    <w:rPr>
      <w:rFonts w:asciiTheme="majorHAnsi" w:eastAsiaTheme="majorEastAsia" w:hAnsiTheme="majorHAnsi" w:cstheme="majorBidi"/>
      <w:b/>
      <w:sz w:val="23"/>
      <w:szCs w:val="24"/>
    </w:rPr>
  </w:style>
  <w:style w:type="paragraph" w:styleId="Heading4">
    <w:name w:val="heading 4"/>
    <w:basedOn w:val="Normal"/>
    <w:next w:val="Normal"/>
    <w:link w:val="Heading4Char"/>
    <w:autoRedefine/>
    <w:uiPriority w:val="9"/>
    <w:qFormat/>
    <w:rsid w:val="002A5CCB"/>
    <w:pPr>
      <w:keepNext/>
      <w:keepLines/>
      <w:numPr>
        <w:ilvl w:val="3"/>
        <w:numId w:val="2"/>
      </w:numPr>
      <w:spacing w:before="2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semiHidden/>
    <w:qFormat/>
    <w:locked/>
    <w:rsid w:val="00424A45"/>
    <w:pPr>
      <w:keepNext/>
      <w:keepLines/>
      <w:numPr>
        <w:ilvl w:val="4"/>
        <w:numId w:val="2"/>
      </w:numPr>
      <w:spacing w:before="40"/>
      <w:outlineLvl w:val="4"/>
    </w:pPr>
    <w:rPr>
      <w:rFonts w:asciiTheme="majorHAnsi" w:eastAsiaTheme="majorEastAsia" w:hAnsiTheme="majorHAnsi" w:cstheme="majorBidi"/>
      <w:color w:val="BF9500" w:themeColor="accent1" w:themeShade="BF"/>
    </w:rPr>
  </w:style>
  <w:style w:type="paragraph" w:styleId="Heading6">
    <w:name w:val="heading 6"/>
    <w:basedOn w:val="Normal"/>
    <w:next w:val="Normal"/>
    <w:link w:val="Heading6Char"/>
    <w:uiPriority w:val="9"/>
    <w:semiHidden/>
    <w:qFormat/>
    <w:locked/>
    <w:rsid w:val="00424A45"/>
    <w:pPr>
      <w:keepNext/>
      <w:keepLines/>
      <w:numPr>
        <w:ilvl w:val="5"/>
        <w:numId w:val="2"/>
      </w:numPr>
      <w:spacing w:before="40"/>
      <w:outlineLvl w:val="5"/>
    </w:pPr>
    <w:rPr>
      <w:rFonts w:asciiTheme="majorHAnsi" w:eastAsiaTheme="majorEastAsia" w:hAnsiTheme="majorHAnsi" w:cstheme="majorBidi"/>
      <w:color w:val="7F6300" w:themeColor="accent1" w:themeShade="7F"/>
    </w:rPr>
  </w:style>
  <w:style w:type="paragraph" w:styleId="Heading7">
    <w:name w:val="heading 7"/>
    <w:basedOn w:val="Normal"/>
    <w:next w:val="Normal"/>
    <w:link w:val="Heading7Char"/>
    <w:uiPriority w:val="9"/>
    <w:semiHidden/>
    <w:unhideWhenUsed/>
    <w:qFormat/>
    <w:locked/>
    <w:rsid w:val="00424A45"/>
    <w:pPr>
      <w:keepNext/>
      <w:keepLines/>
      <w:numPr>
        <w:ilvl w:val="6"/>
        <w:numId w:val="2"/>
      </w:numPr>
      <w:spacing w:before="40"/>
      <w:outlineLvl w:val="6"/>
    </w:pPr>
    <w:rPr>
      <w:rFonts w:asciiTheme="majorHAnsi" w:eastAsiaTheme="majorEastAsia" w:hAnsiTheme="majorHAnsi" w:cstheme="majorBidi"/>
      <w:i/>
      <w:iCs/>
      <w:color w:val="7F6300" w:themeColor="accent1" w:themeShade="7F"/>
    </w:rPr>
  </w:style>
  <w:style w:type="paragraph" w:styleId="Heading8">
    <w:name w:val="heading 8"/>
    <w:basedOn w:val="Normal"/>
    <w:next w:val="Normal"/>
    <w:link w:val="Heading8Char"/>
    <w:uiPriority w:val="9"/>
    <w:semiHidden/>
    <w:unhideWhenUsed/>
    <w:qFormat/>
    <w:locked/>
    <w:rsid w:val="00424A45"/>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locked/>
    <w:rsid w:val="00424A45"/>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locked/>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semiHidden/>
    <w:rsid w:val="00714172"/>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2D5E60"/>
    <w:rPr>
      <w:rFonts w:asciiTheme="majorHAnsi" w:eastAsiaTheme="majorEastAsia" w:hAnsiTheme="majorHAnsi" w:cstheme="majorBidi"/>
      <w:b/>
      <w:sz w:val="33"/>
      <w:szCs w:val="32"/>
    </w:rPr>
  </w:style>
  <w:style w:type="character" w:customStyle="1" w:styleId="Heading2Char">
    <w:name w:val="Heading 2 Char"/>
    <w:basedOn w:val="DefaultParagraphFont"/>
    <w:link w:val="Heading2"/>
    <w:uiPriority w:val="9"/>
    <w:rsid w:val="00A538F1"/>
    <w:rPr>
      <w:rFonts w:asciiTheme="majorHAnsi" w:eastAsiaTheme="majorEastAsia" w:hAnsiTheme="majorHAnsi" w:cstheme="majorBidi"/>
      <w:b/>
      <w:sz w:val="28"/>
      <w:szCs w:val="26"/>
    </w:rPr>
  </w:style>
  <w:style w:type="paragraph" w:styleId="Header">
    <w:name w:val="header"/>
    <w:basedOn w:val="NoSpacing"/>
    <w:link w:val="HeaderChar"/>
    <w:autoRedefine/>
    <w:uiPriority w:val="99"/>
    <w:locked/>
    <w:rsid w:val="00C71006"/>
    <w:pPr>
      <w:tabs>
        <w:tab w:val="center" w:pos="4536"/>
        <w:tab w:val="right" w:pos="9072"/>
      </w:tabs>
      <w:spacing w:line="200" w:lineRule="atLeast"/>
    </w:pPr>
    <w:rPr>
      <w:sz w:val="18"/>
    </w:rPr>
  </w:style>
  <w:style w:type="character" w:customStyle="1" w:styleId="HeaderChar">
    <w:name w:val="Header Char"/>
    <w:basedOn w:val="DefaultParagraphFont"/>
    <w:link w:val="Header"/>
    <w:uiPriority w:val="99"/>
    <w:rsid w:val="00C71006"/>
    <w:rPr>
      <w:sz w:val="18"/>
    </w:rPr>
  </w:style>
  <w:style w:type="paragraph" w:styleId="Footer">
    <w:name w:val="footer"/>
    <w:basedOn w:val="Normal"/>
    <w:link w:val="FooterChar"/>
    <w:uiPriority w:val="99"/>
    <w:locked/>
    <w:rsid w:val="00E93391"/>
    <w:pPr>
      <w:tabs>
        <w:tab w:val="center" w:pos="4536"/>
        <w:tab w:val="right" w:pos="9072"/>
      </w:tabs>
      <w:spacing w:line="200" w:lineRule="atLeast"/>
      <w:ind w:left="0"/>
    </w:pPr>
    <w:rPr>
      <w:sz w:val="18"/>
    </w:rPr>
  </w:style>
  <w:style w:type="character" w:customStyle="1" w:styleId="FooterChar">
    <w:name w:val="Footer Char"/>
    <w:basedOn w:val="DefaultParagraphFont"/>
    <w:link w:val="Footer"/>
    <w:uiPriority w:val="99"/>
    <w:rsid w:val="00E93391"/>
    <w:rPr>
      <w:sz w:val="18"/>
      <w:lang w:val="en-US"/>
    </w:rPr>
  </w:style>
  <w:style w:type="table" w:styleId="TableGrid">
    <w:name w:val="Table Grid"/>
    <w:basedOn w:val="TableNormal"/>
    <w:uiPriority w:val="39"/>
    <w:locked/>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2383D"/>
    <w:rPr>
      <w:color w:val="808080"/>
    </w:rPr>
  </w:style>
  <w:style w:type="character" w:customStyle="1" w:styleId="Heading3Char">
    <w:name w:val="Heading 3 Char"/>
    <w:basedOn w:val="DefaultParagraphFont"/>
    <w:link w:val="Heading3"/>
    <w:uiPriority w:val="9"/>
    <w:rsid w:val="00542E90"/>
    <w:rPr>
      <w:rFonts w:asciiTheme="majorHAnsi" w:eastAsiaTheme="majorEastAsia" w:hAnsiTheme="majorHAnsi" w:cstheme="majorBidi"/>
      <w:b/>
      <w:sz w:val="23"/>
      <w:szCs w:val="24"/>
    </w:rPr>
  </w:style>
  <w:style w:type="character" w:styleId="Hyperlink">
    <w:name w:val="Hyperlink"/>
    <w:basedOn w:val="DefaultParagraphFont"/>
    <w:uiPriority w:val="99"/>
    <w:rsid w:val="00A554E8"/>
    <w:rPr>
      <w:color w:val="006BB3" w:themeColor="hyperlink"/>
      <w:u w:val="single"/>
    </w:rPr>
  </w:style>
  <w:style w:type="paragraph" w:styleId="Subtitle">
    <w:name w:val="Subtitle"/>
    <w:basedOn w:val="Normal"/>
    <w:next w:val="Normal"/>
    <w:link w:val="SubtitleChar"/>
    <w:uiPriority w:val="11"/>
    <w:locked/>
    <w:rsid w:val="00714172"/>
    <w:pPr>
      <w:numPr>
        <w:ilvl w:val="1"/>
      </w:numPr>
      <w:spacing w:before="240" w:after="160" w:line="240" w:lineRule="auto"/>
      <w:ind w:left="851"/>
    </w:pPr>
    <w:rPr>
      <w:rFonts w:eastAsiaTheme="minorEastAsia"/>
      <w:b/>
      <w:spacing w:val="15"/>
      <w:sz w:val="32"/>
    </w:rPr>
  </w:style>
  <w:style w:type="character" w:customStyle="1" w:styleId="SubtitleChar">
    <w:name w:val="Subtitle Char"/>
    <w:basedOn w:val="DefaultParagraphFont"/>
    <w:link w:val="Subtitle"/>
    <w:uiPriority w:val="11"/>
    <w:rsid w:val="00714172"/>
    <w:rPr>
      <w:rFonts w:eastAsiaTheme="minorEastAsia"/>
      <w:b/>
      <w:spacing w:val="15"/>
      <w:sz w:val="32"/>
    </w:rPr>
  </w:style>
  <w:style w:type="paragraph" w:styleId="BalloonText">
    <w:name w:val="Balloon Text"/>
    <w:basedOn w:val="Normal"/>
    <w:link w:val="BalloonTextChar"/>
    <w:uiPriority w:val="99"/>
    <w:semiHidden/>
    <w:locked/>
    <w:rsid w:val="00705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84"/>
    <w:rPr>
      <w:rFonts w:ascii="Tahoma" w:hAnsi="Tahoma" w:cs="Tahoma"/>
      <w:sz w:val="16"/>
      <w:szCs w:val="16"/>
    </w:rPr>
  </w:style>
  <w:style w:type="table" w:customStyle="1" w:styleId="RuterBy">
    <w:name w:val="RuterBy"/>
    <w:basedOn w:val="TableNormal"/>
    <w:uiPriority w:val="99"/>
    <w:rsid w:val="007C3C75"/>
    <w:pPr>
      <w:spacing w:after="240" w:line="220" w:lineRule="exact"/>
    </w:pPr>
    <w:rPr>
      <w:sz w:val="21"/>
    </w:rPr>
    <w:tblPr>
      <w:tblStyleRowBandSize w:val="1"/>
      <w:tblInd w:w="851" w:type="dxa"/>
      <w:tblBorders>
        <w:top w:val="single" w:sz="4" w:space="0" w:color="FACDCD"/>
        <w:left w:val="single" w:sz="4" w:space="0" w:color="FACDCD"/>
        <w:bottom w:val="single" w:sz="4" w:space="0" w:color="FACDCD"/>
        <w:right w:val="single" w:sz="4" w:space="0" w:color="FACDCD"/>
        <w:insideH w:val="single" w:sz="4" w:space="0" w:color="FACDCD"/>
        <w:insideV w:val="single" w:sz="4" w:space="0" w:color="FACDCD"/>
      </w:tblBorders>
      <w:tblCellMar>
        <w:top w:w="57" w:type="dxa"/>
        <w:bottom w:w="57" w:type="dxa"/>
      </w:tblCellMar>
    </w:tblPr>
    <w:tcPr>
      <w:vAlign w:val="center"/>
    </w:tcPr>
    <w:tblStylePr w:type="firstRow">
      <w:rPr>
        <w:b/>
        <w:color w:val="FFFFFF" w:themeColor="background1"/>
      </w:rPr>
      <w:tblPr/>
      <w:tcPr>
        <w:shd w:val="clear" w:color="auto" w:fill="E60000" w:themeFill="text2"/>
      </w:tcPr>
    </w:tblStylePr>
    <w:tblStylePr w:type="band2Horz">
      <w:pPr>
        <w:jc w:val="left"/>
      </w:pPr>
      <w:tblPr/>
      <w:tcPr>
        <w:tcBorders>
          <w:insideV w:val="nil"/>
        </w:tcBorders>
        <w:shd w:val="clear" w:color="auto" w:fill="FACDCD"/>
        <w:vAlign w:val="center"/>
      </w:tcPr>
    </w:tblStylePr>
  </w:style>
  <w:style w:type="character" w:customStyle="1" w:styleId="Heading4Char">
    <w:name w:val="Heading 4 Char"/>
    <w:basedOn w:val="DefaultParagraphFont"/>
    <w:link w:val="Heading4"/>
    <w:uiPriority w:val="9"/>
    <w:rsid w:val="002A5CCB"/>
    <w:rPr>
      <w:rFonts w:asciiTheme="majorHAnsi" w:eastAsiaTheme="majorEastAsia" w:hAnsiTheme="majorHAnsi" w:cstheme="majorBidi"/>
      <w:iCs/>
      <w:color w:val="000000" w:themeColor="text1"/>
      <w:sz w:val="21"/>
    </w:rPr>
  </w:style>
  <w:style w:type="character" w:customStyle="1" w:styleId="Heading5Char">
    <w:name w:val="Heading 5 Char"/>
    <w:basedOn w:val="DefaultParagraphFont"/>
    <w:link w:val="Heading5"/>
    <w:uiPriority w:val="9"/>
    <w:semiHidden/>
    <w:rsid w:val="00424A45"/>
    <w:rPr>
      <w:rFonts w:asciiTheme="majorHAnsi" w:eastAsiaTheme="majorEastAsia" w:hAnsiTheme="majorHAnsi" w:cstheme="majorBidi"/>
      <w:color w:val="BF9500" w:themeColor="accent1" w:themeShade="BF"/>
    </w:rPr>
  </w:style>
  <w:style w:type="character" w:customStyle="1" w:styleId="Heading6Char">
    <w:name w:val="Heading 6 Char"/>
    <w:basedOn w:val="DefaultParagraphFont"/>
    <w:link w:val="Heading6"/>
    <w:uiPriority w:val="9"/>
    <w:semiHidden/>
    <w:rsid w:val="00424A45"/>
    <w:rPr>
      <w:rFonts w:asciiTheme="majorHAnsi" w:eastAsiaTheme="majorEastAsia" w:hAnsiTheme="majorHAnsi" w:cstheme="majorBidi"/>
      <w:color w:val="7F6300" w:themeColor="accent1" w:themeShade="7F"/>
    </w:rPr>
  </w:style>
  <w:style w:type="character" w:customStyle="1" w:styleId="Heading7Char">
    <w:name w:val="Heading 7 Char"/>
    <w:basedOn w:val="DefaultParagraphFont"/>
    <w:link w:val="Heading7"/>
    <w:uiPriority w:val="9"/>
    <w:semiHidden/>
    <w:rsid w:val="00424A45"/>
    <w:rPr>
      <w:rFonts w:asciiTheme="majorHAnsi" w:eastAsiaTheme="majorEastAsia" w:hAnsiTheme="majorHAnsi" w:cstheme="majorBidi"/>
      <w:i/>
      <w:iCs/>
      <w:color w:val="7F6300" w:themeColor="accent1" w:themeShade="7F"/>
    </w:rPr>
  </w:style>
  <w:style w:type="character" w:customStyle="1" w:styleId="Heading8Char">
    <w:name w:val="Heading 8 Char"/>
    <w:basedOn w:val="DefaultParagraphFont"/>
    <w:link w:val="Heading8"/>
    <w:uiPriority w:val="9"/>
    <w:semiHidden/>
    <w:rsid w:val="00424A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A45"/>
    <w:rPr>
      <w:rFonts w:asciiTheme="majorHAnsi" w:eastAsiaTheme="majorEastAsia" w:hAnsiTheme="majorHAnsi" w:cstheme="majorBidi"/>
      <w:i/>
      <w:iCs/>
      <w:color w:val="272727" w:themeColor="text1" w:themeTint="D8"/>
      <w:sz w:val="21"/>
      <w:szCs w:val="21"/>
    </w:rPr>
  </w:style>
  <w:style w:type="paragraph" w:customStyle="1" w:styleId="TopptekstBold">
    <w:name w:val="TopptekstBold"/>
    <w:basedOn w:val="Header"/>
    <w:autoRedefine/>
    <w:locked/>
    <w:rsid w:val="00B02E59"/>
    <w:rPr>
      <w:b/>
    </w:rPr>
  </w:style>
  <w:style w:type="paragraph" w:styleId="NormalWeb">
    <w:name w:val="Normal (Web)"/>
    <w:basedOn w:val="Normal"/>
    <w:uiPriority w:val="99"/>
    <w:semiHidden/>
    <w:unhideWhenUsed/>
    <w:rsid w:val="00B02E5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Spacing">
    <w:name w:val="No Spacing"/>
    <w:uiPriority w:val="1"/>
    <w:semiHidden/>
    <w:qFormat/>
    <w:locked/>
    <w:rsid w:val="00B02E59"/>
    <w:pPr>
      <w:spacing w:after="0" w:line="240" w:lineRule="auto"/>
    </w:pPr>
  </w:style>
  <w:style w:type="paragraph" w:customStyle="1" w:styleId="forsideDato">
    <w:name w:val="forsideDato"/>
    <w:autoRedefine/>
    <w:rsid w:val="00B02E59"/>
    <w:pPr>
      <w:framePr w:wrap="around" w:vAnchor="page" w:hAnchor="page" w:x="1135" w:y="1645"/>
    </w:pPr>
    <w:rPr>
      <w:b/>
      <w:noProof/>
      <w:color w:val="FFFFFF" w:themeColor="background1"/>
    </w:rPr>
  </w:style>
  <w:style w:type="paragraph" w:customStyle="1" w:styleId="forsideVersjon">
    <w:name w:val="forsideVersjon"/>
    <w:autoRedefine/>
    <w:rsid w:val="000736B8"/>
    <w:pPr>
      <w:framePr w:wrap="around" w:vAnchor="page" w:hAnchor="page" w:x="1135" w:y="1645"/>
    </w:pPr>
    <w:rPr>
      <w:b/>
      <w:noProof/>
      <w:color w:val="FFFFFF" w:themeColor="background1"/>
    </w:rPr>
  </w:style>
  <w:style w:type="paragraph" w:customStyle="1" w:styleId="forsideOrdinrTittel">
    <w:name w:val="forsideOrdinærTittel"/>
    <w:autoRedefine/>
    <w:qFormat/>
    <w:rsid w:val="001952AB"/>
    <w:pPr>
      <w:framePr w:wrap="around" w:vAnchor="page" w:hAnchor="page" w:x="1135" w:y="1645"/>
    </w:pPr>
    <w:rPr>
      <w:b/>
      <w:color w:val="FFFFFF" w:themeColor="background1"/>
      <w:sz w:val="72"/>
      <w:szCs w:val="76"/>
    </w:rPr>
  </w:style>
  <w:style w:type="paragraph" w:customStyle="1" w:styleId="forsideOrdinrUndertittel">
    <w:name w:val="forsideOrdinærUndertittel"/>
    <w:autoRedefine/>
    <w:qFormat/>
    <w:rsid w:val="00C71006"/>
    <w:pPr>
      <w:framePr w:wrap="around" w:vAnchor="page" w:hAnchor="page" w:x="1135" w:y="1645"/>
      <w:spacing w:after="0" w:line="240" w:lineRule="auto"/>
    </w:pPr>
    <w:rPr>
      <w:b/>
      <w:color w:val="FFFFFF" w:themeColor="background1"/>
      <w:sz w:val="48"/>
      <w:szCs w:val="48"/>
    </w:rPr>
  </w:style>
  <w:style w:type="paragraph" w:customStyle="1" w:styleId="forsideVedleggnr">
    <w:name w:val="forsideVedleggnr."/>
    <w:autoRedefine/>
    <w:rsid w:val="00315C5F"/>
    <w:pPr>
      <w:framePr w:wrap="around" w:vAnchor="page" w:hAnchor="page" w:x="1135" w:y="1645"/>
      <w:spacing w:after="0" w:line="240" w:lineRule="auto"/>
    </w:pPr>
    <w:rPr>
      <w:b/>
      <w:color w:val="FFFFFF" w:themeColor="background1"/>
      <w:sz w:val="36"/>
      <w:szCs w:val="36"/>
    </w:rPr>
  </w:style>
  <w:style w:type="paragraph" w:styleId="Caption">
    <w:name w:val="caption"/>
    <w:basedOn w:val="Normal"/>
    <w:next w:val="Normal"/>
    <w:autoRedefine/>
    <w:uiPriority w:val="35"/>
    <w:unhideWhenUsed/>
    <w:rsid w:val="00EA7784"/>
    <w:pPr>
      <w:spacing w:after="200" w:line="240" w:lineRule="auto"/>
    </w:pPr>
    <w:rPr>
      <w:i/>
      <w:iCs/>
      <w:sz w:val="18"/>
      <w:szCs w:val="18"/>
    </w:rPr>
  </w:style>
  <w:style w:type="paragraph" w:customStyle="1" w:styleId="Tabellskrift">
    <w:name w:val="Tabellskrift"/>
    <w:autoRedefine/>
    <w:qFormat/>
    <w:locked/>
    <w:rsid w:val="00367185"/>
    <w:pPr>
      <w:spacing w:after="0" w:line="240" w:lineRule="auto"/>
    </w:pPr>
    <w:rPr>
      <w:sz w:val="21"/>
      <w:lang w:val="en-US"/>
    </w:rPr>
  </w:style>
  <w:style w:type="paragraph" w:customStyle="1" w:styleId="overskriftEksklTOC">
    <w:name w:val="overskriftEksklTOC"/>
    <w:next w:val="Normal"/>
    <w:autoRedefine/>
    <w:locked/>
    <w:rsid w:val="00210E58"/>
    <w:rPr>
      <w:rFonts w:asciiTheme="majorHAnsi" w:eastAsiaTheme="majorEastAsia" w:hAnsiTheme="majorHAnsi" w:cstheme="majorBidi"/>
      <w:b/>
      <w:sz w:val="33"/>
      <w:szCs w:val="32"/>
    </w:rPr>
  </w:style>
  <w:style w:type="paragraph" w:styleId="TOC2">
    <w:name w:val="toc 2"/>
    <w:basedOn w:val="Normal"/>
    <w:next w:val="Normal"/>
    <w:autoRedefine/>
    <w:uiPriority w:val="39"/>
    <w:unhideWhenUsed/>
    <w:rsid w:val="00210E58"/>
    <w:pPr>
      <w:spacing w:after="0"/>
      <w:ind w:left="210"/>
    </w:pPr>
    <w:rPr>
      <w:rFonts w:cstheme="minorHAnsi"/>
      <w:smallCaps/>
      <w:sz w:val="20"/>
      <w:szCs w:val="20"/>
    </w:rPr>
  </w:style>
  <w:style w:type="paragraph" w:styleId="TOC1">
    <w:name w:val="toc 1"/>
    <w:basedOn w:val="Normal"/>
    <w:next w:val="Normal"/>
    <w:autoRedefine/>
    <w:uiPriority w:val="39"/>
    <w:unhideWhenUsed/>
    <w:rsid w:val="00210E58"/>
    <w:pPr>
      <w:spacing w:before="120" w:after="120"/>
      <w:ind w:left="0"/>
    </w:pPr>
    <w:rPr>
      <w:rFonts w:cstheme="minorHAnsi"/>
      <w:b/>
      <w:bCs/>
      <w:caps/>
      <w:sz w:val="20"/>
      <w:szCs w:val="20"/>
    </w:rPr>
  </w:style>
  <w:style w:type="paragraph" w:styleId="TOC3">
    <w:name w:val="toc 3"/>
    <w:basedOn w:val="Normal"/>
    <w:next w:val="Normal"/>
    <w:autoRedefine/>
    <w:uiPriority w:val="39"/>
    <w:unhideWhenUsed/>
    <w:rsid w:val="00210E58"/>
    <w:pPr>
      <w:spacing w:after="0"/>
      <w:ind w:left="420"/>
    </w:pPr>
    <w:rPr>
      <w:rFonts w:cstheme="minorHAnsi"/>
      <w:i/>
      <w:iCs/>
      <w:sz w:val="20"/>
      <w:szCs w:val="20"/>
    </w:rPr>
  </w:style>
  <w:style w:type="table" w:customStyle="1" w:styleId="RuterRegion">
    <w:name w:val="RuterRegion"/>
    <w:basedOn w:val="TableNormal"/>
    <w:uiPriority w:val="99"/>
    <w:rsid w:val="00B94BA5"/>
    <w:pPr>
      <w:spacing w:after="0" w:line="240" w:lineRule="auto"/>
    </w:pPr>
    <w:rPr>
      <w:sz w:val="21"/>
    </w:rPr>
    <w:tblPr>
      <w:tblStyleRowBandSize w:val="1"/>
      <w:tblInd w:w="851" w:type="dxa"/>
      <w:tblBorders>
        <w:top w:val="single" w:sz="4" w:space="0" w:color="E4EECD"/>
        <w:left w:val="single" w:sz="4" w:space="0" w:color="E4EECD"/>
        <w:bottom w:val="single" w:sz="4" w:space="0" w:color="E4EECD"/>
        <w:right w:val="single" w:sz="4" w:space="0" w:color="E4EECD"/>
        <w:insideH w:val="single" w:sz="4" w:space="0" w:color="E4EECD"/>
        <w:insideV w:val="single" w:sz="4" w:space="0" w:color="E4EECD"/>
      </w:tblBorders>
    </w:tblPr>
    <w:tcPr>
      <w:vAlign w:val="center"/>
    </w:tcPr>
    <w:tblStylePr w:type="firstRow">
      <w:rPr>
        <w:b/>
        <w:color w:val="FFFFFF" w:themeColor="background1"/>
      </w:rPr>
      <w:tblPr/>
      <w:tcPr>
        <w:shd w:val="clear" w:color="auto" w:fill="87B914" w:themeFill="accent2"/>
      </w:tcPr>
    </w:tblStylePr>
    <w:tblStylePr w:type="band2Horz">
      <w:tblPr/>
      <w:tcPr>
        <w:shd w:val="clear" w:color="auto" w:fill="E4EECD"/>
      </w:tcPr>
    </w:tblStylePr>
  </w:style>
  <w:style w:type="paragraph" w:styleId="ListParagraph">
    <w:name w:val="List Paragraph"/>
    <w:basedOn w:val="Normal"/>
    <w:autoRedefine/>
    <w:uiPriority w:val="34"/>
    <w:qFormat/>
    <w:locked/>
    <w:rsid w:val="00F96878"/>
    <w:pPr>
      <w:ind w:left="1571" w:hanging="360"/>
      <w:contextualSpacing/>
    </w:pPr>
  </w:style>
  <w:style w:type="table" w:customStyle="1" w:styleId="Ruter-gr">
    <w:name w:val="Ruter-grå"/>
    <w:basedOn w:val="TableNormal"/>
    <w:uiPriority w:val="99"/>
    <w:rsid w:val="00652C64"/>
    <w:pPr>
      <w:spacing w:after="0" w:line="240" w:lineRule="auto"/>
    </w:pPr>
    <w:rPr>
      <w:sz w:val="21"/>
    </w:rPr>
    <w:tblPr>
      <w:tblStyleRowBandSize w:val="1"/>
      <w:tblInd w:w="851" w:type="dxa"/>
      <w:tblBorders>
        <w:top w:val="single" w:sz="4" w:space="0" w:color="D7D8D9"/>
        <w:left w:val="single" w:sz="4" w:space="0" w:color="D7D8D9"/>
        <w:bottom w:val="single" w:sz="4" w:space="0" w:color="D7D8D9"/>
        <w:right w:val="single" w:sz="4" w:space="0" w:color="D7D8D9"/>
        <w:insideH w:val="single" w:sz="4" w:space="0" w:color="D7D8D9"/>
        <w:insideV w:val="single" w:sz="4" w:space="0" w:color="D7D8D9"/>
      </w:tblBorders>
      <w:tblCellMar>
        <w:top w:w="57" w:type="dxa"/>
        <w:bottom w:w="57" w:type="dxa"/>
      </w:tblCellMar>
    </w:tblPr>
    <w:tcPr>
      <w:vAlign w:val="center"/>
    </w:tcPr>
    <w:tblStylePr w:type="firstRow">
      <w:rPr>
        <w:b/>
      </w:rPr>
      <w:tblPr/>
      <w:tcPr>
        <w:tcBorders>
          <w:top w:val="single" w:sz="4" w:space="0" w:color="D7D8D9"/>
          <w:left w:val="single" w:sz="4" w:space="0" w:color="D7D8D9"/>
          <w:bottom w:val="single" w:sz="4" w:space="0" w:color="D7D8D9"/>
          <w:right w:val="single" w:sz="4" w:space="0" w:color="D7D8D9"/>
          <w:insideH w:val="single" w:sz="4" w:space="0" w:color="D7D8D9"/>
          <w:insideV w:val="single" w:sz="4" w:space="0" w:color="D7D8D9"/>
        </w:tcBorders>
        <w:shd w:val="clear" w:color="auto" w:fill="333941"/>
      </w:tcPr>
    </w:tblStylePr>
    <w:tblStylePr w:type="band2Horz">
      <w:tblPr/>
      <w:tcPr>
        <w:tcBorders>
          <w:top w:val="nil"/>
          <w:left w:val="nil"/>
          <w:bottom w:val="nil"/>
          <w:right w:val="nil"/>
          <w:insideH w:val="nil"/>
          <w:insideV w:val="nil"/>
        </w:tcBorders>
        <w:shd w:val="clear" w:color="auto" w:fill="D7D8D9"/>
      </w:tcPr>
    </w:tblStylePr>
  </w:style>
  <w:style w:type="paragraph" w:customStyle="1" w:styleId="Kulepunktliste">
    <w:name w:val="Kulepunktliste"/>
    <w:basedOn w:val="ListParagraph"/>
    <w:autoRedefine/>
    <w:qFormat/>
    <w:rsid w:val="0043212F"/>
    <w:pPr>
      <w:numPr>
        <w:numId w:val="34"/>
      </w:numPr>
    </w:pPr>
  </w:style>
  <w:style w:type="paragraph" w:customStyle="1" w:styleId="forsideLitenTittel">
    <w:name w:val="forsideLitenTittel"/>
    <w:basedOn w:val="forsideOrdinrTittel"/>
    <w:autoRedefine/>
    <w:rsid w:val="00AF59CD"/>
    <w:pPr>
      <w:framePr w:wrap="around"/>
      <w:spacing w:after="0" w:line="240" w:lineRule="auto"/>
    </w:pPr>
    <w:rPr>
      <w:sz w:val="60"/>
    </w:rPr>
  </w:style>
  <w:style w:type="paragraph" w:customStyle="1" w:styleId="forsideLitenUndertittel">
    <w:name w:val="forsideLitenUndertittel"/>
    <w:basedOn w:val="forsideOrdinrUndertittel"/>
    <w:autoRedefine/>
    <w:rsid w:val="00AF59CD"/>
    <w:pPr>
      <w:framePr w:wrap="around"/>
    </w:pPr>
    <w:rPr>
      <w:sz w:val="40"/>
    </w:rPr>
  </w:style>
  <w:style w:type="paragraph" w:customStyle="1" w:styleId="Nummerliste">
    <w:name w:val="Nummerliste"/>
    <w:basedOn w:val="ListParagraph"/>
    <w:autoRedefine/>
    <w:qFormat/>
    <w:rsid w:val="00AF59CD"/>
  </w:style>
  <w:style w:type="paragraph" w:customStyle="1" w:styleId="Gulmarkerttekst">
    <w:name w:val="Gulmarkert tekst"/>
    <w:basedOn w:val="Normal"/>
    <w:autoRedefine/>
    <w:qFormat/>
    <w:rsid w:val="00474D9D"/>
    <w:pPr>
      <w:shd w:val="clear" w:color="auto" w:fill="FFC800" w:themeFill="accent1"/>
    </w:pPr>
  </w:style>
  <w:style w:type="paragraph" w:customStyle="1" w:styleId="bilagForrisideOrdinrTittel">
    <w:name w:val="bilagForrisideOrdinærTittel"/>
    <w:basedOn w:val="forsideOrdinrTittel"/>
    <w:autoRedefine/>
    <w:rsid w:val="005C3C4E"/>
    <w:pPr>
      <w:framePr w:wrap="around"/>
    </w:pPr>
    <w:rPr>
      <w:color w:val="000000" w:themeColor="text1"/>
    </w:rPr>
  </w:style>
  <w:style w:type="paragraph" w:customStyle="1" w:styleId="bilagForsideOrdinrUndertittel">
    <w:name w:val="bilagForsideOrdinærUndertittel"/>
    <w:basedOn w:val="forsideOrdinrUndertittel"/>
    <w:autoRedefine/>
    <w:rsid w:val="005C3C4E"/>
    <w:pPr>
      <w:framePr w:wrap="around"/>
    </w:pPr>
    <w:rPr>
      <w:color w:val="000000" w:themeColor="text1"/>
    </w:rPr>
  </w:style>
  <w:style w:type="paragraph" w:customStyle="1" w:styleId="bilagForsideVedleggNr">
    <w:name w:val="bilagForsideVedleggNr."/>
    <w:basedOn w:val="forsideVedleggnr"/>
    <w:autoRedefine/>
    <w:rsid w:val="00757B2A"/>
    <w:pPr>
      <w:framePr w:wrap="around"/>
    </w:pPr>
  </w:style>
  <w:style w:type="paragraph" w:customStyle="1" w:styleId="bilagForsideDato">
    <w:name w:val="bilagForsideDato"/>
    <w:basedOn w:val="forsideDato"/>
    <w:autoRedefine/>
    <w:rsid w:val="005C3C4E"/>
    <w:pPr>
      <w:framePr w:wrap="around"/>
    </w:pPr>
    <w:rPr>
      <w:color w:val="000000" w:themeColor="text1"/>
    </w:rPr>
  </w:style>
  <w:style w:type="paragraph" w:customStyle="1" w:styleId="bilagForsideVersjon">
    <w:name w:val="bilagForsideVersjon"/>
    <w:basedOn w:val="forsideVersjon"/>
    <w:autoRedefine/>
    <w:rsid w:val="005C3C4E"/>
    <w:pPr>
      <w:framePr w:wrap="around"/>
    </w:pPr>
    <w:rPr>
      <w:color w:val="auto"/>
    </w:rPr>
  </w:style>
  <w:style w:type="paragraph" w:customStyle="1" w:styleId="forsideTittel">
    <w:name w:val="forsideTittel"/>
    <w:autoRedefine/>
    <w:locked/>
    <w:rsid w:val="00315C5F"/>
    <w:pPr>
      <w:framePr w:wrap="around" w:vAnchor="page" w:hAnchor="page" w:x="1135" w:y="1645"/>
    </w:pPr>
    <w:rPr>
      <w:b/>
      <w:color w:val="FFFFFF" w:themeColor="background1"/>
      <w:sz w:val="72"/>
      <w:szCs w:val="76"/>
    </w:rPr>
  </w:style>
  <w:style w:type="paragraph" w:customStyle="1" w:styleId="forsideUndertittel">
    <w:name w:val="forsideUndertittel"/>
    <w:autoRedefine/>
    <w:locked/>
    <w:rsid w:val="00315C5F"/>
    <w:pPr>
      <w:framePr w:wrap="around" w:vAnchor="page" w:hAnchor="page" w:x="1135" w:y="1645"/>
      <w:spacing w:after="0" w:line="240" w:lineRule="auto"/>
    </w:pPr>
    <w:rPr>
      <w:b/>
      <w:color w:val="FFFFFF" w:themeColor="background1"/>
      <w:sz w:val="48"/>
      <w:szCs w:val="48"/>
    </w:rPr>
  </w:style>
  <w:style w:type="paragraph" w:customStyle="1" w:styleId="bilagLitenUndertittel">
    <w:name w:val="bilagLitenUndertittel"/>
    <w:basedOn w:val="forsideLitenUndertittel"/>
    <w:autoRedefine/>
    <w:rsid w:val="00315C5F"/>
    <w:pPr>
      <w:framePr w:wrap="around"/>
    </w:pPr>
    <w:rPr>
      <w:color w:val="auto"/>
    </w:rPr>
  </w:style>
  <w:style w:type="paragraph" w:customStyle="1" w:styleId="bilagLitenTittel">
    <w:name w:val="bilagLitenTittel"/>
    <w:basedOn w:val="forsideLitenTittel"/>
    <w:autoRedefine/>
    <w:rsid w:val="00315C5F"/>
    <w:pPr>
      <w:framePr w:wrap="around"/>
    </w:pPr>
    <w:rPr>
      <w:color w:val="auto"/>
    </w:rPr>
  </w:style>
  <w:style w:type="character" w:styleId="CommentReference">
    <w:name w:val="annotation reference"/>
    <w:basedOn w:val="DefaultParagraphFont"/>
    <w:uiPriority w:val="99"/>
    <w:semiHidden/>
    <w:unhideWhenUsed/>
    <w:locked/>
    <w:rsid w:val="00640D21"/>
    <w:rPr>
      <w:sz w:val="16"/>
      <w:szCs w:val="16"/>
    </w:rPr>
  </w:style>
  <w:style w:type="paragraph" w:styleId="CommentText">
    <w:name w:val="annotation text"/>
    <w:basedOn w:val="Normal"/>
    <w:link w:val="CommentTextChar"/>
    <w:uiPriority w:val="99"/>
    <w:semiHidden/>
    <w:unhideWhenUsed/>
    <w:locked/>
    <w:rsid w:val="00640D21"/>
    <w:pPr>
      <w:spacing w:line="240" w:lineRule="auto"/>
    </w:pPr>
    <w:rPr>
      <w:sz w:val="20"/>
      <w:szCs w:val="20"/>
    </w:rPr>
  </w:style>
  <w:style w:type="character" w:customStyle="1" w:styleId="CommentTextChar">
    <w:name w:val="Comment Text Char"/>
    <w:basedOn w:val="DefaultParagraphFont"/>
    <w:link w:val="CommentText"/>
    <w:uiPriority w:val="99"/>
    <w:semiHidden/>
    <w:rsid w:val="00640D21"/>
    <w:rPr>
      <w:sz w:val="20"/>
      <w:szCs w:val="20"/>
    </w:rPr>
  </w:style>
  <w:style w:type="paragraph" w:styleId="CommentSubject">
    <w:name w:val="annotation subject"/>
    <w:basedOn w:val="CommentText"/>
    <w:next w:val="CommentText"/>
    <w:link w:val="CommentSubjectChar"/>
    <w:uiPriority w:val="99"/>
    <w:semiHidden/>
    <w:unhideWhenUsed/>
    <w:locked/>
    <w:rsid w:val="00EC5299"/>
    <w:rPr>
      <w:b/>
      <w:bCs/>
    </w:rPr>
  </w:style>
  <w:style w:type="character" w:customStyle="1" w:styleId="CommentSubjectChar">
    <w:name w:val="Comment Subject Char"/>
    <w:basedOn w:val="CommentTextChar"/>
    <w:link w:val="CommentSubject"/>
    <w:uiPriority w:val="99"/>
    <w:semiHidden/>
    <w:rsid w:val="00EC5299"/>
    <w:rPr>
      <w:b/>
      <w:bCs/>
      <w:sz w:val="20"/>
      <w:szCs w:val="20"/>
    </w:rPr>
  </w:style>
  <w:style w:type="paragraph" w:styleId="TOC4">
    <w:name w:val="toc 4"/>
    <w:basedOn w:val="Normal"/>
    <w:next w:val="Normal"/>
    <w:autoRedefine/>
    <w:uiPriority w:val="39"/>
    <w:unhideWhenUsed/>
    <w:rsid w:val="00D27DDE"/>
    <w:pPr>
      <w:spacing w:after="0"/>
      <w:ind w:left="630"/>
    </w:pPr>
    <w:rPr>
      <w:rFonts w:cstheme="minorHAnsi"/>
      <w:sz w:val="18"/>
      <w:szCs w:val="18"/>
    </w:rPr>
  </w:style>
  <w:style w:type="paragraph" w:styleId="TOC5">
    <w:name w:val="toc 5"/>
    <w:basedOn w:val="Normal"/>
    <w:next w:val="Normal"/>
    <w:autoRedefine/>
    <w:uiPriority w:val="39"/>
    <w:unhideWhenUsed/>
    <w:locked/>
    <w:rsid w:val="00D27DDE"/>
    <w:pPr>
      <w:spacing w:after="0"/>
      <w:ind w:left="840"/>
    </w:pPr>
    <w:rPr>
      <w:rFonts w:cstheme="minorHAnsi"/>
      <w:sz w:val="18"/>
      <w:szCs w:val="18"/>
    </w:rPr>
  </w:style>
  <w:style w:type="paragraph" w:styleId="TOC6">
    <w:name w:val="toc 6"/>
    <w:basedOn w:val="Normal"/>
    <w:next w:val="Normal"/>
    <w:autoRedefine/>
    <w:uiPriority w:val="39"/>
    <w:unhideWhenUsed/>
    <w:locked/>
    <w:rsid w:val="00D27DDE"/>
    <w:pPr>
      <w:spacing w:after="0"/>
      <w:ind w:left="1050"/>
    </w:pPr>
    <w:rPr>
      <w:rFonts w:cstheme="minorHAnsi"/>
      <w:sz w:val="18"/>
      <w:szCs w:val="18"/>
    </w:rPr>
  </w:style>
  <w:style w:type="paragraph" w:styleId="TOC7">
    <w:name w:val="toc 7"/>
    <w:basedOn w:val="Normal"/>
    <w:next w:val="Normal"/>
    <w:autoRedefine/>
    <w:uiPriority w:val="39"/>
    <w:unhideWhenUsed/>
    <w:locked/>
    <w:rsid w:val="00D27DDE"/>
    <w:pPr>
      <w:spacing w:after="0"/>
      <w:ind w:left="1260"/>
    </w:pPr>
    <w:rPr>
      <w:rFonts w:cstheme="minorHAnsi"/>
      <w:sz w:val="18"/>
      <w:szCs w:val="18"/>
    </w:rPr>
  </w:style>
  <w:style w:type="paragraph" w:styleId="TOC8">
    <w:name w:val="toc 8"/>
    <w:basedOn w:val="Normal"/>
    <w:next w:val="Normal"/>
    <w:autoRedefine/>
    <w:uiPriority w:val="39"/>
    <w:unhideWhenUsed/>
    <w:locked/>
    <w:rsid w:val="00D27DDE"/>
    <w:pPr>
      <w:spacing w:after="0"/>
      <w:ind w:left="1470"/>
    </w:pPr>
    <w:rPr>
      <w:rFonts w:cstheme="minorHAnsi"/>
      <w:sz w:val="18"/>
      <w:szCs w:val="18"/>
    </w:rPr>
  </w:style>
  <w:style w:type="paragraph" w:styleId="TOC9">
    <w:name w:val="toc 9"/>
    <w:basedOn w:val="Normal"/>
    <w:next w:val="Normal"/>
    <w:autoRedefine/>
    <w:uiPriority w:val="39"/>
    <w:unhideWhenUsed/>
    <w:locked/>
    <w:rsid w:val="00D27DDE"/>
    <w:pPr>
      <w:spacing w:after="0"/>
      <w:ind w:left="1680"/>
    </w:pPr>
    <w:rPr>
      <w:rFonts w:cstheme="minorHAnsi"/>
      <w:sz w:val="18"/>
      <w:szCs w:val="18"/>
    </w:rPr>
  </w:style>
  <w:style w:type="character" w:styleId="UnresolvedMention">
    <w:name w:val="Unresolved Mention"/>
    <w:basedOn w:val="DefaultParagraphFont"/>
    <w:uiPriority w:val="99"/>
    <w:unhideWhenUsed/>
    <w:locked/>
    <w:rsid w:val="00724AB9"/>
    <w:rPr>
      <w:color w:val="605E5C"/>
      <w:shd w:val="clear" w:color="auto" w:fill="E1DFDD"/>
    </w:rPr>
  </w:style>
  <w:style w:type="character" w:styleId="Mention">
    <w:name w:val="Mention"/>
    <w:basedOn w:val="DefaultParagraphFont"/>
    <w:uiPriority w:val="99"/>
    <w:unhideWhenUsed/>
    <w:locked/>
    <w:rsid w:val="00853E9D"/>
    <w:rPr>
      <w:color w:val="2B579A"/>
      <w:shd w:val="clear" w:color="auto" w:fill="E1DFDD"/>
    </w:rPr>
  </w:style>
  <w:style w:type="paragraph" w:customStyle="1" w:styleId="paragraph">
    <w:name w:val="paragraph"/>
    <w:basedOn w:val="Normal"/>
    <w:rsid w:val="004E151A"/>
    <w:pPr>
      <w:spacing w:before="100" w:beforeAutospacing="1" w:after="100" w:afterAutospacing="1" w:line="240" w:lineRule="auto"/>
      <w:ind w:left="0"/>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4E151A"/>
  </w:style>
  <w:style w:type="character" w:customStyle="1" w:styleId="eop">
    <w:name w:val="eop"/>
    <w:basedOn w:val="DefaultParagraphFont"/>
    <w:rsid w:val="004E151A"/>
  </w:style>
  <w:style w:type="paragraph" w:styleId="Revision">
    <w:name w:val="Revision"/>
    <w:hidden/>
    <w:uiPriority w:val="99"/>
    <w:semiHidden/>
    <w:rsid w:val="00120337"/>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5385">
      <w:bodyDiv w:val="1"/>
      <w:marLeft w:val="0"/>
      <w:marRight w:val="0"/>
      <w:marTop w:val="0"/>
      <w:marBottom w:val="0"/>
      <w:divBdr>
        <w:top w:val="none" w:sz="0" w:space="0" w:color="auto"/>
        <w:left w:val="none" w:sz="0" w:space="0" w:color="auto"/>
        <w:bottom w:val="none" w:sz="0" w:space="0" w:color="auto"/>
        <w:right w:val="none" w:sz="0" w:space="0" w:color="auto"/>
      </w:divBdr>
    </w:div>
    <w:div w:id="403838971">
      <w:bodyDiv w:val="1"/>
      <w:marLeft w:val="0"/>
      <w:marRight w:val="0"/>
      <w:marTop w:val="0"/>
      <w:marBottom w:val="0"/>
      <w:divBdr>
        <w:top w:val="none" w:sz="0" w:space="0" w:color="auto"/>
        <w:left w:val="none" w:sz="0" w:space="0" w:color="auto"/>
        <w:bottom w:val="none" w:sz="0" w:space="0" w:color="auto"/>
        <w:right w:val="none" w:sz="0" w:space="0" w:color="auto"/>
      </w:divBdr>
    </w:div>
    <w:div w:id="440496815">
      <w:bodyDiv w:val="1"/>
      <w:marLeft w:val="0"/>
      <w:marRight w:val="0"/>
      <w:marTop w:val="0"/>
      <w:marBottom w:val="0"/>
      <w:divBdr>
        <w:top w:val="none" w:sz="0" w:space="0" w:color="auto"/>
        <w:left w:val="none" w:sz="0" w:space="0" w:color="auto"/>
        <w:bottom w:val="none" w:sz="0" w:space="0" w:color="auto"/>
        <w:right w:val="none" w:sz="0" w:space="0" w:color="auto"/>
      </w:divBdr>
    </w:div>
    <w:div w:id="519513559">
      <w:bodyDiv w:val="1"/>
      <w:marLeft w:val="0"/>
      <w:marRight w:val="0"/>
      <w:marTop w:val="0"/>
      <w:marBottom w:val="0"/>
      <w:divBdr>
        <w:top w:val="none" w:sz="0" w:space="0" w:color="auto"/>
        <w:left w:val="none" w:sz="0" w:space="0" w:color="auto"/>
        <w:bottom w:val="none" w:sz="0" w:space="0" w:color="auto"/>
        <w:right w:val="none" w:sz="0" w:space="0" w:color="auto"/>
      </w:divBdr>
    </w:div>
    <w:div w:id="541676681">
      <w:bodyDiv w:val="1"/>
      <w:marLeft w:val="0"/>
      <w:marRight w:val="0"/>
      <w:marTop w:val="0"/>
      <w:marBottom w:val="0"/>
      <w:divBdr>
        <w:top w:val="none" w:sz="0" w:space="0" w:color="auto"/>
        <w:left w:val="none" w:sz="0" w:space="0" w:color="auto"/>
        <w:bottom w:val="none" w:sz="0" w:space="0" w:color="auto"/>
        <w:right w:val="none" w:sz="0" w:space="0" w:color="auto"/>
      </w:divBdr>
    </w:div>
    <w:div w:id="599728019">
      <w:bodyDiv w:val="1"/>
      <w:marLeft w:val="0"/>
      <w:marRight w:val="0"/>
      <w:marTop w:val="0"/>
      <w:marBottom w:val="0"/>
      <w:divBdr>
        <w:top w:val="none" w:sz="0" w:space="0" w:color="auto"/>
        <w:left w:val="none" w:sz="0" w:space="0" w:color="auto"/>
        <w:bottom w:val="none" w:sz="0" w:space="0" w:color="auto"/>
        <w:right w:val="none" w:sz="0" w:space="0" w:color="auto"/>
      </w:divBdr>
    </w:div>
    <w:div w:id="738134488">
      <w:bodyDiv w:val="1"/>
      <w:marLeft w:val="0"/>
      <w:marRight w:val="0"/>
      <w:marTop w:val="0"/>
      <w:marBottom w:val="0"/>
      <w:divBdr>
        <w:top w:val="none" w:sz="0" w:space="0" w:color="auto"/>
        <w:left w:val="none" w:sz="0" w:space="0" w:color="auto"/>
        <w:bottom w:val="none" w:sz="0" w:space="0" w:color="auto"/>
        <w:right w:val="none" w:sz="0" w:space="0" w:color="auto"/>
      </w:divBdr>
    </w:div>
    <w:div w:id="936906316">
      <w:bodyDiv w:val="1"/>
      <w:marLeft w:val="0"/>
      <w:marRight w:val="0"/>
      <w:marTop w:val="0"/>
      <w:marBottom w:val="0"/>
      <w:divBdr>
        <w:top w:val="none" w:sz="0" w:space="0" w:color="auto"/>
        <w:left w:val="none" w:sz="0" w:space="0" w:color="auto"/>
        <w:bottom w:val="none" w:sz="0" w:space="0" w:color="auto"/>
        <w:right w:val="none" w:sz="0" w:space="0" w:color="auto"/>
      </w:divBdr>
    </w:div>
    <w:div w:id="1012804513">
      <w:bodyDiv w:val="1"/>
      <w:marLeft w:val="0"/>
      <w:marRight w:val="0"/>
      <w:marTop w:val="0"/>
      <w:marBottom w:val="0"/>
      <w:divBdr>
        <w:top w:val="none" w:sz="0" w:space="0" w:color="auto"/>
        <w:left w:val="none" w:sz="0" w:space="0" w:color="auto"/>
        <w:bottom w:val="none" w:sz="0" w:space="0" w:color="auto"/>
        <w:right w:val="none" w:sz="0" w:space="0" w:color="auto"/>
      </w:divBdr>
    </w:div>
    <w:div w:id="1105274421">
      <w:bodyDiv w:val="1"/>
      <w:marLeft w:val="0"/>
      <w:marRight w:val="0"/>
      <w:marTop w:val="0"/>
      <w:marBottom w:val="0"/>
      <w:divBdr>
        <w:top w:val="none" w:sz="0" w:space="0" w:color="auto"/>
        <w:left w:val="none" w:sz="0" w:space="0" w:color="auto"/>
        <w:bottom w:val="none" w:sz="0" w:space="0" w:color="auto"/>
        <w:right w:val="none" w:sz="0" w:space="0" w:color="auto"/>
      </w:divBdr>
      <w:divsChild>
        <w:div w:id="182406541">
          <w:marLeft w:val="0"/>
          <w:marRight w:val="0"/>
          <w:marTop w:val="0"/>
          <w:marBottom w:val="0"/>
          <w:divBdr>
            <w:top w:val="none" w:sz="0" w:space="0" w:color="auto"/>
            <w:left w:val="none" w:sz="0" w:space="0" w:color="auto"/>
            <w:bottom w:val="none" w:sz="0" w:space="0" w:color="auto"/>
            <w:right w:val="none" w:sz="0" w:space="0" w:color="auto"/>
          </w:divBdr>
          <w:divsChild>
            <w:div w:id="1196457114">
              <w:marLeft w:val="0"/>
              <w:marRight w:val="0"/>
              <w:marTop w:val="0"/>
              <w:marBottom w:val="0"/>
              <w:divBdr>
                <w:top w:val="none" w:sz="0" w:space="0" w:color="auto"/>
                <w:left w:val="none" w:sz="0" w:space="0" w:color="auto"/>
                <w:bottom w:val="none" w:sz="0" w:space="0" w:color="auto"/>
                <w:right w:val="none" w:sz="0" w:space="0" w:color="auto"/>
              </w:divBdr>
            </w:div>
            <w:div w:id="1374497855">
              <w:marLeft w:val="0"/>
              <w:marRight w:val="0"/>
              <w:marTop w:val="0"/>
              <w:marBottom w:val="0"/>
              <w:divBdr>
                <w:top w:val="none" w:sz="0" w:space="0" w:color="auto"/>
                <w:left w:val="none" w:sz="0" w:space="0" w:color="auto"/>
                <w:bottom w:val="none" w:sz="0" w:space="0" w:color="auto"/>
                <w:right w:val="none" w:sz="0" w:space="0" w:color="auto"/>
              </w:divBdr>
            </w:div>
          </w:divsChild>
        </w:div>
        <w:div w:id="679696587">
          <w:marLeft w:val="0"/>
          <w:marRight w:val="0"/>
          <w:marTop w:val="0"/>
          <w:marBottom w:val="0"/>
          <w:divBdr>
            <w:top w:val="none" w:sz="0" w:space="0" w:color="auto"/>
            <w:left w:val="none" w:sz="0" w:space="0" w:color="auto"/>
            <w:bottom w:val="none" w:sz="0" w:space="0" w:color="auto"/>
            <w:right w:val="none" w:sz="0" w:space="0" w:color="auto"/>
          </w:divBdr>
          <w:divsChild>
            <w:div w:id="85272735">
              <w:marLeft w:val="0"/>
              <w:marRight w:val="0"/>
              <w:marTop w:val="0"/>
              <w:marBottom w:val="0"/>
              <w:divBdr>
                <w:top w:val="none" w:sz="0" w:space="0" w:color="auto"/>
                <w:left w:val="none" w:sz="0" w:space="0" w:color="auto"/>
                <w:bottom w:val="none" w:sz="0" w:space="0" w:color="auto"/>
                <w:right w:val="none" w:sz="0" w:space="0" w:color="auto"/>
              </w:divBdr>
            </w:div>
            <w:div w:id="1382633791">
              <w:marLeft w:val="0"/>
              <w:marRight w:val="0"/>
              <w:marTop w:val="0"/>
              <w:marBottom w:val="0"/>
              <w:divBdr>
                <w:top w:val="none" w:sz="0" w:space="0" w:color="auto"/>
                <w:left w:val="none" w:sz="0" w:space="0" w:color="auto"/>
                <w:bottom w:val="none" w:sz="0" w:space="0" w:color="auto"/>
                <w:right w:val="none" w:sz="0" w:space="0" w:color="auto"/>
              </w:divBdr>
            </w:div>
            <w:div w:id="1498695481">
              <w:marLeft w:val="0"/>
              <w:marRight w:val="0"/>
              <w:marTop w:val="0"/>
              <w:marBottom w:val="0"/>
              <w:divBdr>
                <w:top w:val="none" w:sz="0" w:space="0" w:color="auto"/>
                <w:left w:val="none" w:sz="0" w:space="0" w:color="auto"/>
                <w:bottom w:val="none" w:sz="0" w:space="0" w:color="auto"/>
                <w:right w:val="none" w:sz="0" w:space="0" w:color="auto"/>
              </w:divBdr>
            </w:div>
            <w:div w:id="1925142191">
              <w:marLeft w:val="0"/>
              <w:marRight w:val="0"/>
              <w:marTop w:val="0"/>
              <w:marBottom w:val="0"/>
              <w:divBdr>
                <w:top w:val="none" w:sz="0" w:space="0" w:color="auto"/>
                <w:left w:val="none" w:sz="0" w:space="0" w:color="auto"/>
                <w:bottom w:val="none" w:sz="0" w:space="0" w:color="auto"/>
                <w:right w:val="none" w:sz="0" w:space="0" w:color="auto"/>
              </w:divBdr>
            </w:div>
            <w:div w:id="2048795476">
              <w:marLeft w:val="0"/>
              <w:marRight w:val="0"/>
              <w:marTop w:val="0"/>
              <w:marBottom w:val="0"/>
              <w:divBdr>
                <w:top w:val="none" w:sz="0" w:space="0" w:color="auto"/>
                <w:left w:val="none" w:sz="0" w:space="0" w:color="auto"/>
                <w:bottom w:val="none" w:sz="0" w:space="0" w:color="auto"/>
                <w:right w:val="none" w:sz="0" w:space="0" w:color="auto"/>
              </w:divBdr>
            </w:div>
          </w:divsChild>
        </w:div>
        <w:div w:id="1232616846">
          <w:marLeft w:val="0"/>
          <w:marRight w:val="0"/>
          <w:marTop w:val="0"/>
          <w:marBottom w:val="0"/>
          <w:divBdr>
            <w:top w:val="none" w:sz="0" w:space="0" w:color="auto"/>
            <w:left w:val="none" w:sz="0" w:space="0" w:color="auto"/>
            <w:bottom w:val="none" w:sz="0" w:space="0" w:color="auto"/>
            <w:right w:val="none" w:sz="0" w:space="0" w:color="auto"/>
          </w:divBdr>
          <w:divsChild>
            <w:div w:id="168908968">
              <w:marLeft w:val="0"/>
              <w:marRight w:val="0"/>
              <w:marTop w:val="0"/>
              <w:marBottom w:val="0"/>
              <w:divBdr>
                <w:top w:val="none" w:sz="0" w:space="0" w:color="auto"/>
                <w:left w:val="none" w:sz="0" w:space="0" w:color="auto"/>
                <w:bottom w:val="none" w:sz="0" w:space="0" w:color="auto"/>
                <w:right w:val="none" w:sz="0" w:space="0" w:color="auto"/>
              </w:divBdr>
            </w:div>
          </w:divsChild>
        </w:div>
        <w:div w:id="1475831290">
          <w:marLeft w:val="0"/>
          <w:marRight w:val="0"/>
          <w:marTop w:val="0"/>
          <w:marBottom w:val="0"/>
          <w:divBdr>
            <w:top w:val="none" w:sz="0" w:space="0" w:color="auto"/>
            <w:left w:val="none" w:sz="0" w:space="0" w:color="auto"/>
            <w:bottom w:val="none" w:sz="0" w:space="0" w:color="auto"/>
            <w:right w:val="none" w:sz="0" w:space="0" w:color="auto"/>
          </w:divBdr>
          <w:divsChild>
            <w:div w:id="649670704">
              <w:marLeft w:val="0"/>
              <w:marRight w:val="0"/>
              <w:marTop w:val="0"/>
              <w:marBottom w:val="0"/>
              <w:divBdr>
                <w:top w:val="none" w:sz="0" w:space="0" w:color="auto"/>
                <w:left w:val="none" w:sz="0" w:space="0" w:color="auto"/>
                <w:bottom w:val="none" w:sz="0" w:space="0" w:color="auto"/>
                <w:right w:val="none" w:sz="0" w:space="0" w:color="auto"/>
              </w:divBdr>
            </w:div>
            <w:div w:id="1606575787">
              <w:marLeft w:val="0"/>
              <w:marRight w:val="0"/>
              <w:marTop w:val="0"/>
              <w:marBottom w:val="0"/>
              <w:divBdr>
                <w:top w:val="none" w:sz="0" w:space="0" w:color="auto"/>
                <w:left w:val="none" w:sz="0" w:space="0" w:color="auto"/>
                <w:bottom w:val="none" w:sz="0" w:space="0" w:color="auto"/>
                <w:right w:val="none" w:sz="0" w:space="0" w:color="auto"/>
              </w:divBdr>
            </w:div>
            <w:div w:id="16424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3918">
      <w:bodyDiv w:val="1"/>
      <w:marLeft w:val="0"/>
      <w:marRight w:val="0"/>
      <w:marTop w:val="0"/>
      <w:marBottom w:val="0"/>
      <w:divBdr>
        <w:top w:val="none" w:sz="0" w:space="0" w:color="auto"/>
        <w:left w:val="none" w:sz="0" w:space="0" w:color="auto"/>
        <w:bottom w:val="none" w:sz="0" w:space="0" w:color="auto"/>
        <w:right w:val="none" w:sz="0" w:space="0" w:color="auto"/>
      </w:divBdr>
    </w:div>
    <w:div w:id="1288976275">
      <w:bodyDiv w:val="1"/>
      <w:marLeft w:val="0"/>
      <w:marRight w:val="0"/>
      <w:marTop w:val="0"/>
      <w:marBottom w:val="0"/>
      <w:divBdr>
        <w:top w:val="none" w:sz="0" w:space="0" w:color="auto"/>
        <w:left w:val="none" w:sz="0" w:space="0" w:color="auto"/>
        <w:bottom w:val="none" w:sz="0" w:space="0" w:color="auto"/>
        <w:right w:val="none" w:sz="0" w:space="0" w:color="auto"/>
      </w:divBdr>
    </w:div>
    <w:div w:id="1722317800">
      <w:bodyDiv w:val="1"/>
      <w:marLeft w:val="0"/>
      <w:marRight w:val="0"/>
      <w:marTop w:val="0"/>
      <w:marBottom w:val="0"/>
      <w:divBdr>
        <w:top w:val="none" w:sz="0" w:space="0" w:color="auto"/>
        <w:left w:val="none" w:sz="0" w:space="0" w:color="auto"/>
        <w:bottom w:val="none" w:sz="0" w:space="0" w:color="auto"/>
        <w:right w:val="none" w:sz="0" w:space="0" w:color="auto"/>
      </w:divBdr>
    </w:div>
    <w:div w:id="17614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EE3AD75FBD4C3AB00C833EB8C2722E"/>
        <w:category>
          <w:name w:val="Generelt"/>
          <w:gallery w:val="placeholder"/>
        </w:category>
        <w:types>
          <w:type w:val="bbPlcHdr"/>
        </w:types>
        <w:behaviors>
          <w:behavior w:val="content"/>
        </w:behaviors>
        <w:guid w:val="{0C550F33-E00C-4187-B376-D4C9BBD1C083}"/>
      </w:docPartPr>
      <w:docPartBody>
        <w:p w:rsidR="0021661E" w:rsidRDefault="005C500A" w:rsidP="005C500A">
          <w:pPr>
            <w:pStyle w:val="70EE3AD75FBD4C3AB00C833EB8C2722E"/>
          </w:pPr>
          <w:r w:rsidRPr="00765C36">
            <w:rPr>
              <w:rStyle w:val="PlaceholderText"/>
            </w:rPr>
            <w:t>[Versjon]</w:t>
          </w:r>
        </w:p>
      </w:docPartBody>
    </w:docPart>
    <w:docPart>
      <w:docPartPr>
        <w:name w:val="EA78E6253FF1423EA842BE2CF4D3E590"/>
        <w:category>
          <w:name w:val="Generelt"/>
          <w:gallery w:val="placeholder"/>
        </w:category>
        <w:types>
          <w:type w:val="bbPlcHdr"/>
        </w:types>
        <w:behaviors>
          <w:behavior w:val="content"/>
        </w:behaviors>
        <w:guid w:val="{BB9DA329-E7C7-4954-8464-7063C551A070}"/>
      </w:docPartPr>
      <w:docPartBody>
        <w:p w:rsidR="0021661E" w:rsidRDefault="005C500A" w:rsidP="005C500A">
          <w:pPr>
            <w:pStyle w:val="EA78E6253FF1423EA842BE2CF4D3E590"/>
          </w:pPr>
          <w:r w:rsidRPr="0070794E">
            <w:rPr>
              <w:rStyle w:val="PlaceholderText"/>
            </w:rPr>
            <w:t>[Versjon]</w:t>
          </w:r>
        </w:p>
      </w:docPartBody>
    </w:docPart>
    <w:docPart>
      <w:docPartPr>
        <w:name w:val="9E99476482B34A3AA09D7BB9D73C52A4"/>
        <w:category>
          <w:name w:val="Generelt"/>
          <w:gallery w:val="placeholder"/>
        </w:category>
        <w:types>
          <w:type w:val="bbPlcHdr"/>
        </w:types>
        <w:behaviors>
          <w:behavior w:val="content"/>
        </w:behaviors>
        <w:guid w:val="{408A29E7-E52E-4662-BE82-5EF5B46CAEEC}"/>
      </w:docPartPr>
      <w:docPartBody>
        <w:p w:rsidR="0021661E" w:rsidRDefault="005C500A" w:rsidP="005C500A">
          <w:pPr>
            <w:pStyle w:val="9E99476482B34A3AA09D7BB9D73C52A4"/>
          </w:pPr>
          <w:r w:rsidRPr="0070794E">
            <w:t>[Tittel]</w:t>
          </w:r>
        </w:p>
      </w:docPartBody>
    </w:docPart>
    <w:docPart>
      <w:docPartPr>
        <w:name w:val="0729EAA965644822B8FADB6B97CA3E8E"/>
        <w:category>
          <w:name w:val="Generelt"/>
          <w:gallery w:val="placeholder"/>
        </w:category>
        <w:types>
          <w:type w:val="bbPlcHdr"/>
        </w:types>
        <w:behaviors>
          <w:behavior w:val="content"/>
        </w:behaviors>
        <w:guid w:val="{94FE5311-4CF8-42DA-A7A7-4FE8D8409D6C}"/>
      </w:docPartPr>
      <w:docPartBody>
        <w:p w:rsidR="0021661E" w:rsidRDefault="005C500A" w:rsidP="005C500A">
          <w:pPr>
            <w:pStyle w:val="0729EAA965644822B8FADB6B97CA3E8E"/>
          </w:pPr>
          <w:r w:rsidRPr="0070794E">
            <w:t>[</w:t>
          </w:r>
          <w:r>
            <w:t>Undertittel</w:t>
          </w:r>
          <w:r w:rsidRPr="0070794E">
            <w:t>]</w:t>
          </w:r>
        </w:p>
      </w:docPartBody>
    </w:docPart>
    <w:docPart>
      <w:docPartPr>
        <w:name w:val="00E4E29EA7604E759F1B441EAFFD896F"/>
        <w:category>
          <w:name w:val="Generelt"/>
          <w:gallery w:val="placeholder"/>
        </w:category>
        <w:types>
          <w:type w:val="bbPlcHdr"/>
        </w:types>
        <w:behaviors>
          <w:behavior w:val="content"/>
        </w:behaviors>
        <w:guid w:val="{AF643993-27BE-492F-BDAE-F2CE70F522E1}"/>
      </w:docPartPr>
      <w:docPartBody>
        <w:p w:rsidR="00260FB5" w:rsidRDefault="005C500A">
          <w:pPr>
            <w:pStyle w:val="00E4E29EA7604E759F1B441EAFFD896F"/>
          </w:pPr>
          <w:r w:rsidRPr="0070794E">
            <w:rPr>
              <w:rStyle w:val="PlaceholderText"/>
            </w:rPr>
            <w:t>[</w:t>
          </w:r>
          <w:r>
            <w:rPr>
              <w:rStyle w:val="PlaceholderText"/>
            </w:rPr>
            <w:t>Vedlegg nr.</w:t>
          </w:r>
          <w:r w:rsidRPr="0070794E">
            <w:rPr>
              <w:rStyle w:val="PlaceholderText"/>
            </w:rPr>
            <w:t>]</w:t>
          </w:r>
        </w:p>
      </w:docPartBody>
    </w:docPart>
    <w:docPart>
      <w:docPartPr>
        <w:name w:val="08E304EF1E1547199CE47D7122491CFE"/>
        <w:category>
          <w:name w:val="Generelt"/>
          <w:gallery w:val="placeholder"/>
        </w:category>
        <w:types>
          <w:type w:val="bbPlcHdr"/>
        </w:types>
        <w:behaviors>
          <w:behavior w:val="content"/>
        </w:behaviors>
        <w:guid w:val="{56FA2837-4799-441C-B670-254F17EB714E}"/>
      </w:docPartPr>
      <w:docPartBody>
        <w:p w:rsidR="00260FB5" w:rsidRDefault="005C500A">
          <w:pPr>
            <w:pStyle w:val="08E304EF1E1547199CE47D7122491CFE"/>
          </w:pPr>
          <w:r w:rsidRPr="00B9068C">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0A"/>
    <w:rsid w:val="00002EDE"/>
    <w:rsid w:val="00026AC6"/>
    <w:rsid w:val="00032845"/>
    <w:rsid w:val="000B2B7D"/>
    <w:rsid w:val="000C01FC"/>
    <w:rsid w:val="000F643B"/>
    <w:rsid w:val="00110A20"/>
    <w:rsid w:val="00126C19"/>
    <w:rsid w:val="0014231C"/>
    <w:rsid w:val="001820CB"/>
    <w:rsid w:val="0021661E"/>
    <w:rsid w:val="002234D2"/>
    <w:rsid w:val="002419C0"/>
    <w:rsid w:val="00260D1E"/>
    <w:rsid w:val="00260FB5"/>
    <w:rsid w:val="00264C6C"/>
    <w:rsid w:val="002B59F7"/>
    <w:rsid w:val="002C45E6"/>
    <w:rsid w:val="002E31AB"/>
    <w:rsid w:val="002F4464"/>
    <w:rsid w:val="0034497C"/>
    <w:rsid w:val="00352F3F"/>
    <w:rsid w:val="00370A74"/>
    <w:rsid w:val="00392378"/>
    <w:rsid w:val="004036FA"/>
    <w:rsid w:val="004246BF"/>
    <w:rsid w:val="004654E1"/>
    <w:rsid w:val="00481B2D"/>
    <w:rsid w:val="00522CD6"/>
    <w:rsid w:val="005262C0"/>
    <w:rsid w:val="00560E79"/>
    <w:rsid w:val="005C500A"/>
    <w:rsid w:val="005E71B6"/>
    <w:rsid w:val="006466AA"/>
    <w:rsid w:val="00671841"/>
    <w:rsid w:val="007943FA"/>
    <w:rsid w:val="007C1DF3"/>
    <w:rsid w:val="007C3A60"/>
    <w:rsid w:val="00824109"/>
    <w:rsid w:val="00852707"/>
    <w:rsid w:val="008707DB"/>
    <w:rsid w:val="008764B3"/>
    <w:rsid w:val="0088545E"/>
    <w:rsid w:val="008B2D28"/>
    <w:rsid w:val="008B7E8B"/>
    <w:rsid w:val="008E2C32"/>
    <w:rsid w:val="00902A66"/>
    <w:rsid w:val="00924D44"/>
    <w:rsid w:val="0096415B"/>
    <w:rsid w:val="009725B0"/>
    <w:rsid w:val="009E5529"/>
    <w:rsid w:val="009F0E0D"/>
    <w:rsid w:val="00A2345C"/>
    <w:rsid w:val="00A70DC1"/>
    <w:rsid w:val="00AC3199"/>
    <w:rsid w:val="00B07B70"/>
    <w:rsid w:val="00B403C8"/>
    <w:rsid w:val="00B5217D"/>
    <w:rsid w:val="00BD5B92"/>
    <w:rsid w:val="00BE252C"/>
    <w:rsid w:val="00BF1A2B"/>
    <w:rsid w:val="00C07658"/>
    <w:rsid w:val="00C31961"/>
    <w:rsid w:val="00C97A1E"/>
    <w:rsid w:val="00CA7ED9"/>
    <w:rsid w:val="00CE78B7"/>
    <w:rsid w:val="00D01BDF"/>
    <w:rsid w:val="00D228EB"/>
    <w:rsid w:val="00D61CC1"/>
    <w:rsid w:val="00D652FD"/>
    <w:rsid w:val="00D8543C"/>
    <w:rsid w:val="00DD2E6A"/>
    <w:rsid w:val="00DD570C"/>
    <w:rsid w:val="00DD5B80"/>
    <w:rsid w:val="00DD7415"/>
    <w:rsid w:val="00DE221F"/>
    <w:rsid w:val="00E03027"/>
    <w:rsid w:val="00E4415C"/>
    <w:rsid w:val="00EA1469"/>
    <w:rsid w:val="00EF1B47"/>
    <w:rsid w:val="00F06A1F"/>
    <w:rsid w:val="00F34C8B"/>
    <w:rsid w:val="00F444D6"/>
    <w:rsid w:val="00F4742D"/>
    <w:rsid w:val="00F6218A"/>
    <w:rsid w:val="00F80B84"/>
    <w:rsid w:val="00F914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00A"/>
    <w:rPr>
      <w:color w:val="808080"/>
    </w:rPr>
  </w:style>
  <w:style w:type="paragraph" w:customStyle="1" w:styleId="70EE3AD75FBD4C3AB00C833EB8C2722E">
    <w:name w:val="70EE3AD75FBD4C3AB00C833EB8C2722E"/>
    <w:rsid w:val="005C500A"/>
  </w:style>
  <w:style w:type="paragraph" w:customStyle="1" w:styleId="EA78E6253FF1423EA842BE2CF4D3E590">
    <w:name w:val="EA78E6253FF1423EA842BE2CF4D3E590"/>
    <w:rsid w:val="005C500A"/>
  </w:style>
  <w:style w:type="paragraph" w:customStyle="1" w:styleId="9E99476482B34A3AA09D7BB9D73C52A4">
    <w:name w:val="9E99476482B34A3AA09D7BB9D73C52A4"/>
    <w:rsid w:val="005C500A"/>
  </w:style>
  <w:style w:type="paragraph" w:customStyle="1" w:styleId="0729EAA965644822B8FADB6B97CA3E8E">
    <w:name w:val="0729EAA965644822B8FADB6B97CA3E8E"/>
    <w:rsid w:val="005C500A"/>
  </w:style>
  <w:style w:type="paragraph" w:customStyle="1" w:styleId="00E4E29EA7604E759F1B441EAFFD896F">
    <w:name w:val="00E4E29EA7604E759F1B441EAFFD896F"/>
  </w:style>
  <w:style w:type="paragraph" w:customStyle="1" w:styleId="08E304EF1E1547199CE47D7122491CFE">
    <w:name w:val="08E304EF1E1547199CE47D7122491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dn/>
  <dato>2021-12-09T00:00:00</dato>
  <versjon>0.8</versjon>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root>
  <dn/>
  <dato>2021-12-09T00:00:00</dato>
  <versjon>0.8</versjon>
</roo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2BF70-7744-4571-BCE8-1DD8DC822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600288EB-AD6F-4DD7-AE51-FF3D636D89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F661A-C03E-46CD-86A2-164FB62E5655}">
  <ds:schemaRefs/>
</ds:datastoreItem>
</file>

<file path=customXml/itemProps3.xml><?xml version="1.0" encoding="utf-8"?>
<ds:datastoreItem xmlns:ds="http://schemas.openxmlformats.org/officeDocument/2006/customXml" ds:itemID="{B1867C2B-F141-480C-9FEB-7D608B08D5F6}">
  <ds:schemaRefs>
    <ds:schemaRef ds:uri="http://schemas.openxmlformats.org/officeDocument/2006/bibliography"/>
  </ds:schemaRefs>
</ds:datastoreItem>
</file>

<file path=customXml/itemProps4.xml><?xml version="1.0" encoding="utf-8"?>
<ds:datastoreItem xmlns:ds="http://schemas.openxmlformats.org/officeDocument/2006/customXml" ds:itemID="{A268EB39-D12D-4850-AAD6-E2CDE5181C8E}">
  <ds:schemaRefs>
    <ds:schemaRef ds:uri="http://schemas.microsoft.com/sharepoint/v3/contenttype/forms"/>
  </ds:schemaRefs>
</ds:datastoreItem>
</file>

<file path=customXml/itemProps5.xml><?xml version="1.0" encoding="utf-8"?>
<ds:datastoreItem xmlns:ds="http://schemas.openxmlformats.org/officeDocument/2006/customXml" ds:itemID="{600288EB-AD6F-4DD7-AE51-FF3D636D898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D82BF70-7744-4571-BCE8-1DD8DC822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B7F661A-C03E-46CD-86A2-164FB62E5655}">
  <ds:schemaRefs/>
</ds:datastoreItem>
</file>

<file path=customXml/itemProps8.xml><?xml version="1.0" encoding="utf-8"?>
<ds:datastoreItem xmlns:ds="http://schemas.openxmlformats.org/officeDocument/2006/customXml" ds:itemID="{B1867C2B-F141-480C-9FEB-7D608B08D5F6}">
  <ds:schemaRefs>
    <ds:schemaRef ds:uri="http://schemas.openxmlformats.org/officeDocument/2006/bibliography"/>
  </ds:schemaRefs>
</ds:datastoreItem>
</file>

<file path=customXml/itemProps9.xml><?xml version="1.0" encoding="utf-8"?>
<ds:datastoreItem xmlns:ds="http://schemas.openxmlformats.org/officeDocument/2006/customXml" ds:itemID="{A268EB39-D12D-4850-AAD6-E2CDE518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3512</Words>
  <Characters>20021</Characters>
  <Application>Microsoft Office Word</Application>
  <DocSecurity>4</DocSecurity>
  <Lines>166</Lines>
  <Paragraphs>46</Paragraphs>
  <ScaleCrop>false</ScaleCrop>
  <Company>Ruter AS</Company>
  <LinksUpToDate>false</LinksUpToDate>
  <CharactersWithSpaces>23487</CharactersWithSpaces>
  <SharedDoc>false</SharedDoc>
  <HLinks>
    <vt:vector size="150" baseType="variant">
      <vt:variant>
        <vt:i4>1966138</vt:i4>
      </vt:variant>
      <vt:variant>
        <vt:i4>146</vt:i4>
      </vt:variant>
      <vt:variant>
        <vt:i4>0</vt:i4>
      </vt:variant>
      <vt:variant>
        <vt:i4>5</vt:i4>
      </vt:variant>
      <vt:variant>
        <vt:lpwstr/>
      </vt:variant>
      <vt:variant>
        <vt:lpwstr>_Toc89268781</vt:lpwstr>
      </vt:variant>
      <vt:variant>
        <vt:i4>2031674</vt:i4>
      </vt:variant>
      <vt:variant>
        <vt:i4>140</vt:i4>
      </vt:variant>
      <vt:variant>
        <vt:i4>0</vt:i4>
      </vt:variant>
      <vt:variant>
        <vt:i4>5</vt:i4>
      </vt:variant>
      <vt:variant>
        <vt:lpwstr/>
      </vt:variant>
      <vt:variant>
        <vt:lpwstr>_Toc89268780</vt:lpwstr>
      </vt:variant>
      <vt:variant>
        <vt:i4>1441845</vt:i4>
      </vt:variant>
      <vt:variant>
        <vt:i4>134</vt:i4>
      </vt:variant>
      <vt:variant>
        <vt:i4>0</vt:i4>
      </vt:variant>
      <vt:variant>
        <vt:i4>5</vt:i4>
      </vt:variant>
      <vt:variant>
        <vt:lpwstr/>
      </vt:variant>
      <vt:variant>
        <vt:lpwstr>_Toc89268779</vt:lpwstr>
      </vt:variant>
      <vt:variant>
        <vt:i4>1507381</vt:i4>
      </vt:variant>
      <vt:variant>
        <vt:i4>128</vt:i4>
      </vt:variant>
      <vt:variant>
        <vt:i4>0</vt:i4>
      </vt:variant>
      <vt:variant>
        <vt:i4>5</vt:i4>
      </vt:variant>
      <vt:variant>
        <vt:lpwstr/>
      </vt:variant>
      <vt:variant>
        <vt:lpwstr>_Toc89268778</vt:lpwstr>
      </vt:variant>
      <vt:variant>
        <vt:i4>1572917</vt:i4>
      </vt:variant>
      <vt:variant>
        <vt:i4>122</vt:i4>
      </vt:variant>
      <vt:variant>
        <vt:i4>0</vt:i4>
      </vt:variant>
      <vt:variant>
        <vt:i4>5</vt:i4>
      </vt:variant>
      <vt:variant>
        <vt:lpwstr/>
      </vt:variant>
      <vt:variant>
        <vt:lpwstr>_Toc89268777</vt:lpwstr>
      </vt:variant>
      <vt:variant>
        <vt:i4>1638453</vt:i4>
      </vt:variant>
      <vt:variant>
        <vt:i4>116</vt:i4>
      </vt:variant>
      <vt:variant>
        <vt:i4>0</vt:i4>
      </vt:variant>
      <vt:variant>
        <vt:i4>5</vt:i4>
      </vt:variant>
      <vt:variant>
        <vt:lpwstr/>
      </vt:variant>
      <vt:variant>
        <vt:lpwstr>_Toc89268776</vt:lpwstr>
      </vt:variant>
      <vt:variant>
        <vt:i4>1703989</vt:i4>
      </vt:variant>
      <vt:variant>
        <vt:i4>110</vt:i4>
      </vt:variant>
      <vt:variant>
        <vt:i4>0</vt:i4>
      </vt:variant>
      <vt:variant>
        <vt:i4>5</vt:i4>
      </vt:variant>
      <vt:variant>
        <vt:lpwstr/>
      </vt:variant>
      <vt:variant>
        <vt:lpwstr>_Toc89268775</vt:lpwstr>
      </vt:variant>
      <vt:variant>
        <vt:i4>1769525</vt:i4>
      </vt:variant>
      <vt:variant>
        <vt:i4>104</vt:i4>
      </vt:variant>
      <vt:variant>
        <vt:i4>0</vt:i4>
      </vt:variant>
      <vt:variant>
        <vt:i4>5</vt:i4>
      </vt:variant>
      <vt:variant>
        <vt:lpwstr/>
      </vt:variant>
      <vt:variant>
        <vt:lpwstr>_Toc89268774</vt:lpwstr>
      </vt:variant>
      <vt:variant>
        <vt:i4>1835061</vt:i4>
      </vt:variant>
      <vt:variant>
        <vt:i4>98</vt:i4>
      </vt:variant>
      <vt:variant>
        <vt:i4>0</vt:i4>
      </vt:variant>
      <vt:variant>
        <vt:i4>5</vt:i4>
      </vt:variant>
      <vt:variant>
        <vt:lpwstr/>
      </vt:variant>
      <vt:variant>
        <vt:lpwstr>_Toc89268773</vt:lpwstr>
      </vt:variant>
      <vt:variant>
        <vt:i4>1900597</vt:i4>
      </vt:variant>
      <vt:variant>
        <vt:i4>92</vt:i4>
      </vt:variant>
      <vt:variant>
        <vt:i4>0</vt:i4>
      </vt:variant>
      <vt:variant>
        <vt:i4>5</vt:i4>
      </vt:variant>
      <vt:variant>
        <vt:lpwstr/>
      </vt:variant>
      <vt:variant>
        <vt:lpwstr>_Toc89268772</vt:lpwstr>
      </vt:variant>
      <vt:variant>
        <vt:i4>1966133</vt:i4>
      </vt:variant>
      <vt:variant>
        <vt:i4>86</vt:i4>
      </vt:variant>
      <vt:variant>
        <vt:i4>0</vt:i4>
      </vt:variant>
      <vt:variant>
        <vt:i4>5</vt:i4>
      </vt:variant>
      <vt:variant>
        <vt:lpwstr/>
      </vt:variant>
      <vt:variant>
        <vt:lpwstr>_Toc89268771</vt:lpwstr>
      </vt:variant>
      <vt:variant>
        <vt:i4>2031669</vt:i4>
      </vt:variant>
      <vt:variant>
        <vt:i4>80</vt:i4>
      </vt:variant>
      <vt:variant>
        <vt:i4>0</vt:i4>
      </vt:variant>
      <vt:variant>
        <vt:i4>5</vt:i4>
      </vt:variant>
      <vt:variant>
        <vt:lpwstr/>
      </vt:variant>
      <vt:variant>
        <vt:lpwstr>_Toc89268770</vt:lpwstr>
      </vt:variant>
      <vt:variant>
        <vt:i4>1441844</vt:i4>
      </vt:variant>
      <vt:variant>
        <vt:i4>74</vt:i4>
      </vt:variant>
      <vt:variant>
        <vt:i4>0</vt:i4>
      </vt:variant>
      <vt:variant>
        <vt:i4>5</vt:i4>
      </vt:variant>
      <vt:variant>
        <vt:lpwstr/>
      </vt:variant>
      <vt:variant>
        <vt:lpwstr>_Toc89268769</vt:lpwstr>
      </vt:variant>
      <vt:variant>
        <vt:i4>1507380</vt:i4>
      </vt:variant>
      <vt:variant>
        <vt:i4>68</vt:i4>
      </vt:variant>
      <vt:variant>
        <vt:i4>0</vt:i4>
      </vt:variant>
      <vt:variant>
        <vt:i4>5</vt:i4>
      </vt:variant>
      <vt:variant>
        <vt:lpwstr/>
      </vt:variant>
      <vt:variant>
        <vt:lpwstr>_Toc89268768</vt:lpwstr>
      </vt:variant>
      <vt:variant>
        <vt:i4>1572916</vt:i4>
      </vt:variant>
      <vt:variant>
        <vt:i4>62</vt:i4>
      </vt:variant>
      <vt:variant>
        <vt:i4>0</vt:i4>
      </vt:variant>
      <vt:variant>
        <vt:i4>5</vt:i4>
      </vt:variant>
      <vt:variant>
        <vt:lpwstr/>
      </vt:variant>
      <vt:variant>
        <vt:lpwstr>_Toc89268767</vt:lpwstr>
      </vt:variant>
      <vt:variant>
        <vt:i4>1638452</vt:i4>
      </vt:variant>
      <vt:variant>
        <vt:i4>56</vt:i4>
      </vt:variant>
      <vt:variant>
        <vt:i4>0</vt:i4>
      </vt:variant>
      <vt:variant>
        <vt:i4>5</vt:i4>
      </vt:variant>
      <vt:variant>
        <vt:lpwstr/>
      </vt:variant>
      <vt:variant>
        <vt:lpwstr>_Toc89268766</vt:lpwstr>
      </vt:variant>
      <vt:variant>
        <vt:i4>1703988</vt:i4>
      </vt:variant>
      <vt:variant>
        <vt:i4>50</vt:i4>
      </vt:variant>
      <vt:variant>
        <vt:i4>0</vt:i4>
      </vt:variant>
      <vt:variant>
        <vt:i4>5</vt:i4>
      </vt:variant>
      <vt:variant>
        <vt:lpwstr/>
      </vt:variant>
      <vt:variant>
        <vt:lpwstr>_Toc89268765</vt:lpwstr>
      </vt:variant>
      <vt:variant>
        <vt:i4>1769524</vt:i4>
      </vt:variant>
      <vt:variant>
        <vt:i4>44</vt:i4>
      </vt:variant>
      <vt:variant>
        <vt:i4>0</vt:i4>
      </vt:variant>
      <vt:variant>
        <vt:i4>5</vt:i4>
      </vt:variant>
      <vt:variant>
        <vt:lpwstr/>
      </vt:variant>
      <vt:variant>
        <vt:lpwstr>_Toc89268764</vt:lpwstr>
      </vt:variant>
      <vt:variant>
        <vt:i4>1835060</vt:i4>
      </vt:variant>
      <vt:variant>
        <vt:i4>38</vt:i4>
      </vt:variant>
      <vt:variant>
        <vt:i4>0</vt:i4>
      </vt:variant>
      <vt:variant>
        <vt:i4>5</vt:i4>
      </vt:variant>
      <vt:variant>
        <vt:lpwstr/>
      </vt:variant>
      <vt:variant>
        <vt:lpwstr>_Toc89268763</vt:lpwstr>
      </vt:variant>
      <vt:variant>
        <vt:i4>1900596</vt:i4>
      </vt:variant>
      <vt:variant>
        <vt:i4>32</vt:i4>
      </vt:variant>
      <vt:variant>
        <vt:i4>0</vt:i4>
      </vt:variant>
      <vt:variant>
        <vt:i4>5</vt:i4>
      </vt:variant>
      <vt:variant>
        <vt:lpwstr/>
      </vt:variant>
      <vt:variant>
        <vt:lpwstr>_Toc89268762</vt:lpwstr>
      </vt:variant>
      <vt:variant>
        <vt:i4>1966132</vt:i4>
      </vt:variant>
      <vt:variant>
        <vt:i4>26</vt:i4>
      </vt:variant>
      <vt:variant>
        <vt:i4>0</vt:i4>
      </vt:variant>
      <vt:variant>
        <vt:i4>5</vt:i4>
      </vt:variant>
      <vt:variant>
        <vt:lpwstr/>
      </vt:variant>
      <vt:variant>
        <vt:lpwstr>_Toc89268761</vt:lpwstr>
      </vt:variant>
      <vt:variant>
        <vt:i4>2031668</vt:i4>
      </vt:variant>
      <vt:variant>
        <vt:i4>20</vt:i4>
      </vt:variant>
      <vt:variant>
        <vt:i4>0</vt:i4>
      </vt:variant>
      <vt:variant>
        <vt:i4>5</vt:i4>
      </vt:variant>
      <vt:variant>
        <vt:lpwstr/>
      </vt:variant>
      <vt:variant>
        <vt:lpwstr>_Toc89268760</vt:lpwstr>
      </vt:variant>
      <vt:variant>
        <vt:i4>1441847</vt:i4>
      </vt:variant>
      <vt:variant>
        <vt:i4>14</vt:i4>
      </vt:variant>
      <vt:variant>
        <vt:i4>0</vt:i4>
      </vt:variant>
      <vt:variant>
        <vt:i4>5</vt:i4>
      </vt:variant>
      <vt:variant>
        <vt:lpwstr/>
      </vt:variant>
      <vt:variant>
        <vt:lpwstr>_Toc89268759</vt:lpwstr>
      </vt:variant>
      <vt:variant>
        <vt:i4>1507383</vt:i4>
      </vt:variant>
      <vt:variant>
        <vt:i4>8</vt:i4>
      </vt:variant>
      <vt:variant>
        <vt:i4>0</vt:i4>
      </vt:variant>
      <vt:variant>
        <vt:i4>5</vt:i4>
      </vt:variant>
      <vt:variant>
        <vt:lpwstr/>
      </vt:variant>
      <vt:variant>
        <vt:lpwstr>_Toc89268758</vt:lpwstr>
      </vt:variant>
      <vt:variant>
        <vt:i4>1572919</vt:i4>
      </vt:variant>
      <vt:variant>
        <vt:i4>2</vt:i4>
      </vt:variant>
      <vt:variant>
        <vt:i4>0</vt:i4>
      </vt:variant>
      <vt:variant>
        <vt:i4>5</vt:i4>
      </vt:variant>
      <vt:variant>
        <vt:lpwstr/>
      </vt:variant>
      <vt:variant>
        <vt:lpwstr>_Toc89268757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Anleggsbeskrivelse</dc:title>
  <dc:subject/>
  <dc:creator>Mathisen Kristin Cecilie</dc:creator>
  <cp:keywords>Vedlegg 4a</cp:keywords>
  <dc:description>Justert fra RuterRapport-malen</dc:description>
  <cp:lastModifiedBy>Jensen Pål Espen</cp:lastModifiedBy>
  <cp:revision>78</cp:revision>
  <cp:lastPrinted>2021-04-28T09:19:00Z</cp:lastPrinted>
  <dcterms:created xsi:type="dcterms:W3CDTF">2021-12-01T23:04:00Z</dcterms:created>
  <dcterms:modified xsi:type="dcterms:W3CDTF">2021-12-03T20:52:00Z</dcterms:modified>
  <cp:contentStatus>Oslo nordøst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0x01010075CC4B49938D94488A259FE6380E2555</vt:lpwstr>
  </property>
</Properties>
</file>